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E99B1" w14:textId="640F3A98" w:rsidR="007C757D" w:rsidRDefault="007C757D" w:rsidP="00097FE4">
      <w:pPr>
        <w:spacing w:line="360" w:lineRule="auto"/>
        <w:rPr>
          <w:b/>
          <w:sz w:val="28"/>
          <w:szCs w:val="28"/>
          <w:lang w:val="pt-BR"/>
        </w:rPr>
      </w:pPr>
    </w:p>
    <w:p w14:paraId="596FE149" w14:textId="77777777" w:rsidR="007C757D" w:rsidRDefault="007C757D" w:rsidP="007C757D">
      <w:pPr>
        <w:spacing w:line="360" w:lineRule="auto"/>
        <w:jc w:val="center"/>
        <w:rPr>
          <w:b/>
          <w:sz w:val="28"/>
          <w:szCs w:val="28"/>
          <w:lang w:val="pt-BR"/>
        </w:rPr>
      </w:pPr>
    </w:p>
    <w:p w14:paraId="3422984B" w14:textId="45DCADC5" w:rsidR="007C757D" w:rsidRPr="00097FE4" w:rsidRDefault="00097FE4" w:rsidP="007C757D">
      <w:pPr>
        <w:spacing w:line="360" w:lineRule="auto"/>
        <w:jc w:val="center"/>
        <w:rPr>
          <w:b/>
          <w:lang w:val="pt-BR"/>
        </w:rPr>
      </w:pPr>
      <w:r>
        <w:rPr>
          <w:b/>
          <w:lang w:val="pt-BR"/>
        </w:rPr>
        <w:t xml:space="preserve"> </w:t>
      </w:r>
      <w:r w:rsidR="007C757D" w:rsidRPr="00097FE4">
        <w:rPr>
          <w:b/>
          <w:lang w:val="pt-BR"/>
        </w:rPr>
        <w:t>Ensino personalizado de inglês para adultos</w:t>
      </w:r>
    </w:p>
    <w:p w14:paraId="69081AE6" w14:textId="77777777" w:rsidR="007C757D" w:rsidRPr="007C757D" w:rsidRDefault="007C757D" w:rsidP="007C757D">
      <w:pPr>
        <w:spacing w:line="360" w:lineRule="auto"/>
        <w:jc w:val="center"/>
        <w:rPr>
          <w:lang w:val="pt-BR"/>
        </w:rPr>
      </w:pPr>
    </w:p>
    <w:p w14:paraId="55A25C8E" w14:textId="00A7E752" w:rsidR="00564B11" w:rsidRDefault="00097FE4" w:rsidP="007C757D">
      <w:r>
        <w:t xml:space="preserve">Autora: </w:t>
      </w:r>
      <w:r w:rsidR="006C62B8">
        <w:t>Ana Lígia Barbosa d</w:t>
      </w:r>
      <w:r w:rsidR="007C757D">
        <w:t>e Carvalho e Silva</w:t>
      </w:r>
    </w:p>
    <w:p w14:paraId="2B3F36DE" w14:textId="090E5C36" w:rsidR="007C757D" w:rsidRDefault="00097FE4" w:rsidP="00564B11">
      <w:pPr>
        <w:jc w:val="both"/>
      </w:pPr>
      <w:r>
        <w:t xml:space="preserve">Instituição: </w:t>
      </w:r>
      <w:r w:rsidR="007C757D">
        <w:t xml:space="preserve">Universidade Estadual de Campinas </w:t>
      </w:r>
      <w:r w:rsidR="00564B11">
        <w:t>–</w:t>
      </w:r>
      <w:r w:rsidR="007C757D">
        <w:t xml:space="preserve"> Unicamp</w:t>
      </w:r>
    </w:p>
    <w:p w14:paraId="7676A6C3" w14:textId="78DDFFB0" w:rsidR="00564B11" w:rsidRDefault="00097FE4" w:rsidP="00564B11">
      <w:pPr>
        <w:jc w:val="both"/>
      </w:pPr>
      <w:r>
        <w:t>Apoio: CAPES</w:t>
      </w:r>
    </w:p>
    <w:p w14:paraId="44B94C83" w14:textId="77777777" w:rsidR="0048368E" w:rsidRDefault="007C757D" w:rsidP="00564B11">
      <w:pPr>
        <w:jc w:val="both"/>
      </w:pPr>
      <w:r w:rsidRPr="007C757D">
        <w:t>Doutoranda e Mestre em Linguística Aplicada pelo Instituto de Estudos da Linguagem (IEL), Departamento de Linguística Aplicada (DLA)</w:t>
      </w:r>
      <w:r w:rsidR="00097FE4">
        <w:t>, da Unicamp. Á</w:t>
      </w:r>
      <w:r w:rsidR="00564B11">
        <w:t>rea de concentração: Linguagem e Educaç</w:t>
      </w:r>
      <w:r w:rsidR="00097FE4">
        <w:t>ão.</w:t>
      </w:r>
      <w:r w:rsidRPr="007C757D">
        <w:t xml:space="preserve"> </w:t>
      </w:r>
      <w:r w:rsidR="0048368E">
        <w:t xml:space="preserve">Orientadora: Profa. Dra. Matilde Virginia Ricardi Scaramucci. </w:t>
      </w:r>
    </w:p>
    <w:p w14:paraId="3DD8F33D" w14:textId="77777777" w:rsidR="0048368E" w:rsidRDefault="0048368E" w:rsidP="00564B11">
      <w:pPr>
        <w:jc w:val="both"/>
      </w:pPr>
    </w:p>
    <w:p w14:paraId="4F1F86CE" w14:textId="29B3D756" w:rsidR="00564B11" w:rsidRDefault="007C757D" w:rsidP="00564B11">
      <w:pPr>
        <w:jc w:val="both"/>
      </w:pPr>
      <w:r w:rsidRPr="007C757D">
        <w:t>Especialista (lato sensu) em Recursos para o Ensino de Inglês como Língua Estrangeira</w:t>
      </w:r>
      <w:r w:rsidR="00097FE4">
        <w:t>,</w:t>
      </w:r>
      <w:r w:rsidRPr="007C757D">
        <w:t xml:space="preserve"> pela Universidade Presbiteriana Mackenzie, São Paulo (2012). </w:t>
      </w:r>
      <w:r w:rsidR="0048368E">
        <w:t>Aplicadora e examinadora do</w:t>
      </w:r>
      <w:r w:rsidR="00097FE4">
        <w:t xml:space="preserve"> exame Celpe-Bras, posto aplicador Unicamp, e membro do Grupo de Estudos de Inglês Aeronáutico (GEIA), do Instituto de Controle do Espaço Aéreo (ICEA). Áreas de interesse: ensino e avaliação de línguas; inglês para fins específicos; inglês para aviação.</w:t>
      </w:r>
    </w:p>
    <w:p w14:paraId="5E3C8E16" w14:textId="77777777" w:rsidR="00564B11" w:rsidRDefault="00564B11" w:rsidP="00564B11">
      <w:pPr>
        <w:jc w:val="both"/>
      </w:pPr>
    </w:p>
    <w:p w14:paraId="496495D4" w14:textId="0B075A67" w:rsidR="00564B11" w:rsidRDefault="007C757D" w:rsidP="00564B11">
      <w:pPr>
        <w:jc w:val="both"/>
      </w:pPr>
      <w:r w:rsidRPr="007C757D">
        <w:t xml:space="preserve">Contato: </w:t>
      </w:r>
      <w:hyperlink r:id="rId8" w:history="1">
        <w:r w:rsidRPr="007C757D">
          <w:rPr>
            <w:rStyle w:val="Hyperlink"/>
          </w:rPr>
          <w:t>analigiasilva7@gmail.com</w:t>
        </w:r>
      </w:hyperlink>
      <w:r w:rsidRPr="007C757D">
        <w:t xml:space="preserve"> ou </w:t>
      </w:r>
      <w:hyperlink r:id="rId9" w:history="1">
        <w:r w:rsidR="00564B11" w:rsidRPr="000E1710">
          <w:rPr>
            <w:rStyle w:val="Hyperlink"/>
          </w:rPr>
          <w:t>analigiasilva@hotmail.com</w:t>
        </w:r>
      </w:hyperlink>
      <w:r w:rsidR="00564B11">
        <w:t xml:space="preserve"> </w:t>
      </w:r>
    </w:p>
    <w:p w14:paraId="78531F5E" w14:textId="31C698B8" w:rsidR="00564B11" w:rsidRDefault="007C757D" w:rsidP="00564B11">
      <w:pPr>
        <w:jc w:val="both"/>
      </w:pPr>
      <w:r w:rsidRPr="007C757D">
        <w:t xml:space="preserve">R. Nilo </w:t>
      </w:r>
      <w:r w:rsidRPr="00564B11">
        <w:t>Maialle, 173, Res. Flamboyant, Jd. Elite, Pirassununga, SP, Brasil, CEP 13635-002. Tel.  (019) 99655-5163</w:t>
      </w:r>
      <w:r w:rsidR="00097FE4">
        <w:t xml:space="preserve"> ou (</w:t>
      </w:r>
      <w:r w:rsidR="00564B11" w:rsidRPr="00564B11">
        <w:t>19) 3562-7837</w:t>
      </w:r>
    </w:p>
    <w:p w14:paraId="6F78B92B" w14:textId="77777777" w:rsidR="00564B11" w:rsidRDefault="00564B11" w:rsidP="00564B11">
      <w:pPr>
        <w:jc w:val="both"/>
      </w:pPr>
    </w:p>
    <w:p w14:paraId="66AD3B65" w14:textId="77CFC5A3" w:rsidR="007C757D" w:rsidRPr="007C757D" w:rsidRDefault="007C757D" w:rsidP="00564B11">
      <w:pPr>
        <w:jc w:val="both"/>
        <w:rPr>
          <w:b/>
          <w:sz w:val="28"/>
          <w:szCs w:val="28"/>
          <w:lang w:val="pt-BR"/>
        </w:rPr>
      </w:pPr>
      <w:r w:rsidRPr="007C757D">
        <w:rPr>
          <w:b/>
          <w:sz w:val="28"/>
          <w:szCs w:val="28"/>
          <w:lang w:val="pt-BR"/>
        </w:rPr>
        <w:br w:type="page"/>
      </w:r>
    </w:p>
    <w:p w14:paraId="20280B44" w14:textId="079B09A7" w:rsidR="007C757D" w:rsidRDefault="007C757D" w:rsidP="00990BD0">
      <w:pPr>
        <w:spacing w:line="360" w:lineRule="auto"/>
        <w:jc w:val="center"/>
        <w:rPr>
          <w:b/>
          <w:sz w:val="28"/>
          <w:szCs w:val="28"/>
          <w:lang w:val="pt-BR"/>
        </w:rPr>
      </w:pPr>
    </w:p>
    <w:p w14:paraId="718AFB90" w14:textId="6D333394" w:rsidR="00EB1B53" w:rsidRPr="00950927" w:rsidRDefault="00C12A56" w:rsidP="00990BD0">
      <w:pPr>
        <w:spacing w:line="360" w:lineRule="auto"/>
        <w:jc w:val="center"/>
        <w:rPr>
          <w:b/>
          <w:sz w:val="28"/>
          <w:szCs w:val="28"/>
          <w:lang w:val="pt-BR"/>
        </w:rPr>
      </w:pPr>
      <w:r>
        <w:rPr>
          <w:b/>
          <w:sz w:val="28"/>
          <w:szCs w:val="28"/>
          <w:lang w:val="pt-BR"/>
        </w:rPr>
        <w:t>ENSINO PERSONALIZADO</w:t>
      </w:r>
      <w:r w:rsidR="00B86B6D">
        <w:rPr>
          <w:b/>
          <w:sz w:val="28"/>
          <w:szCs w:val="28"/>
          <w:lang w:val="pt-BR"/>
        </w:rPr>
        <w:t xml:space="preserve"> DE INGLÊS PARA ADULTOS</w:t>
      </w:r>
    </w:p>
    <w:p w14:paraId="7677736D" w14:textId="4F119A15" w:rsidR="00561992" w:rsidRDefault="006F52FA" w:rsidP="006F52FA">
      <w:pPr>
        <w:tabs>
          <w:tab w:val="left" w:pos="1638"/>
        </w:tabs>
        <w:jc w:val="right"/>
        <w:rPr>
          <w:lang w:val="pt-BR"/>
        </w:rPr>
      </w:pPr>
      <w:r>
        <w:rPr>
          <w:lang w:val="pt-BR"/>
        </w:rPr>
        <w:t>Ana Lígia Barbosa de Carvalho e Silva</w:t>
      </w:r>
    </w:p>
    <w:p w14:paraId="4F1FA258" w14:textId="27A4E4B4" w:rsidR="006F52FA" w:rsidRPr="006F52FA" w:rsidRDefault="006F52FA" w:rsidP="006F52FA">
      <w:pPr>
        <w:tabs>
          <w:tab w:val="left" w:pos="1638"/>
        </w:tabs>
        <w:jc w:val="right"/>
        <w:rPr>
          <w:i/>
          <w:lang w:val="pt-BR"/>
        </w:rPr>
      </w:pPr>
      <w:r w:rsidRPr="006F52FA">
        <w:rPr>
          <w:i/>
          <w:lang w:val="pt-BR"/>
        </w:rPr>
        <w:t>Universidade Estadual de Campinas - Unicamp</w:t>
      </w:r>
    </w:p>
    <w:p w14:paraId="5F941741" w14:textId="77777777" w:rsidR="00561992" w:rsidRPr="00950927" w:rsidRDefault="00561992" w:rsidP="00561992">
      <w:pPr>
        <w:spacing w:line="360" w:lineRule="auto"/>
        <w:ind w:left="425" w:hanging="425"/>
        <w:jc w:val="right"/>
        <w:rPr>
          <w:lang w:val="pt-BR"/>
        </w:rPr>
      </w:pPr>
    </w:p>
    <w:p w14:paraId="57FDC6CB" w14:textId="5748DE9A" w:rsidR="00561992" w:rsidRPr="005810E6" w:rsidRDefault="00561992" w:rsidP="00B1351A">
      <w:pPr>
        <w:jc w:val="both"/>
        <w:rPr>
          <w:color w:val="000000"/>
          <w:lang w:val="pt-BR"/>
        </w:rPr>
      </w:pPr>
      <w:r w:rsidRPr="0076686B">
        <w:rPr>
          <w:b/>
          <w:lang w:val="pt-BR"/>
        </w:rPr>
        <w:t>Resumo:</w:t>
      </w:r>
      <w:r w:rsidRPr="00952F50">
        <w:rPr>
          <w:lang w:val="pt-BR"/>
        </w:rPr>
        <w:t xml:space="preserve"> </w:t>
      </w:r>
      <w:r w:rsidR="00952F50">
        <w:rPr>
          <w:lang w:val="pt-BR"/>
        </w:rPr>
        <w:t xml:space="preserve">O </w:t>
      </w:r>
      <w:r w:rsidR="005810E6">
        <w:rPr>
          <w:lang w:val="pt-BR"/>
        </w:rPr>
        <w:t xml:space="preserve"> </w:t>
      </w:r>
      <w:r w:rsidR="00952F50">
        <w:rPr>
          <w:lang w:val="pt-BR"/>
        </w:rPr>
        <w:t>ensino e a a</w:t>
      </w:r>
      <w:r w:rsidR="00CC142B">
        <w:rPr>
          <w:lang w:val="pt-BR"/>
        </w:rPr>
        <w:t>prendizagem da língua inglesa</w:t>
      </w:r>
      <w:r w:rsidR="00436244">
        <w:rPr>
          <w:lang w:val="pt-BR"/>
        </w:rPr>
        <w:t xml:space="preserve"> na idade adulta</w:t>
      </w:r>
      <w:r w:rsidR="00952F50">
        <w:rPr>
          <w:lang w:val="pt-BR"/>
        </w:rPr>
        <w:t xml:space="preserve"> é o tema central deste artigo, que tem por objetivo propor um ‘ensino personalizado’</w:t>
      </w:r>
      <w:r w:rsidR="00CD6C97">
        <w:rPr>
          <w:lang w:val="pt-BR"/>
        </w:rPr>
        <w:t xml:space="preserve"> de </w:t>
      </w:r>
      <w:r w:rsidR="0076686B">
        <w:rPr>
          <w:lang w:val="pt-BR"/>
        </w:rPr>
        <w:t>inglês como segunda língua (L2)</w:t>
      </w:r>
      <w:r w:rsidR="00CD6C97">
        <w:rPr>
          <w:lang w:val="pt-BR"/>
        </w:rPr>
        <w:t>,</w:t>
      </w:r>
      <w:r w:rsidR="00952F50">
        <w:rPr>
          <w:lang w:val="pt-BR"/>
        </w:rPr>
        <w:t xml:space="preserve"> </w:t>
      </w:r>
      <w:r w:rsidR="008238C6">
        <w:rPr>
          <w:lang w:val="pt-BR"/>
        </w:rPr>
        <w:t>voltado para as</w:t>
      </w:r>
      <w:r w:rsidR="00952F50">
        <w:rPr>
          <w:lang w:val="pt-BR"/>
        </w:rPr>
        <w:t xml:space="preserve"> </w:t>
      </w:r>
      <w:r w:rsidR="00CD6C97">
        <w:rPr>
          <w:lang w:val="pt-BR"/>
        </w:rPr>
        <w:t>necessidades e</w:t>
      </w:r>
      <w:r w:rsidR="00F7085A">
        <w:rPr>
          <w:lang w:val="pt-BR"/>
        </w:rPr>
        <w:t xml:space="preserve"> especifi</w:t>
      </w:r>
      <w:r w:rsidR="003211A1">
        <w:rPr>
          <w:lang w:val="pt-BR"/>
        </w:rPr>
        <w:t>cidades dos</w:t>
      </w:r>
      <w:r w:rsidR="00F7085A">
        <w:rPr>
          <w:lang w:val="pt-BR"/>
        </w:rPr>
        <w:t xml:space="preserve"> </w:t>
      </w:r>
      <w:r w:rsidR="00952F50">
        <w:rPr>
          <w:lang w:val="pt-BR"/>
        </w:rPr>
        <w:t>aprendizes</w:t>
      </w:r>
      <w:r w:rsidR="00952F50" w:rsidRPr="00950927">
        <w:rPr>
          <w:color w:val="000000"/>
          <w:lang w:val="pt-BR"/>
        </w:rPr>
        <w:t xml:space="preserve">. </w:t>
      </w:r>
      <w:r w:rsidR="001B63E2">
        <w:rPr>
          <w:color w:val="000000"/>
          <w:lang w:val="pt-BR"/>
        </w:rPr>
        <w:t>A</w:t>
      </w:r>
      <w:r w:rsidR="00CD6C97">
        <w:rPr>
          <w:color w:val="000000"/>
          <w:lang w:val="pt-BR"/>
        </w:rPr>
        <w:t xml:space="preserve"> inquietaç</w:t>
      </w:r>
      <w:r w:rsidR="001B63E2">
        <w:rPr>
          <w:color w:val="000000"/>
          <w:lang w:val="pt-BR"/>
        </w:rPr>
        <w:t>ão</w:t>
      </w:r>
      <w:r w:rsidR="00150D69">
        <w:rPr>
          <w:color w:val="000000"/>
          <w:lang w:val="pt-BR"/>
        </w:rPr>
        <w:t xml:space="preserve"> qu</w:t>
      </w:r>
      <w:r w:rsidR="0023338D">
        <w:rPr>
          <w:color w:val="000000"/>
          <w:lang w:val="pt-BR"/>
        </w:rPr>
        <w:t>e motivou este trabalho</w:t>
      </w:r>
      <w:r w:rsidR="001B63E2">
        <w:rPr>
          <w:color w:val="000000"/>
          <w:lang w:val="pt-BR"/>
        </w:rPr>
        <w:t xml:space="preserve"> surgiu</w:t>
      </w:r>
      <w:r w:rsidR="00833AB4">
        <w:rPr>
          <w:color w:val="000000"/>
          <w:lang w:val="pt-BR"/>
        </w:rPr>
        <w:t xml:space="preserve"> </w:t>
      </w:r>
      <w:r w:rsidR="00E31AE7">
        <w:rPr>
          <w:color w:val="000000"/>
          <w:lang w:val="pt-BR"/>
        </w:rPr>
        <w:t>de posicionamentos negativos recorren</w:t>
      </w:r>
      <w:r w:rsidR="003C7E3A">
        <w:rPr>
          <w:color w:val="000000"/>
          <w:lang w:val="pt-BR"/>
        </w:rPr>
        <w:t xml:space="preserve">tes, </w:t>
      </w:r>
      <w:r w:rsidR="001B63E2">
        <w:rPr>
          <w:color w:val="000000"/>
          <w:lang w:val="pt-BR"/>
        </w:rPr>
        <w:t>que parecem habitar</w:t>
      </w:r>
      <w:r w:rsidR="00E31AE7">
        <w:rPr>
          <w:color w:val="000000"/>
          <w:lang w:val="pt-BR"/>
        </w:rPr>
        <w:t xml:space="preserve"> </w:t>
      </w:r>
      <w:r w:rsidR="00833AB4">
        <w:rPr>
          <w:color w:val="000000"/>
          <w:lang w:val="pt-BR"/>
        </w:rPr>
        <w:t>o sens</w:t>
      </w:r>
      <w:r w:rsidR="003211A1">
        <w:rPr>
          <w:color w:val="000000"/>
          <w:lang w:val="pt-BR"/>
        </w:rPr>
        <w:t>o comum</w:t>
      </w:r>
      <w:r w:rsidR="003C7E3A">
        <w:rPr>
          <w:color w:val="000000"/>
          <w:lang w:val="pt-BR"/>
        </w:rPr>
        <w:t>,</w:t>
      </w:r>
      <w:r w:rsidR="00A17C3B">
        <w:rPr>
          <w:color w:val="000000"/>
          <w:lang w:val="pt-BR"/>
        </w:rPr>
        <w:t xml:space="preserve"> </w:t>
      </w:r>
      <w:r w:rsidR="00E31AE7">
        <w:rPr>
          <w:color w:val="000000"/>
          <w:lang w:val="pt-BR"/>
        </w:rPr>
        <w:t>sobre o aprendizado de ingl</w:t>
      </w:r>
      <w:r w:rsidR="003211A1">
        <w:rPr>
          <w:color w:val="000000"/>
          <w:lang w:val="pt-BR"/>
        </w:rPr>
        <w:t>ês por adultos</w:t>
      </w:r>
      <w:r w:rsidR="00E31AE7">
        <w:rPr>
          <w:color w:val="000000"/>
          <w:lang w:val="pt-BR"/>
        </w:rPr>
        <w:t>.</w:t>
      </w:r>
      <w:r w:rsidR="00CD6C97">
        <w:rPr>
          <w:color w:val="000000"/>
          <w:lang w:val="pt-BR"/>
        </w:rPr>
        <w:t xml:space="preserve"> </w:t>
      </w:r>
      <w:r w:rsidR="00952F50">
        <w:rPr>
          <w:color w:val="000000"/>
          <w:lang w:val="pt-BR"/>
        </w:rPr>
        <w:t>Por meio de</w:t>
      </w:r>
      <w:r w:rsidR="00952F50" w:rsidRPr="00950927">
        <w:rPr>
          <w:color w:val="000000"/>
          <w:lang w:val="pt-BR"/>
        </w:rPr>
        <w:t xml:space="preserve"> uma revisão bibliográfica</w:t>
      </w:r>
      <w:r w:rsidR="00952F50">
        <w:rPr>
          <w:color w:val="000000"/>
          <w:lang w:val="pt-BR"/>
        </w:rPr>
        <w:t>, discorremos</w:t>
      </w:r>
      <w:r w:rsidR="00952F50" w:rsidRPr="00950927">
        <w:rPr>
          <w:color w:val="000000"/>
          <w:lang w:val="pt-BR"/>
        </w:rPr>
        <w:t xml:space="preserve"> sobre </w:t>
      </w:r>
      <w:r w:rsidR="00952F50">
        <w:rPr>
          <w:color w:val="000000"/>
          <w:lang w:val="pt-BR"/>
        </w:rPr>
        <w:t>a</w:t>
      </w:r>
      <w:r w:rsidR="00436244">
        <w:rPr>
          <w:color w:val="000000"/>
          <w:lang w:val="pt-BR"/>
        </w:rPr>
        <w:t xml:space="preserve"> aquisição de </w:t>
      </w:r>
      <w:r w:rsidR="003211A1">
        <w:rPr>
          <w:color w:val="000000"/>
          <w:lang w:val="pt-BR"/>
        </w:rPr>
        <w:t>L2</w:t>
      </w:r>
      <w:r w:rsidR="009C1BB0">
        <w:rPr>
          <w:color w:val="000000"/>
          <w:lang w:val="pt-BR"/>
        </w:rPr>
        <w:t xml:space="preserve">, </w:t>
      </w:r>
      <w:r w:rsidR="008238C6">
        <w:rPr>
          <w:color w:val="000000"/>
          <w:lang w:val="pt-BR"/>
        </w:rPr>
        <w:t xml:space="preserve">bem como sobre </w:t>
      </w:r>
      <w:r w:rsidR="00952F50">
        <w:rPr>
          <w:color w:val="000000"/>
          <w:lang w:val="pt-BR"/>
        </w:rPr>
        <w:t>as principais características do aprendiz</w:t>
      </w:r>
      <w:r w:rsidR="003211A1">
        <w:rPr>
          <w:color w:val="000000"/>
          <w:lang w:val="pt-BR"/>
        </w:rPr>
        <w:t>, nesse</w:t>
      </w:r>
      <w:r w:rsidR="00CC142B">
        <w:rPr>
          <w:color w:val="000000"/>
          <w:lang w:val="pt-BR"/>
        </w:rPr>
        <w:t xml:space="preserve"> mesmo</w:t>
      </w:r>
      <w:r w:rsidR="00A17C3B">
        <w:rPr>
          <w:color w:val="000000"/>
          <w:lang w:val="pt-BR"/>
        </w:rPr>
        <w:t xml:space="preserve"> contexto</w:t>
      </w:r>
      <w:r w:rsidR="008238C6">
        <w:rPr>
          <w:color w:val="000000"/>
          <w:lang w:val="pt-BR"/>
        </w:rPr>
        <w:t>. Abordamos também</w:t>
      </w:r>
      <w:r w:rsidR="00CD6C97">
        <w:rPr>
          <w:color w:val="000000"/>
          <w:lang w:val="pt-BR"/>
        </w:rPr>
        <w:t xml:space="preserve"> </w:t>
      </w:r>
      <w:r w:rsidR="00CC142B">
        <w:rPr>
          <w:color w:val="000000"/>
          <w:lang w:val="pt-BR"/>
        </w:rPr>
        <w:t xml:space="preserve">alguns dos </w:t>
      </w:r>
      <w:r w:rsidR="009C1BB0">
        <w:rPr>
          <w:color w:val="000000"/>
          <w:lang w:val="pt-BR"/>
        </w:rPr>
        <w:t>aspectos afetivos que  impactam</w:t>
      </w:r>
      <w:r w:rsidR="00952F50" w:rsidRPr="00950927">
        <w:rPr>
          <w:color w:val="000000"/>
          <w:lang w:val="pt-BR"/>
        </w:rPr>
        <w:t xml:space="preserve"> </w:t>
      </w:r>
      <w:r w:rsidR="009C1BB0">
        <w:rPr>
          <w:color w:val="000000"/>
          <w:lang w:val="pt-BR"/>
        </w:rPr>
        <w:t>na aprendizagem</w:t>
      </w:r>
      <w:r w:rsidR="003211A1">
        <w:rPr>
          <w:color w:val="000000"/>
          <w:lang w:val="pt-BR"/>
        </w:rPr>
        <w:t xml:space="preserve"> na idade adulta</w:t>
      </w:r>
      <w:r w:rsidR="009C1BB0">
        <w:rPr>
          <w:color w:val="000000"/>
          <w:lang w:val="pt-BR"/>
        </w:rPr>
        <w:t>,</w:t>
      </w:r>
      <w:r w:rsidR="00952F50" w:rsidRPr="00950927">
        <w:rPr>
          <w:color w:val="000000"/>
          <w:lang w:val="pt-BR"/>
        </w:rPr>
        <w:t xml:space="preserve"> com ênfase na motivação.</w:t>
      </w:r>
      <w:r w:rsidR="00353D60">
        <w:rPr>
          <w:lang w:val="pt-BR"/>
        </w:rPr>
        <w:t>Verificamos</w:t>
      </w:r>
      <w:r w:rsidR="005E2208">
        <w:rPr>
          <w:lang w:val="pt-BR"/>
        </w:rPr>
        <w:t>, por fim,</w:t>
      </w:r>
      <w:r w:rsidR="00353D60">
        <w:rPr>
          <w:lang w:val="pt-BR"/>
        </w:rPr>
        <w:t xml:space="preserve"> </w:t>
      </w:r>
      <w:r w:rsidR="00F7085A">
        <w:rPr>
          <w:lang w:val="pt-BR"/>
        </w:rPr>
        <w:t>que a</w:t>
      </w:r>
      <w:r w:rsidR="001B63E2">
        <w:rPr>
          <w:lang w:val="pt-BR"/>
        </w:rPr>
        <w:t xml:space="preserve">s possíveis dificuldades de aprendizagem de L2 </w:t>
      </w:r>
      <w:r w:rsidR="005D1BA1">
        <w:rPr>
          <w:lang w:val="pt-BR"/>
        </w:rPr>
        <w:t>por adultos podem ser superadas</w:t>
      </w:r>
      <w:r w:rsidR="00F7085A">
        <w:rPr>
          <w:lang w:val="pt-BR"/>
        </w:rPr>
        <w:t>, desde que</w:t>
      </w:r>
      <w:r w:rsidR="00E31AE7">
        <w:rPr>
          <w:lang w:val="pt-BR"/>
        </w:rPr>
        <w:t xml:space="preserve"> a abordagem de ensino</w:t>
      </w:r>
      <w:r w:rsidR="00F7085A">
        <w:rPr>
          <w:lang w:val="pt-BR"/>
        </w:rPr>
        <w:t xml:space="preserve"> considere as</w:t>
      </w:r>
      <w:r w:rsidR="00353D60">
        <w:rPr>
          <w:lang w:val="pt-BR"/>
        </w:rPr>
        <w:t xml:space="preserve"> idios</w:t>
      </w:r>
      <w:r w:rsidR="00F7085A">
        <w:rPr>
          <w:lang w:val="pt-BR"/>
        </w:rPr>
        <w:t>sincrasias e necessidades desses aprendizes</w:t>
      </w:r>
      <w:r w:rsidR="00353D60">
        <w:rPr>
          <w:lang w:val="pt-BR"/>
        </w:rPr>
        <w:t xml:space="preserve">. </w:t>
      </w:r>
      <w:r w:rsidR="008238C6">
        <w:rPr>
          <w:lang w:val="pt-BR"/>
        </w:rPr>
        <w:t xml:space="preserve">As questões suscitadas </w:t>
      </w:r>
      <w:r w:rsidR="004B44C8">
        <w:rPr>
          <w:lang w:val="pt-BR"/>
        </w:rPr>
        <w:t>neste artigo</w:t>
      </w:r>
      <w:r w:rsidR="00436244">
        <w:rPr>
          <w:lang w:val="pt-BR"/>
        </w:rPr>
        <w:t xml:space="preserve"> </w:t>
      </w:r>
      <w:r w:rsidR="008238C6">
        <w:rPr>
          <w:lang w:val="pt-BR"/>
        </w:rPr>
        <w:t xml:space="preserve">poderão ser úteis </w:t>
      </w:r>
      <w:r w:rsidR="00A17C3B">
        <w:rPr>
          <w:lang w:val="pt-BR"/>
        </w:rPr>
        <w:t xml:space="preserve">na </w:t>
      </w:r>
      <w:r w:rsidR="008238C6">
        <w:rPr>
          <w:lang w:val="pt-BR"/>
        </w:rPr>
        <w:t>elaboração</w:t>
      </w:r>
      <w:r w:rsidR="00A17C3B">
        <w:rPr>
          <w:lang w:val="pt-BR"/>
        </w:rPr>
        <w:t xml:space="preserve"> de cursos</w:t>
      </w:r>
      <w:r w:rsidR="00436244">
        <w:rPr>
          <w:lang w:val="pt-BR"/>
        </w:rPr>
        <w:t xml:space="preserve"> e</w:t>
      </w:r>
      <w:r w:rsidR="008238C6">
        <w:rPr>
          <w:lang w:val="pt-BR"/>
        </w:rPr>
        <w:t xml:space="preserve"> material did</w:t>
      </w:r>
      <w:r w:rsidR="00A17C3B">
        <w:rPr>
          <w:lang w:val="pt-BR"/>
        </w:rPr>
        <w:t>ático</w:t>
      </w:r>
      <w:r w:rsidR="00436244">
        <w:rPr>
          <w:lang w:val="pt-BR"/>
        </w:rPr>
        <w:t>, bem como na formação de professores</w:t>
      </w:r>
      <w:r w:rsidR="00A17C3B">
        <w:rPr>
          <w:lang w:val="pt-BR"/>
        </w:rPr>
        <w:t xml:space="preserve"> para o ensino</w:t>
      </w:r>
      <w:r w:rsidR="00E31AE7">
        <w:rPr>
          <w:lang w:val="pt-BR"/>
        </w:rPr>
        <w:t xml:space="preserve"> </w:t>
      </w:r>
      <w:r w:rsidR="008534B4">
        <w:rPr>
          <w:lang w:val="pt-BR"/>
        </w:rPr>
        <w:t xml:space="preserve">específico </w:t>
      </w:r>
      <w:r w:rsidR="00E31AE7">
        <w:rPr>
          <w:lang w:val="pt-BR"/>
        </w:rPr>
        <w:t>de inglês</w:t>
      </w:r>
      <w:r w:rsidR="003221FF">
        <w:rPr>
          <w:lang w:val="pt-BR"/>
        </w:rPr>
        <w:t xml:space="preserve"> </w:t>
      </w:r>
      <w:r w:rsidR="00A43CCF">
        <w:rPr>
          <w:lang w:val="pt-BR"/>
        </w:rPr>
        <w:t>para</w:t>
      </w:r>
      <w:r w:rsidR="00436244">
        <w:rPr>
          <w:lang w:val="pt-BR"/>
        </w:rPr>
        <w:t xml:space="preserve"> adultos.</w:t>
      </w:r>
    </w:p>
    <w:p w14:paraId="3DC02E7E" w14:textId="77777777" w:rsidR="00561992" w:rsidRPr="00CD6C97" w:rsidRDefault="00561992" w:rsidP="00896A64">
      <w:pPr>
        <w:ind w:left="425" w:hanging="425"/>
        <w:jc w:val="right"/>
        <w:rPr>
          <w:lang w:val="pt-BR"/>
        </w:rPr>
      </w:pPr>
    </w:p>
    <w:p w14:paraId="10C45BF6" w14:textId="29CA926E" w:rsidR="00561992" w:rsidRPr="00950927" w:rsidRDefault="00561992" w:rsidP="00415558">
      <w:pPr>
        <w:jc w:val="both"/>
        <w:rPr>
          <w:lang w:val="pt-BR"/>
        </w:rPr>
      </w:pPr>
      <w:r w:rsidRPr="0076686B">
        <w:rPr>
          <w:b/>
          <w:lang w:val="pt-BR"/>
        </w:rPr>
        <w:t>Palavras</w:t>
      </w:r>
      <w:r w:rsidR="00950927" w:rsidRPr="0076686B">
        <w:rPr>
          <w:b/>
          <w:lang w:val="pt-BR"/>
        </w:rPr>
        <w:t>-chave:</w:t>
      </w:r>
      <w:r w:rsidR="00950927" w:rsidRPr="00950927">
        <w:rPr>
          <w:lang w:val="pt-BR"/>
        </w:rPr>
        <w:t xml:space="preserve"> Ensino p</w:t>
      </w:r>
      <w:r w:rsidR="0076686B">
        <w:rPr>
          <w:lang w:val="pt-BR"/>
        </w:rPr>
        <w:t>ersonalizado;</w:t>
      </w:r>
      <w:r w:rsidR="00B1351A" w:rsidRPr="00950927">
        <w:rPr>
          <w:lang w:val="pt-BR"/>
        </w:rPr>
        <w:t xml:space="preserve"> </w:t>
      </w:r>
      <w:r w:rsidR="0076686B">
        <w:rPr>
          <w:lang w:val="pt-BR"/>
        </w:rPr>
        <w:t>Aprendizes adultos; Inglês como segunda língua</w:t>
      </w:r>
      <w:r w:rsidR="00950927">
        <w:rPr>
          <w:lang w:val="pt-BR"/>
        </w:rPr>
        <w:t>.</w:t>
      </w:r>
    </w:p>
    <w:p w14:paraId="5808AB15" w14:textId="77777777" w:rsidR="00896A64" w:rsidRPr="00950927" w:rsidRDefault="00896A64" w:rsidP="00896A64">
      <w:pPr>
        <w:ind w:left="425" w:hanging="425"/>
        <w:rPr>
          <w:lang w:val="pt-BR"/>
        </w:rPr>
      </w:pPr>
    </w:p>
    <w:p w14:paraId="003EB2B5" w14:textId="1FD2204E" w:rsidR="00811349" w:rsidRPr="00811349" w:rsidRDefault="00811349" w:rsidP="00415558">
      <w:pPr>
        <w:pStyle w:val="HTMLPreformatted"/>
        <w:shd w:val="clear" w:color="auto" w:fill="FFFFFF"/>
        <w:jc w:val="both"/>
        <w:rPr>
          <w:rFonts w:ascii="Times New Roman" w:hAnsi="Times New Roman" w:cs="Times New Roman"/>
          <w:color w:val="212121"/>
          <w:sz w:val="24"/>
          <w:szCs w:val="24"/>
        </w:rPr>
      </w:pPr>
      <w:r w:rsidRPr="0076686B">
        <w:rPr>
          <w:rFonts w:ascii="Times New Roman" w:hAnsi="Times New Roman" w:cs="Times New Roman"/>
          <w:b/>
          <w:sz w:val="24"/>
          <w:szCs w:val="24"/>
        </w:rPr>
        <w:t>Abstract:</w:t>
      </w:r>
      <w:r w:rsidR="00A05A8E" w:rsidRPr="00950927">
        <w:rPr>
          <w:rFonts w:ascii="Times New Roman" w:hAnsi="Times New Roman" w:cs="Times New Roman"/>
          <w:sz w:val="24"/>
          <w:szCs w:val="24"/>
        </w:rPr>
        <w:t xml:space="preserve"> </w:t>
      </w:r>
      <w:r w:rsidR="005810E6">
        <w:rPr>
          <w:rFonts w:ascii="Times New Roman" w:hAnsi="Times New Roman" w:cs="Times New Roman"/>
          <w:sz w:val="24"/>
          <w:szCs w:val="24"/>
        </w:rPr>
        <w:t xml:space="preserve">The teaching and learning </w:t>
      </w:r>
      <w:r w:rsidR="00CC142B">
        <w:rPr>
          <w:rFonts w:ascii="Times New Roman" w:hAnsi="Times New Roman" w:cs="Times New Roman"/>
          <w:sz w:val="24"/>
          <w:szCs w:val="24"/>
        </w:rPr>
        <w:t>of English language</w:t>
      </w:r>
      <w:r w:rsidR="005810E6">
        <w:rPr>
          <w:rFonts w:ascii="Times New Roman" w:hAnsi="Times New Roman" w:cs="Times New Roman"/>
          <w:sz w:val="24"/>
          <w:szCs w:val="24"/>
        </w:rPr>
        <w:t xml:space="preserve"> for adults</w:t>
      </w:r>
      <w:r w:rsidR="0076686B">
        <w:rPr>
          <w:rFonts w:ascii="Times New Roman" w:hAnsi="Times New Roman" w:cs="Times New Roman"/>
          <w:sz w:val="24"/>
          <w:szCs w:val="24"/>
        </w:rPr>
        <w:t xml:space="preserve"> </w:t>
      </w:r>
      <w:r w:rsidR="00CC142B">
        <w:rPr>
          <w:rFonts w:ascii="Times New Roman" w:hAnsi="Times New Roman" w:cs="Times New Roman"/>
          <w:sz w:val="24"/>
          <w:szCs w:val="24"/>
        </w:rPr>
        <w:t>is the central theme of this article, whose objecti</w:t>
      </w:r>
      <w:r w:rsidR="003C7E3A">
        <w:rPr>
          <w:rFonts w:ascii="Times New Roman" w:hAnsi="Times New Roman" w:cs="Times New Roman"/>
          <w:sz w:val="24"/>
          <w:szCs w:val="24"/>
        </w:rPr>
        <w:t>ve is to propose a ‘tailored</w:t>
      </w:r>
      <w:r w:rsidR="00CC142B">
        <w:rPr>
          <w:rFonts w:ascii="Times New Roman" w:hAnsi="Times New Roman" w:cs="Times New Roman"/>
          <w:sz w:val="24"/>
          <w:szCs w:val="24"/>
        </w:rPr>
        <w:t xml:space="preserve"> teaching”</w:t>
      </w:r>
      <w:r w:rsidR="0076686B">
        <w:rPr>
          <w:rFonts w:ascii="Times New Roman" w:hAnsi="Times New Roman" w:cs="Times New Roman"/>
          <w:sz w:val="24"/>
          <w:szCs w:val="24"/>
        </w:rPr>
        <w:t xml:space="preserve"> </w:t>
      </w:r>
      <w:r w:rsidR="00CC142B">
        <w:rPr>
          <w:rFonts w:ascii="Times New Roman" w:hAnsi="Times New Roman" w:cs="Times New Roman"/>
          <w:sz w:val="24"/>
          <w:szCs w:val="24"/>
        </w:rPr>
        <w:t xml:space="preserve">of </w:t>
      </w:r>
      <w:r w:rsidR="0076686B">
        <w:rPr>
          <w:rFonts w:ascii="Times New Roman" w:hAnsi="Times New Roman" w:cs="Times New Roman"/>
          <w:sz w:val="24"/>
          <w:szCs w:val="24"/>
        </w:rPr>
        <w:t xml:space="preserve">English as </w:t>
      </w:r>
      <w:r w:rsidR="001B63E2">
        <w:rPr>
          <w:rFonts w:ascii="Times New Roman" w:hAnsi="Times New Roman" w:cs="Times New Roman"/>
          <w:sz w:val="24"/>
          <w:szCs w:val="24"/>
        </w:rPr>
        <w:t xml:space="preserve">a </w:t>
      </w:r>
      <w:r w:rsidR="0076686B">
        <w:rPr>
          <w:rFonts w:ascii="Times New Roman" w:hAnsi="Times New Roman" w:cs="Times New Roman"/>
          <w:sz w:val="24"/>
          <w:szCs w:val="24"/>
        </w:rPr>
        <w:t xml:space="preserve">second </w:t>
      </w:r>
      <w:r w:rsidR="001B63E2">
        <w:rPr>
          <w:rFonts w:ascii="Times New Roman" w:hAnsi="Times New Roman" w:cs="Times New Roman"/>
          <w:sz w:val="24"/>
          <w:szCs w:val="24"/>
        </w:rPr>
        <w:t xml:space="preserve">language </w:t>
      </w:r>
      <w:r w:rsidR="0076686B">
        <w:rPr>
          <w:rFonts w:ascii="Times New Roman" w:hAnsi="Times New Roman" w:cs="Times New Roman"/>
          <w:sz w:val="24"/>
          <w:szCs w:val="24"/>
        </w:rPr>
        <w:t>(</w:t>
      </w:r>
      <w:r w:rsidR="00CC142B">
        <w:rPr>
          <w:rFonts w:ascii="Times New Roman" w:hAnsi="Times New Roman" w:cs="Times New Roman"/>
          <w:sz w:val="24"/>
          <w:szCs w:val="24"/>
        </w:rPr>
        <w:t>L2</w:t>
      </w:r>
      <w:r w:rsidR="0076686B">
        <w:rPr>
          <w:rFonts w:ascii="Times New Roman" w:hAnsi="Times New Roman" w:cs="Times New Roman"/>
          <w:sz w:val="24"/>
          <w:szCs w:val="24"/>
        </w:rPr>
        <w:t>)</w:t>
      </w:r>
      <w:r w:rsidR="00CC142B">
        <w:rPr>
          <w:rFonts w:ascii="Times New Roman" w:hAnsi="Times New Roman" w:cs="Times New Roman"/>
          <w:sz w:val="24"/>
          <w:szCs w:val="24"/>
        </w:rPr>
        <w:t>, a</w:t>
      </w:r>
      <w:r w:rsidR="0076686B">
        <w:rPr>
          <w:rFonts w:ascii="Times New Roman" w:hAnsi="Times New Roman" w:cs="Times New Roman"/>
          <w:sz w:val="24"/>
          <w:szCs w:val="24"/>
        </w:rPr>
        <w:t>imin</w:t>
      </w:r>
      <w:r w:rsidR="00CC142B">
        <w:rPr>
          <w:rFonts w:ascii="Times New Roman" w:hAnsi="Times New Roman" w:cs="Times New Roman"/>
          <w:sz w:val="24"/>
          <w:szCs w:val="24"/>
        </w:rPr>
        <w:t>g at the nee</w:t>
      </w:r>
      <w:r w:rsidR="0076686B">
        <w:rPr>
          <w:rFonts w:ascii="Times New Roman" w:hAnsi="Times New Roman" w:cs="Times New Roman"/>
          <w:sz w:val="24"/>
          <w:szCs w:val="24"/>
        </w:rPr>
        <w:t>d</w:t>
      </w:r>
      <w:r w:rsidR="00CC142B">
        <w:rPr>
          <w:rFonts w:ascii="Times New Roman" w:hAnsi="Times New Roman" w:cs="Times New Roman"/>
          <w:sz w:val="24"/>
          <w:szCs w:val="24"/>
        </w:rPr>
        <w:t>s and specific</w:t>
      </w:r>
      <w:r w:rsidR="003C7E3A">
        <w:rPr>
          <w:rFonts w:ascii="Times New Roman" w:hAnsi="Times New Roman" w:cs="Times New Roman"/>
          <w:sz w:val="24"/>
          <w:szCs w:val="24"/>
        </w:rPr>
        <w:t>ities of learners. The issue</w:t>
      </w:r>
      <w:r w:rsidR="0076686B">
        <w:rPr>
          <w:rFonts w:ascii="Times New Roman" w:hAnsi="Times New Roman" w:cs="Times New Roman"/>
          <w:sz w:val="24"/>
          <w:szCs w:val="24"/>
        </w:rPr>
        <w:t xml:space="preserve"> </w:t>
      </w:r>
      <w:r w:rsidR="0023338D">
        <w:rPr>
          <w:rFonts w:ascii="Times New Roman" w:hAnsi="Times New Roman" w:cs="Times New Roman"/>
          <w:sz w:val="24"/>
          <w:szCs w:val="24"/>
        </w:rPr>
        <w:t>that motivated this paper</w:t>
      </w:r>
      <w:r w:rsidR="003C7E3A">
        <w:rPr>
          <w:rFonts w:ascii="Times New Roman" w:hAnsi="Times New Roman" w:cs="Times New Roman"/>
          <w:sz w:val="24"/>
          <w:szCs w:val="24"/>
        </w:rPr>
        <w:t xml:space="preserve"> was raised</w:t>
      </w:r>
      <w:r w:rsidR="00CC142B">
        <w:rPr>
          <w:rFonts w:ascii="Times New Roman" w:hAnsi="Times New Roman" w:cs="Times New Roman"/>
          <w:sz w:val="24"/>
          <w:szCs w:val="24"/>
        </w:rPr>
        <w:t xml:space="preserve"> </w:t>
      </w:r>
      <w:r w:rsidR="003C7E3A">
        <w:rPr>
          <w:rFonts w:ascii="Times New Roman" w:hAnsi="Times New Roman" w:cs="Times New Roman"/>
          <w:sz w:val="24"/>
          <w:szCs w:val="24"/>
        </w:rPr>
        <w:t xml:space="preserve">by </w:t>
      </w:r>
      <w:r w:rsidR="00833AB4">
        <w:rPr>
          <w:rFonts w:ascii="Times New Roman" w:hAnsi="Times New Roman" w:cs="Times New Roman"/>
          <w:sz w:val="24"/>
          <w:szCs w:val="24"/>
        </w:rPr>
        <w:t>recurrent</w:t>
      </w:r>
      <w:r w:rsidR="00B86B6D">
        <w:rPr>
          <w:rFonts w:ascii="Times New Roman" w:hAnsi="Times New Roman" w:cs="Times New Roman"/>
          <w:sz w:val="24"/>
          <w:szCs w:val="24"/>
        </w:rPr>
        <w:t xml:space="preserve"> </w:t>
      </w:r>
      <w:r w:rsidR="003C7E3A">
        <w:rPr>
          <w:rFonts w:ascii="Times New Roman" w:hAnsi="Times New Roman" w:cs="Times New Roman"/>
          <w:sz w:val="24"/>
          <w:szCs w:val="24"/>
        </w:rPr>
        <w:t>negative stances</w:t>
      </w:r>
      <w:r w:rsidR="00833AB4">
        <w:rPr>
          <w:rFonts w:ascii="Times New Roman" w:hAnsi="Times New Roman" w:cs="Times New Roman"/>
          <w:sz w:val="24"/>
          <w:szCs w:val="24"/>
        </w:rPr>
        <w:t xml:space="preserve">, which seem to be part of the common sense, </w:t>
      </w:r>
      <w:r w:rsidR="003C7E3A">
        <w:rPr>
          <w:rFonts w:ascii="Times New Roman" w:hAnsi="Times New Roman" w:cs="Times New Roman"/>
          <w:sz w:val="24"/>
          <w:szCs w:val="24"/>
        </w:rPr>
        <w:t xml:space="preserve"> on</w:t>
      </w:r>
      <w:r w:rsidR="00CC142B">
        <w:rPr>
          <w:rFonts w:ascii="Times New Roman" w:hAnsi="Times New Roman" w:cs="Times New Roman"/>
          <w:sz w:val="24"/>
          <w:szCs w:val="24"/>
        </w:rPr>
        <w:t xml:space="preserve"> the learning of English</w:t>
      </w:r>
      <w:r w:rsidR="00833AB4">
        <w:rPr>
          <w:rFonts w:ascii="Times New Roman" w:hAnsi="Times New Roman" w:cs="Times New Roman"/>
          <w:sz w:val="24"/>
          <w:szCs w:val="24"/>
        </w:rPr>
        <w:t xml:space="preserve"> by adults</w:t>
      </w:r>
      <w:r w:rsidR="00CC142B">
        <w:rPr>
          <w:rFonts w:ascii="Times New Roman" w:hAnsi="Times New Roman" w:cs="Times New Roman"/>
          <w:sz w:val="24"/>
          <w:szCs w:val="24"/>
        </w:rPr>
        <w:t>. Through a bibliographic revision, we discuss adult L2 acquisition, as well as the main characteristics of the learner in the same context. We also tackle some of the affective aspects which impact learning</w:t>
      </w:r>
      <w:r w:rsidR="001B63E2">
        <w:rPr>
          <w:rFonts w:ascii="Times New Roman" w:hAnsi="Times New Roman" w:cs="Times New Roman"/>
          <w:sz w:val="24"/>
          <w:szCs w:val="24"/>
        </w:rPr>
        <w:t xml:space="preserve"> for adults</w:t>
      </w:r>
      <w:r w:rsidR="00CC142B">
        <w:rPr>
          <w:rFonts w:ascii="Times New Roman" w:hAnsi="Times New Roman" w:cs="Times New Roman"/>
          <w:sz w:val="24"/>
          <w:szCs w:val="24"/>
        </w:rPr>
        <w:t xml:space="preserve">, with emphasis on motivation. </w:t>
      </w:r>
      <w:r w:rsidR="00353D60">
        <w:rPr>
          <w:rFonts w:ascii="Times New Roman" w:hAnsi="Times New Roman" w:cs="Times New Roman"/>
          <w:sz w:val="24"/>
          <w:szCs w:val="24"/>
        </w:rPr>
        <w:t>We have  verified</w:t>
      </w:r>
      <w:r w:rsidR="005E2208">
        <w:rPr>
          <w:rFonts w:ascii="Times New Roman" w:hAnsi="Times New Roman" w:cs="Times New Roman"/>
          <w:sz w:val="24"/>
          <w:szCs w:val="24"/>
        </w:rPr>
        <w:t>, at last,</w:t>
      </w:r>
      <w:r w:rsidR="00353D60">
        <w:rPr>
          <w:rFonts w:ascii="Times New Roman" w:hAnsi="Times New Roman" w:cs="Times New Roman"/>
          <w:sz w:val="24"/>
          <w:szCs w:val="24"/>
        </w:rPr>
        <w:t xml:space="preserve"> that the </w:t>
      </w:r>
      <w:r w:rsidR="001B63E2">
        <w:rPr>
          <w:rFonts w:ascii="Times New Roman" w:hAnsi="Times New Roman" w:cs="Times New Roman"/>
          <w:sz w:val="24"/>
          <w:szCs w:val="24"/>
        </w:rPr>
        <w:t xml:space="preserve">possible difficulties in learning a L2 by adults </w:t>
      </w:r>
      <w:r w:rsidR="005D1BA1">
        <w:rPr>
          <w:rFonts w:ascii="Times New Roman" w:hAnsi="Times New Roman" w:cs="Times New Roman"/>
          <w:sz w:val="24"/>
          <w:szCs w:val="24"/>
        </w:rPr>
        <w:t xml:space="preserve">can be surmounted, as long as the teaching approach considers the </w:t>
      </w:r>
      <w:r w:rsidR="00353D60">
        <w:rPr>
          <w:rFonts w:ascii="Times New Roman" w:hAnsi="Times New Roman" w:cs="Times New Roman"/>
          <w:sz w:val="24"/>
          <w:szCs w:val="24"/>
        </w:rPr>
        <w:t>learni</w:t>
      </w:r>
      <w:r w:rsidR="005D1BA1">
        <w:rPr>
          <w:rFonts w:ascii="Times New Roman" w:hAnsi="Times New Roman" w:cs="Times New Roman"/>
          <w:sz w:val="24"/>
          <w:szCs w:val="24"/>
        </w:rPr>
        <w:t>ng</w:t>
      </w:r>
      <w:r w:rsidR="00353D60">
        <w:rPr>
          <w:rFonts w:ascii="Times New Roman" w:hAnsi="Times New Roman" w:cs="Times New Roman"/>
          <w:sz w:val="24"/>
          <w:szCs w:val="24"/>
        </w:rPr>
        <w:t xml:space="preserve"> idiosyncrasies </w:t>
      </w:r>
      <w:r w:rsidR="005D1BA1">
        <w:rPr>
          <w:rFonts w:ascii="Times New Roman" w:hAnsi="Times New Roman" w:cs="Times New Roman"/>
          <w:sz w:val="24"/>
          <w:szCs w:val="24"/>
        </w:rPr>
        <w:t>of these learners</w:t>
      </w:r>
      <w:r w:rsidR="00353D60">
        <w:rPr>
          <w:rFonts w:ascii="Times New Roman" w:hAnsi="Times New Roman" w:cs="Times New Roman"/>
          <w:sz w:val="24"/>
          <w:szCs w:val="24"/>
        </w:rPr>
        <w:t xml:space="preserve"> </w:t>
      </w:r>
      <w:r w:rsidR="00CC142B">
        <w:rPr>
          <w:rFonts w:ascii="Times New Roman" w:hAnsi="Times New Roman" w:cs="Times New Roman"/>
          <w:sz w:val="24"/>
          <w:szCs w:val="24"/>
        </w:rPr>
        <w:t xml:space="preserve">The issues raised </w:t>
      </w:r>
      <w:r w:rsidR="00436244">
        <w:rPr>
          <w:rFonts w:ascii="Times New Roman" w:hAnsi="Times New Roman" w:cs="Times New Roman"/>
          <w:sz w:val="24"/>
          <w:szCs w:val="24"/>
        </w:rPr>
        <w:t>in this</w:t>
      </w:r>
      <w:r w:rsidR="004B44C8">
        <w:rPr>
          <w:rFonts w:ascii="Times New Roman" w:hAnsi="Times New Roman" w:cs="Times New Roman"/>
          <w:sz w:val="24"/>
          <w:szCs w:val="24"/>
        </w:rPr>
        <w:t xml:space="preserve"> article</w:t>
      </w:r>
      <w:r w:rsidR="00436244">
        <w:rPr>
          <w:rFonts w:ascii="Times New Roman" w:hAnsi="Times New Roman" w:cs="Times New Roman"/>
          <w:sz w:val="24"/>
          <w:szCs w:val="24"/>
        </w:rPr>
        <w:t xml:space="preserve"> may be useful in</w:t>
      </w:r>
      <w:r w:rsidR="00CC142B">
        <w:rPr>
          <w:rFonts w:ascii="Times New Roman" w:hAnsi="Times New Roman" w:cs="Times New Roman"/>
          <w:sz w:val="24"/>
          <w:szCs w:val="24"/>
        </w:rPr>
        <w:t xml:space="preserve"> the design of courses and material</w:t>
      </w:r>
      <w:r w:rsidR="00436244">
        <w:rPr>
          <w:rFonts w:ascii="Times New Roman" w:hAnsi="Times New Roman" w:cs="Times New Roman"/>
          <w:sz w:val="24"/>
          <w:szCs w:val="24"/>
        </w:rPr>
        <w:t>,</w:t>
      </w:r>
      <w:r w:rsidR="005D1BA1">
        <w:rPr>
          <w:rFonts w:ascii="Times New Roman" w:hAnsi="Times New Roman" w:cs="Times New Roman"/>
          <w:sz w:val="24"/>
          <w:szCs w:val="24"/>
        </w:rPr>
        <w:t xml:space="preserve"> as well as in teacher’s education</w:t>
      </w:r>
      <w:r w:rsidR="00A43CCF">
        <w:rPr>
          <w:rFonts w:ascii="Times New Roman" w:hAnsi="Times New Roman" w:cs="Times New Roman"/>
          <w:sz w:val="24"/>
          <w:szCs w:val="24"/>
        </w:rPr>
        <w:t xml:space="preserve"> for the</w:t>
      </w:r>
      <w:r w:rsidR="003C7E3A">
        <w:rPr>
          <w:rFonts w:ascii="Times New Roman" w:hAnsi="Times New Roman" w:cs="Times New Roman"/>
          <w:sz w:val="24"/>
          <w:szCs w:val="24"/>
        </w:rPr>
        <w:t xml:space="preserve"> specific</w:t>
      </w:r>
      <w:r w:rsidR="00A43CCF">
        <w:rPr>
          <w:rFonts w:ascii="Times New Roman" w:hAnsi="Times New Roman" w:cs="Times New Roman"/>
          <w:sz w:val="24"/>
          <w:szCs w:val="24"/>
        </w:rPr>
        <w:t xml:space="preserve"> teaching</w:t>
      </w:r>
      <w:r w:rsidR="00436244">
        <w:rPr>
          <w:rFonts w:ascii="Times New Roman" w:hAnsi="Times New Roman" w:cs="Times New Roman"/>
          <w:sz w:val="24"/>
          <w:szCs w:val="24"/>
        </w:rPr>
        <w:t xml:space="preserve"> of English to adults</w:t>
      </w:r>
      <w:r w:rsidR="00CC142B">
        <w:rPr>
          <w:rFonts w:ascii="Times New Roman" w:hAnsi="Times New Roman" w:cs="Times New Roman"/>
          <w:sz w:val="24"/>
          <w:szCs w:val="24"/>
        </w:rPr>
        <w:t>.</w:t>
      </w:r>
    </w:p>
    <w:p w14:paraId="18F8193D" w14:textId="77777777" w:rsidR="00896A64" w:rsidRDefault="00896A64" w:rsidP="00415558"/>
    <w:p w14:paraId="0FEABB83" w14:textId="09597260" w:rsidR="00896A64" w:rsidRDefault="00415558" w:rsidP="00C6507C">
      <w:r w:rsidRPr="0076686B">
        <w:rPr>
          <w:b/>
        </w:rPr>
        <w:t>Keywords:</w:t>
      </w:r>
      <w:r>
        <w:t xml:space="preserve"> Personalized Engli</w:t>
      </w:r>
      <w:r w:rsidR="0076686B">
        <w:t>sh; Adult learners;</w:t>
      </w:r>
      <w:r w:rsidR="00950927">
        <w:t xml:space="preserve"> </w:t>
      </w:r>
      <w:r>
        <w:t>English as</w:t>
      </w:r>
      <w:r w:rsidR="005A69BB">
        <w:t xml:space="preserve"> second  l</w:t>
      </w:r>
      <w:r w:rsidR="00950927">
        <w:t>anguage</w:t>
      </w:r>
      <w:r w:rsidR="005A69BB">
        <w:t>.</w:t>
      </w:r>
    </w:p>
    <w:p w14:paraId="55C97E04" w14:textId="77777777" w:rsidR="00415558" w:rsidRDefault="00415558" w:rsidP="00415558">
      <w:pPr>
        <w:ind w:left="425" w:hanging="425"/>
      </w:pPr>
    </w:p>
    <w:p w14:paraId="2DF43A91" w14:textId="2EDE8782" w:rsidR="00415558" w:rsidRDefault="00415558" w:rsidP="00415558">
      <w:pPr>
        <w:ind w:left="425" w:hanging="425"/>
      </w:pPr>
    </w:p>
    <w:p w14:paraId="2A01428C" w14:textId="77777777" w:rsidR="00F24FD9" w:rsidRPr="00C15883" w:rsidRDefault="00F24FD9" w:rsidP="00415558">
      <w:pPr>
        <w:ind w:left="425" w:hanging="425"/>
      </w:pPr>
    </w:p>
    <w:p w14:paraId="005CDAFB" w14:textId="0D9E2407" w:rsidR="00B86B6D" w:rsidRDefault="001142AA" w:rsidP="001142AA">
      <w:pPr>
        <w:pStyle w:val="ListParagraph"/>
        <w:spacing w:line="480" w:lineRule="auto"/>
        <w:ind w:left="0"/>
        <w:rPr>
          <w:rFonts w:ascii="Times" w:hAnsi="Times" w:cs="Times"/>
          <w:b/>
          <w:color w:val="000000"/>
        </w:rPr>
      </w:pPr>
      <w:r>
        <w:rPr>
          <w:rFonts w:ascii="Times" w:hAnsi="Times" w:cs="Times"/>
          <w:b/>
          <w:color w:val="000000"/>
        </w:rPr>
        <w:t xml:space="preserve">1. </w:t>
      </w:r>
      <w:r w:rsidR="00990BD0" w:rsidRPr="00B86B6D">
        <w:rPr>
          <w:rFonts w:ascii="Times" w:hAnsi="Times" w:cs="Times"/>
          <w:b/>
          <w:color w:val="000000"/>
        </w:rPr>
        <w:t>INTRODUÇÃO</w:t>
      </w:r>
    </w:p>
    <w:p w14:paraId="57234331" w14:textId="77777777" w:rsidR="00EB3E2A" w:rsidRPr="00F07A85" w:rsidRDefault="00EB3E2A" w:rsidP="00EB3E2A">
      <w:pPr>
        <w:pStyle w:val="ListParagraph"/>
        <w:spacing w:line="480" w:lineRule="auto"/>
        <w:ind w:left="0"/>
        <w:rPr>
          <w:rFonts w:ascii="Times" w:hAnsi="Times" w:cs="Times"/>
          <w:b/>
          <w:color w:val="000000"/>
        </w:rPr>
      </w:pPr>
    </w:p>
    <w:p w14:paraId="50029167" w14:textId="665FAE15" w:rsidR="002339E1" w:rsidRPr="00F07A85" w:rsidRDefault="00F333E8" w:rsidP="00990BD0">
      <w:pPr>
        <w:widowControl w:val="0"/>
        <w:autoSpaceDE w:val="0"/>
        <w:autoSpaceDN w:val="0"/>
        <w:adjustRightInd w:val="0"/>
        <w:spacing w:line="480" w:lineRule="auto"/>
        <w:ind w:firstLine="680"/>
        <w:jc w:val="both"/>
        <w:rPr>
          <w:color w:val="000000"/>
          <w:lang w:val="pt-BR"/>
        </w:rPr>
      </w:pPr>
      <w:r w:rsidRPr="00F07A85">
        <w:rPr>
          <w:color w:val="000000"/>
          <w:lang w:val="pt-BR"/>
        </w:rPr>
        <w:t>A aprendizagem de</w:t>
      </w:r>
      <w:r w:rsidR="00F267BF" w:rsidRPr="00F07A85">
        <w:rPr>
          <w:color w:val="000000"/>
          <w:lang w:val="pt-BR"/>
        </w:rPr>
        <w:t xml:space="preserve"> inglês por </w:t>
      </w:r>
      <w:r w:rsidR="002B7801" w:rsidRPr="00F07A85">
        <w:rPr>
          <w:color w:val="000000"/>
          <w:lang w:val="pt-BR"/>
        </w:rPr>
        <w:t>adultos</w:t>
      </w:r>
      <w:r w:rsidR="005531E1" w:rsidRPr="00F07A85">
        <w:rPr>
          <w:color w:val="000000"/>
          <w:lang w:val="pt-BR"/>
        </w:rPr>
        <w:t xml:space="preserve"> </w:t>
      </w:r>
      <w:r w:rsidR="00B30AB0" w:rsidRPr="00F07A85">
        <w:rPr>
          <w:color w:val="000000"/>
          <w:lang w:val="pt-BR"/>
        </w:rPr>
        <w:t xml:space="preserve">é um tema que </w:t>
      </w:r>
      <w:r w:rsidR="00EA18B1" w:rsidRPr="00F07A85">
        <w:rPr>
          <w:color w:val="000000"/>
          <w:lang w:val="pt-BR"/>
        </w:rPr>
        <w:t xml:space="preserve">tem </w:t>
      </w:r>
      <w:r w:rsidR="000B19A7" w:rsidRPr="00F07A85">
        <w:rPr>
          <w:color w:val="000000"/>
          <w:lang w:val="pt-BR"/>
        </w:rPr>
        <w:t>ganhado</w:t>
      </w:r>
      <w:r w:rsidR="00C15883" w:rsidRPr="00F07A85">
        <w:rPr>
          <w:color w:val="000000"/>
          <w:lang w:val="pt-BR"/>
        </w:rPr>
        <w:t xml:space="preserve"> </w:t>
      </w:r>
      <w:r w:rsidR="00C26835" w:rsidRPr="00F07A85">
        <w:rPr>
          <w:color w:val="000000"/>
          <w:lang w:val="pt-BR"/>
        </w:rPr>
        <w:t>relevância</w:t>
      </w:r>
      <w:r w:rsidRPr="00F07A85">
        <w:rPr>
          <w:color w:val="000000"/>
          <w:lang w:val="pt-BR"/>
        </w:rPr>
        <w:t xml:space="preserve"> nos últimos tempos</w:t>
      </w:r>
      <w:r w:rsidR="00AB1A7C" w:rsidRPr="00F07A85">
        <w:rPr>
          <w:color w:val="000000"/>
          <w:lang w:val="pt-BR"/>
        </w:rPr>
        <w:t xml:space="preserve"> face às significativas</w:t>
      </w:r>
      <w:r w:rsidR="00B50167" w:rsidRPr="00F07A85">
        <w:rPr>
          <w:color w:val="000000"/>
          <w:lang w:val="pt-BR"/>
        </w:rPr>
        <w:t xml:space="preserve"> mudanças</w:t>
      </w:r>
      <w:r w:rsidR="002B7801" w:rsidRPr="00F07A85">
        <w:rPr>
          <w:color w:val="000000"/>
          <w:lang w:val="pt-BR"/>
        </w:rPr>
        <w:t xml:space="preserve"> </w:t>
      </w:r>
      <w:r w:rsidR="006420A8" w:rsidRPr="00F07A85">
        <w:rPr>
          <w:color w:val="000000"/>
          <w:lang w:val="pt-BR"/>
        </w:rPr>
        <w:t>no mundo pós-moderno,</w:t>
      </w:r>
      <w:r w:rsidR="002B7801" w:rsidRPr="00F07A85">
        <w:rPr>
          <w:color w:val="000000"/>
          <w:lang w:val="pt-BR"/>
        </w:rPr>
        <w:t xml:space="preserve"> que afetam, sobremaneira,</w:t>
      </w:r>
      <w:r w:rsidR="00B30AB0" w:rsidRPr="00F07A85">
        <w:rPr>
          <w:color w:val="000000"/>
          <w:lang w:val="pt-BR"/>
        </w:rPr>
        <w:t xml:space="preserve"> as</w:t>
      </w:r>
      <w:r w:rsidRPr="00F07A85">
        <w:rPr>
          <w:color w:val="000000"/>
          <w:lang w:val="pt-BR"/>
        </w:rPr>
        <w:t xml:space="preserve"> comunicaç</w:t>
      </w:r>
      <w:r w:rsidR="00B30AB0" w:rsidRPr="00F07A85">
        <w:rPr>
          <w:color w:val="000000"/>
          <w:lang w:val="pt-BR"/>
        </w:rPr>
        <w:t>ões</w:t>
      </w:r>
      <w:r w:rsidR="0092278E" w:rsidRPr="00F07A85">
        <w:rPr>
          <w:color w:val="000000"/>
          <w:lang w:val="pt-BR"/>
        </w:rPr>
        <w:t>, cada vez</w:t>
      </w:r>
      <w:r w:rsidRPr="00F07A85">
        <w:rPr>
          <w:color w:val="000000"/>
          <w:lang w:val="pt-BR"/>
        </w:rPr>
        <w:t xml:space="preserve"> mais mediadas pelo inglês como língua internacional.</w:t>
      </w:r>
      <w:r w:rsidR="00AB1A7C" w:rsidRPr="00F07A85">
        <w:rPr>
          <w:color w:val="000000"/>
          <w:lang w:val="pt-BR"/>
        </w:rPr>
        <w:t xml:space="preserve"> </w:t>
      </w:r>
      <w:r w:rsidR="00AB1A7C" w:rsidRPr="00F07A85">
        <w:rPr>
          <w:color w:val="000000"/>
          <w:lang w:val="pt-BR"/>
        </w:rPr>
        <w:lastRenderedPageBreak/>
        <w:t>Com isso</w:t>
      </w:r>
      <w:r w:rsidR="008C72A8" w:rsidRPr="00F07A85">
        <w:rPr>
          <w:color w:val="000000"/>
          <w:lang w:val="pt-BR"/>
        </w:rPr>
        <w:t>,</w:t>
      </w:r>
      <w:r w:rsidR="002B7801" w:rsidRPr="00F07A85">
        <w:rPr>
          <w:color w:val="000000"/>
          <w:lang w:val="pt-BR"/>
        </w:rPr>
        <w:t xml:space="preserve"> a</w:t>
      </w:r>
      <w:r w:rsidR="00F954CF" w:rsidRPr="00F07A85">
        <w:rPr>
          <w:color w:val="000000"/>
          <w:lang w:val="pt-BR"/>
        </w:rPr>
        <w:t xml:space="preserve"> chamada “proficiência</w:t>
      </w:r>
      <w:r w:rsidR="002B7801" w:rsidRPr="00F07A85">
        <w:rPr>
          <w:color w:val="000000"/>
          <w:lang w:val="pt-BR"/>
        </w:rPr>
        <w:t>”</w:t>
      </w:r>
      <w:r w:rsidR="00F954CF" w:rsidRPr="00F07A85">
        <w:rPr>
          <w:color w:val="000000"/>
          <w:lang w:val="pt-BR"/>
        </w:rPr>
        <w:t xml:space="preserve"> em segunda língua  (L2)</w:t>
      </w:r>
      <w:r w:rsidR="00F954CF" w:rsidRPr="00F07A85">
        <w:rPr>
          <w:rStyle w:val="FootnoteReference"/>
          <w:color w:val="000000"/>
          <w:lang w:val="pt-BR"/>
        </w:rPr>
        <w:footnoteReference w:id="1"/>
      </w:r>
      <w:r w:rsidR="007914C1" w:rsidRPr="00F07A85">
        <w:rPr>
          <w:color w:val="000000"/>
          <w:lang w:val="pt-BR"/>
        </w:rPr>
        <w:t xml:space="preserve"> </w:t>
      </w:r>
      <w:r w:rsidR="002B7801" w:rsidRPr="00F07A85">
        <w:rPr>
          <w:color w:val="000000"/>
          <w:lang w:val="pt-BR"/>
        </w:rPr>
        <w:t>–  uma abstração que</w:t>
      </w:r>
      <w:r w:rsidR="00394D05" w:rsidRPr="00F07A85">
        <w:rPr>
          <w:color w:val="000000"/>
          <w:lang w:val="pt-BR"/>
        </w:rPr>
        <w:t>, mesmo entre teóricos,</w:t>
      </w:r>
      <w:r w:rsidR="00EA18B1" w:rsidRPr="00F07A85">
        <w:rPr>
          <w:color w:val="000000"/>
          <w:lang w:val="pt-BR"/>
        </w:rPr>
        <w:t xml:space="preserve"> não ecoa em uníssono</w:t>
      </w:r>
      <w:r w:rsidR="002B7801" w:rsidRPr="00F07A85">
        <w:rPr>
          <w:color w:val="000000"/>
          <w:lang w:val="pt-BR"/>
        </w:rPr>
        <w:t xml:space="preserve"> –, passa a ser considerada</w:t>
      </w:r>
      <w:r w:rsidR="00AF131A" w:rsidRPr="00F07A85">
        <w:rPr>
          <w:color w:val="000000"/>
          <w:lang w:val="pt-BR"/>
        </w:rPr>
        <w:t xml:space="preserve"> fundamental nas mais variadas </w:t>
      </w:r>
      <w:r w:rsidR="00394D05" w:rsidRPr="00F07A85">
        <w:rPr>
          <w:color w:val="000000"/>
          <w:lang w:val="pt-BR"/>
        </w:rPr>
        <w:t>relações sociais</w:t>
      </w:r>
      <w:r w:rsidR="008C72A8" w:rsidRPr="00F07A85">
        <w:rPr>
          <w:color w:val="000000"/>
          <w:lang w:val="pt-BR"/>
        </w:rPr>
        <w:t>, acadêmicas</w:t>
      </w:r>
      <w:r w:rsidR="00394D05" w:rsidRPr="00F07A85">
        <w:rPr>
          <w:color w:val="000000"/>
          <w:lang w:val="pt-BR"/>
        </w:rPr>
        <w:t xml:space="preserve"> e profissionais. </w:t>
      </w:r>
      <w:r w:rsidR="00C15883" w:rsidRPr="00F07A85">
        <w:rPr>
          <w:color w:val="000000"/>
          <w:lang w:val="pt-BR"/>
        </w:rPr>
        <w:t xml:space="preserve"> </w:t>
      </w:r>
      <w:r w:rsidR="005734B7" w:rsidRPr="00F07A85">
        <w:rPr>
          <w:color w:val="000000"/>
          <w:lang w:val="pt-BR"/>
        </w:rPr>
        <w:t>Por proficiência</w:t>
      </w:r>
      <w:r w:rsidR="00F954CF" w:rsidRPr="00F07A85">
        <w:rPr>
          <w:color w:val="000000"/>
          <w:lang w:val="pt-BR"/>
        </w:rPr>
        <w:t xml:space="preserve"> em L2</w:t>
      </w:r>
      <w:r w:rsidR="005734B7" w:rsidRPr="00F07A85">
        <w:rPr>
          <w:color w:val="000000"/>
          <w:lang w:val="pt-BR"/>
        </w:rPr>
        <w:t xml:space="preserve"> </w:t>
      </w:r>
      <w:r w:rsidR="00CE4517" w:rsidRPr="00F07A85">
        <w:rPr>
          <w:color w:val="000000"/>
          <w:lang w:val="pt-BR"/>
        </w:rPr>
        <w:t xml:space="preserve">entendemos, </w:t>
      </w:r>
      <w:r w:rsidR="005A2B5E" w:rsidRPr="00F07A85">
        <w:rPr>
          <w:color w:val="000000"/>
          <w:lang w:val="pt-BR"/>
        </w:rPr>
        <w:t xml:space="preserve">a </w:t>
      </w:r>
      <w:r w:rsidR="00F3020D" w:rsidRPr="00F07A85">
        <w:rPr>
          <w:color w:val="000000"/>
          <w:lang w:val="pt-BR"/>
        </w:rPr>
        <w:t xml:space="preserve">“[…] </w:t>
      </w:r>
      <w:r w:rsidR="00CE4517" w:rsidRPr="00F07A85">
        <w:rPr>
          <w:spacing w:val="-4"/>
          <w:lang w:val="pt-BR"/>
        </w:rPr>
        <w:t>capacidade de agir na língua do outro para se tornar um cidadão do mundo</w:t>
      </w:r>
      <w:r w:rsidR="00F3020D" w:rsidRPr="00F07A85">
        <w:rPr>
          <w:spacing w:val="-4"/>
          <w:lang w:val="pt-BR"/>
        </w:rPr>
        <w:t xml:space="preserve">”, </w:t>
      </w:r>
      <w:r w:rsidR="00F3020D" w:rsidRPr="00F07A85">
        <w:rPr>
          <w:color w:val="000000"/>
          <w:lang w:val="pt-BR"/>
        </w:rPr>
        <w:t>conforme</w:t>
      </w:r>
      <w:r w:rsidR="000D09DE" w:rsidRPr="00F07A85">
        <w:rPr>
          <w:lang w:val="pt-BR"/>
        </w:rPr>
        <w:t xml:space="preserve"> Scaramucci e Rodrigues (2004).</w:t>
      </w:r>
    </w:p>
    <w:p w14:paraId="07CCF649" w14:textId="5C053BAC" w:rsidR="00F52ED3" w:rsidRPr="00950927" w:rsidRDefault="00C15883" w:rsidP="00990BD0">
      <w:pPr>
        <w:widowControl w:val="0"/>
        <w:autoSpaceDE w:val="0"/>
        <w:autoSpaceDN w:val="0"/>
        <w:adjustRightInd w:val="0"/>
        <w:spacing w:line="480" w:lineRule="auto"/>
        <w:ind w:firstLine="680"/>
        <w:jc w:val="both"/>
        <w:rPr>
          <w:color w:val="000000"/>
          <w:lang w:val="pt-BR"/>
        </w:rPr>
      </w:pPr>
      <w:r w:rsidRPr="00950927">
        <w:rPr>
          <w:color w:val="000000"/>
          <w:lang w:val="pt-BR"/>
        </w:rPr>
        <w:t xml:space="preserve"> </w:t>
      </w:r>
      <w:r w:rsidR="004F3DB3" w:rsidRPr="00950927">
        <w:rPr>
          <w:color w:val="000000"/>
          <w:lang w:val="pt-BR"/>
        </w:rPr>
        <w:t>É</w:t>
      </w:r>
      <w:r w:rsidR="004F7768" w:rsidRPr="00950927">
        <w:rPr>
          <w:color w:val="000000"/>
          <w:lang w:val="pt-BR"/>
        </w:rPr>
        <w:t xml:space="preserve"> </w:t>
      </w:r>
      <w:r w:rsidR="0057385B" w:rsidRPr="00950927">
        <w:rPr>
          <w:color w:val="000000"/>
          <w:lang w:val="pt-BR"/>
        </w:rPr>
        <w:t>n</w:t>
      </w:r>
      <w:r w:rsidR="00E6753F" w:rsidRPr="00950927">
        <w:rPr>
          <w:color w:val="000000"/>
          <w:lang w:val="pt-BR"/>
        </w:rPr>
        <w:t>esse</w:t>
      </w:r>
      <w:r w:rsidR="00CA14EC" w:rsidRPr="00950927">
        <w:rPr>
          <w:color w:val="000000"/>
          <w:lang w:val="pt-BR"/>
        </w:rPr>
        <w:t xml:space="preserve"> cenário</w:t>
      </w:r>
      <w:r w:rsidR="001D0522" w:rsidRPr="00950927">
        <w:rPr>
          <w:color w:val="000000"/>
          <w:lang w:val="pt-BR"/>
        </w:rPr>
        <w:t xml:space="preserve"> </w:t>
      </w:r>
      <w:r w:rsidR="0057385B" w:rsidRPr="00950927">
        <w:rPr>
          <w:color w:val="000000"/>
          <w:lang w:val="pt-BR"/>
        </w:rPr>
        <w:t xml:space="preserve">que </w:t>
      </w:r>
      <w:r w:rsidR="00394D05" w:rsidRPr="00950927">
        <w:rPr>
          <w:color w:val="000000"/>
          <w:lang w:val="pt-BR"/>
        </w:rPr>
        <w:t>surgiram as inquietaçõe</w:t>
      </w:r>
      <w:r w:rsidR="00FA1427" w:rsidRPr="00950927">
        <w:rPr>
          <w:color w:val="000000"/>
          <w:lang w:val="pt-BR"/>
        </w:rPr>
        <w:t xml:space="preserve">s que motivaram este artigo. </w:t>
      </w:r>
      <w:r w:rsidR="007914C1">
        <w:rPr>
          <w:color w:val="000000"/>
          <w:lang w:val="pt-BR"/>
        </w:rPr>
        <w:t xml:space="preserve">Nas primeiras aulas de cursos </w:t>
      </w:r>
      <w:r w:rsidR="00CB7552" w:rsidRPr="00950927">
        <w:rPr>
          <w:color w:val="000000"/>
          <w:lang w:val="pt-BR"/>
        </w:rPr>
        <w:t>de</w:t>
      </w:r>
      <w:r w:rsidR="00A32992" w:rsidRPr="00950927">
        <w:rPr>
          <w:color w:val="000000"/>
          <w:lang w:val="pt-BR"/>
        </w:rPr>
        <w:t xml:space="preserve"> inglês</w:t>
      </w:r>
      <w:r w:rsidR="00CB7552" w:rsidRPr="00950927">
        <w:rPr>
          <w:color w:val="000000"/>
          <w:lang w:val="pt-BR"/>
        </w:rPr>
        <w:t xml:space="preserve"> </w:t>
      </w:r>
      <w:r w:rsidR="006420A8" w:rsidRPr="00950927">
        <w:rPr>
          <w:color w:val="000000"/>
          <w:lang w:val="pt-BR"/>
        </w:rPr>
        <w:t>para adultos</w:t>
      </w:r>
      <w:r w:rsidR="007914C1">
        <w:rPr>
          <w:color w:val="000000"/>
          <w:lang w:val="pt-BR"/>
        </w:rPr>
        <w:t xml:space="preserve">, que esta pesquisadora conduziu durante aproximadamente dez anos, </w:t>
      </w:r>
      <w:r w:rsidR="005F6AE5" w:rsidRPr="00950927">
        <w:rPr>
          <w:color w:val="000000"/>
          <w:lang w:val="pt-BR"/>
        </w:rPr>
        <w:t xml:space="preserve"> </w:t>
      </w:r>
      <w:r w:rsidR="007914C1">
        <w:rPr>
          <w:color w:val="000000"/>
          <w:lang w:val="pt-BR"/>
        </w:rPr>
        <w:t xml:space="preserve">era frequente </w:t>
      </w:r>
      <w:r w:rsidR="00734F86">
        <w:rPr>
          <w:color w:val="000000"/>
          <w:lang w:val="pt-BR"/>
        </w:rPr>
        <w:t>os alunos</w:t>
      </w:r>
      <w:r w:rsidR="007914C1">
        <w:rPr>
          <w:color w:val="000000"/>
          <w:lang w:val="pt-BR"/>
        </w:rPr>
        <w:t xml:space="preserve"> relatarem </w:t>
      </w:r>
      <w:r w:rsidR="004F3DB3" w:rsidRPr="00950927">
        <w:rPr>
          <w:color w:val="000000"/>
          <w:lang w:val="pt-BR"/>
        </w:rPr>
        <w:t xml:space="preserve">suas </w:t>
      </w:r>
      <w:r w:rsidR="004051B8" w:rsidRPr="00950927">
        <w:rPr>
          <w:color w:val="000000"/>
          <w:lang w:val="pt-BR"/>
        </w:rPr>
        <w:t>experiências anteriores</w:t>
      </w:r>
      <w:r w:rsidR="00A32992" w:rsidRPr="00950927">
        <w:rPr>
          <w:color w:val="000000"/>
          <w:lang w:val="pt-BR"/>
        </w:rPr>
        <w:t xml:space="preserve"> de aprendizagem</w:t>
      </w:r>
      <w:r w:rsidR="004051B8" w:rsidRPr="00950927">
        <w:rPr>
          <w:color w:val="000000"/>
          <w:lang w:val="pt-BR"/>
        </w:rPr>
        <w:t>, dificuldades, expectativas, necessidades e mo</w:t>
      </w:r>
      <w:r w:rsidR="00585C2B" w:rsidRPr="00950927">
        <w:rPr>
          <w:color w:val="000000"/>
          <w:lang w:val="pt-BR"/>
        </w:rPr>
        <w:t>tivação para estudar inglês</w:t>
      </w:r>
      <w:r w:rsidR="00CB7552" w:rsidRPr="00950927">
        <w:rPr>
          <w:color w:val="000000"/>
          <w:lang w:val="pt-BR"/>
        </w:rPr>
        <w:t xml:space="preserve">, provocados por perguntas que a professora fazia, baseada em um questionário de Horwitz (1988), conhecido como </w:t>
      </w:r>
      <w:r w:rsidR="00CB7552" w:rsidRPr="00950927">
        <w:rPr>
          <w:i/>
          <w:color w:val="000000"/>
          <w:lang w:val="pt-BR"/>
        </w:rPr>
        <w:t>Beliefs About Language Learning Inventory</w:t>
      </w:r>
      <w:r w:rsidR="00CB7552" w:rsidRPr="00950927">
        <w:rPr>
          <w:color w:val="000000"/>
          <w:lang w:val="pt-BR"/>
        </w:rPr>
        <w:t>, ou BALLI</w:t>
      </w:r>
      <w:r w:rsidR="00F52ED3" w:rsidRPr="00950927">
        <w:rPr>
          <w:color w:val="000000"/>
          <w:lang w:val="pt-BR"/>
        </w:rPr>
        <w:t>. Buscava-se, dessa forma,</w:t>
      </w:r>
      <w:r w:rsidR="00CB7552" w:rsidRPr="00950927">
        <w:rPr>
          <w:color w:val="000000"/>
          <w:lang w:val="pt-BR"/>
        </w:rPr>
        <w:t xml:space="preserve"> conhecer possíveis crenças dos alunos</w:t>
      </w:r>
      <w:r w:rsidR="00F52ED3" w:rsidRPr="00950927">
        <w:rPr>
          <w:color w:val="000000"/>
          <w:lang w:val="pt-BR"/>
        </w:rPr>
        <w:t>,</w:t>
      </w:r>
      <w:r w:rsidR="00CB7552" w:rsidRPr="00950927">
        <w:rPr>
          <w:color w:val="000000"/>
          <w:lang w:val="pt-BR"/>
        </w:rPr>
        <w:t xml:space="preserve"> que poderiam impactar no processo de ensino/aprendizagem. </w:t>
      </w:r>
    </w:p>
    <w:p w14:paraId="57CAA4C5" w14:textId="2B1E5CEA" w:rsidR="00CB7552" w:rsidRPr="00950927" w:rsidRDefault="00DD6EB3" w:rsidP="00990BD0">
      <w:pPr>
        <w:widowControl w:val="0"/>
        <w:autoSpaceDE w:val="0"/>
        <w:autoSpaceDN w:val="0"/>
        <w:adjustRightInd w:val="0"/>
        <w:spacing w:line="480" w:lineRule="auto"/>
        <w:ind w:firstLine="680"/>
        <w:jc w:val="both"/>
        <w:rPr>
          <w:color w:val="000000"/>
          <w:lang w:val="pt-BR"/>
        </w:rPr>
      </w:pPr>
      <w:r>
        <w:rPr>
          <w:color w:val="000000"/>
          <w:lang w:val="pt-BR"/>
        </w:rPr>
        <w:t>Por meio de conversas</w:t>
      </w:r>
      <w:r w:rsidR="00F52ED3" w:rsidRPr="00950927">
        <w:rPr>
          <w:color w:val="000000"/>
          <w:lang w:val="pt-BR"/>
        </w:rPr>
        <w:t xml:space="preserve">, </w:t>
      </w:r>
      <w:r>
        <w:rPr>
          <w:color w:val="000000"/>
          <w:lang w:val="pt-BR"/>
        </w:rPr>
        <w:t>nos primeiros minutos</w:t>
      </w:r>
      <w:r w:rsidR="00CB7552" w:rsidRPr="00950927">
        <w:rPr>
          <w:color w:val="000000"/>
          <w:lang w:val="pt-BR"/>
        </w:rPr>
        <w:t xml:space="preserve"> das aulas, </w:t>
      </w:r>
      <w:r w:rsidR="00F52ED3" w:rsidRPr="00950927">
        <w:rPr>
          <w:color w:val="000000"/>
          <w:lang w:val="pt-BR"/>
        </w:rPr>
        <w:t xml:space="preserve">a professora </w:t>
      </w:r>
      <w:r w:rsidR="00CB7552" w:rsidRPr="00950927">
        <w:rPr>
          <w:color w:val="000000"/>
          <w:lang w:val="pt-BR"/>
        </w:rPr>
        <w:t>indagava</w:t>
      </w:r>
      <w:r>
        <w:rPr>
          <w:color w:val="000000"/>
          <w:lang w:val="pt-BR"/>
        </w:rPr>
        <w:t xml:space="preserve"> aos alunos sobre sobre suas</w:t>
      </w:r>
      <w:r w:rsidR="00CB7552" w:rsidRPr="00950927">
        <w:rPr>
          <w:color w:val="000000"/>
          <w:lang w:val="pt-BR"/>
        </w:rPr>
        <w:t xml:space="preserve"> n</w:t>
      </w:r>
      <w:r>
        <w:rPr>
          <w:color w:val="000000"/>
          <w:lang w:val="pt-BR"/>
        </w:rPr>
        <w:t xml:space="preserve">ecessidades e desejos, </w:t>
      </w:r>
      <w:r w:rsidR="00131109">
        <w:rPr>
          <w:color w:val="000000"/>
          <w:lang w:val="pt-BR"/>
        </w:rPr>
        <w:t>b</w:t>
      </w:r>
      <w:r>
        <w:rPr>
          <w:color w:val="000000"/>
          <w:lang w:val="pt-BR"/>
        </w:rPr>
        <w:t>em como</w:t>
      </w:r>
      <w:r w:rsidR="00CB7552" w:rsidRPr="00950927">
        <w:rPr>
          <w:color w:val="000000"/>
          <w:lang w:val="pt-BR"/>
        </w:rPr>
        <w:t xml:space="preserve"> sobre as potenciais situações de uso futuro da</w:t>
      </w:r>
      <w:r>
        <w:rPr>
          <w:color w:val="000000"/>
          <w:lang w:val="pt-BR"/>
        </w:rPr>
        <w:t xml:space="preserve"> língua. As respostas</w:t>
      </w:r>
      <w:r w:rsidR="00CB7552" w:rsidRPr="00950927">
        <w:rPr>
          <w:color w:val="000000"/>
          <w:lang w:val="pt-BR"/>
        </w:rPr>
        <w:t xml:space="preserve"> eram anotadas em fichas de aula que acompanhavam cada turma, e serviam para guiar a condução do curso</w:t>
      </w:r>
      <w:r>
        <w:rPr>
          <w:color w:val="000000"/>
          <w:lang w:val="pt-BR"/>
        </w:rPr>
        <w:t xml:space="preserve"> que se iniciava</w:t>
      </w:r>
      <w:r w:rsidR="00CB7552" w:rsidRPr="00950927">
        <w:rPr>
          <w:color w:val="000000"/>
          <w:lang w:val="pt-BR"/>
        </w:rPr>
        <w:t>.</w:t>
      </w:r>
    </w:p>
    <w:p w14:paraId="722A31EF" w14:textId="249C9E18" w:rsidR="00CB7552" w:rsidRPr="00990BD0" w:rsidRDefault="00CB7552" w:rsidP="00990BD0">
      <w:pPr>
        <w:widowControl w:val="0"/>
        <w:autoSpaceDE w:val="0"/>
        <w:autoSpaceDN w:val="0"/>
        <w:adjustRightInd w:val="0"/>
        <w:spacing w:line="480" w:lineRule="auto"/>
        <w:ind w:firstLine="680"/>
        <w:jc w:val="both"/>
        <w:rPr>
          <w:lang w:val="pt-BR"/>
        </w:rPr>
      </w:pPr>
      <w:r w:rsidRPr="00950927">
        <w:rPr>
          <w:color w:val="000000"/>
          <w:lang w:val="pt-BR"/>
        </w:rPr>
        <w:t xml:space="preserve">A esse processo de investigação, que deve constituir o primeiro passo na elaboração de qualquer curso de línguas, dá-se o nome de “análise de necessidades de línguas”, ou </w:t>
      </w:r>
      <w:r w:rsidRPr="00950927">
        <w:rPr>
          <w:i/>
          <w:color w:val="000000"/>
          <w:lang w:val="pt-BR"/>
        </w:rPr>
        <w:t>language needs analysis</w:t>
      </w:r>
      <w:r w:rsidRPr="00950927">
        <w:rPr>
          <w:color w:val="000000"/>
          <w:lang w:val="pt-BR"/>
        </w:rPr>
        <w:t xml:space="preserve"> (HUTCHINSON; WATERS, 1987, DUDLEY EVANS; ST. JOHN, 1998; ROBINSON, 1991; SILVA, 2016a). Cabe lembrar que, embora a análise de necessidades tenha se originado no campo do Inglês para Fins Específicos, ou </w:t>
      </w:r>
      <w:r w:rsidRPr="00950927">
        <w:rPr>
          <w:i/>
          <w:color w:val="000000"/>
          <w:lang w:val="pt-BR"/>
        </w:rPr>
        <w:t xml:space="preserve">English for Specific Purposes </w:t>
      </w:r>
      <w:r w:rsidRPr="00950927">
        <w:rPr>
          <w:color w:val="000000"/>
          <w:lang w:val="pt-BR"/>
        </w:rPr>
        <w:t>(ESP), ela não se restringe a ele. Como postula Douglas (2004, p. 14), inglês geral (EGP) e inglês específico (ESP) não</w:t>
      </w:r>
      <w:r w:rsidRPr="00950927">
        <w:rPr>
          <w:lang w:val="pt-BR"/>
        </w:rPr>
        <w:t xml:space="preserve"> devem ser entendidos como denominações diametralmente opostas, mas, </w:t>
      </w:r>
      <w:r w:rsidRPr="00950927">
        <w:rPr>
          <w:lang w:val="pt-BR"/>
        </w:rPr>
        <w:lastRenderedPageBreak/>
        <w:t>sim, que se complementam em “graus</w:t>
      </w:r>
      <w:r w:rsidRPr="00950927">
        <w:rPr>
          <w:i/>
          <w:lang w:val="pt-BR"/>
        </w:rPr>
        <w:t xml:space="preserve"> </w:t>
      </w:r>
      <w:r w:rsidRPr="00950927">
        <w:rPr>
          <w:lang w:val="pt-BR"/>
        </w:rPr>
        <w:t>de especificidades</w:t>
      </w:r>
      <w:r w:rsidR="00914CBA">
        <w:rPr>
          <w:lang w:val="pt-BR"/>
        </w:rPr>
        <w:t>”. Desse modo</w:t>
      </w:r>
      <w:r w:rsidRPr="00950927">
        <w:rPr>
          <w:lang w:val="pt-BR"/>
        </w:rPr>
        <w:t>, independentemente da especificidade do conteúdo a ser ensinado/aprendido, todo curso de línguas deve ter um objetivo claro e precisamente determinado. Por essa razão a análise de necessidades torna-se um recurso fundamental e indispensável na elaboração de qualquer curso de línguas (SILVA, 2016b).</w:t>
      </w:r>
    </w:p>
    <w:p w14:paraId="1A4023F6" w14:textId="7E0299C1" w:rsidR="004051B8" w:rsidRPr="00990BD0" w:rsidRDefault="00C50664" w:rsidP="00990BD0">
      <w:pPr>
        <w:widowControl w:val="0"/>
        <w:autoSpaceDE w:val="0"/>
        <w:autoSpaceDN w:val="0"/>
        <w:adjustRightInd w:val="0"/>
        <w:spacing w:line="480" w:lineRule="auto"/>
        <w:ind w:firstLine="680"/>
        <w:jc w:val="both"/>
        <w:rPr>
          <w:lang w:val="pt-BR"/>
        </w:rPr>
      </w:pPr>
      <w:r w:rsidRPr="00990BD0">
        <w:rPr>
          <w:lang w:val="pt-BR"/>
        </w:rPr>
        <w:t>No caso ora em questão, foi possível</w:t>
      </w:r>
      <w:r w:rsidR="00F52ED3" w:rsidRPr="00990BD0">
        <w:rPr>
          <w:lang w:val="pt-BR"/>
        </w:rPr>
        <w:t xml:space="preserve"> observar que as</w:t>
      </w:r>
      <w:r w:rsidR="00D65F93" w:rsidRPr="00990BD0">
        <w:rPr>
          <w:lang w:val="pt-BR"/>
        </w:rPr>
        <w:t xml:space="preserve"> experi</w:t>
      </w:r>
      <w:r w:rsidR="00CB7552" w:rsidRPr="00990BD0">
        <w:rPr>
          <w:lang w:val="pt-BR"/>
        </w:rPr>
        <w:t>ências anteriores relatadas pelos alunos</w:t>
      </w:r>
      <w:r w:rsidR="004A775A" w:rsidRPr="00990BD0">
        <w:rPr>
          <w:lang w:val="pt-BR"/>
        </w:rPr>
        <w:t xml:space="preserve"> eram mais </w:t>
      </w:r>
      <w:r w:rsidR="00CB7552" w:rsidRPr="00990BD0">
        <w:rPr>
          <w:lang w:val="pt-BR"/>
        </w:rPr>
        <w:t>negati</w:t>
      </w:r>
      <w:r w:rsidR="00F52ED3" w:rsidRPr="00990BD0">
        <w:rPr>
          <w:lang w:val="pt-BR"/>
        </w:rPr>
        <w:t>v</w:t>
      </w:r>
      <w:r w:rsidR="00CB7552" w:rsidRPr="00990BD0">
        <w:rPr>
          <w:lang w:val="pt-BR"/>
        </w:rPr>
        <w:t>as que positivas.</w:t>
      </w:r>
      <w:r w:rsidR="004A775A" w:rsidRPr="00990BD0">
        <w:rPr>
          <w:lang w:val="pt-BR"/>
        </w:rPr>
        <w:t xml:space="preserve"> Po</w:t>
      </w:r>
      <w:r w:rsidR="00A32992" w:rsidRPr="00990BD0">
        <w:rPr>
          <w:lang w:val="pt-BR"/>
        </w:rPr>
        <w:t xml:space="preserve">r exemplo, </w:t>
      </w:r>
      <w:r w:rsidRPr="00990BD0">
        <w:rPr>
          <w:lang w:val="pt-BR"/>
        </w:rPr>
        <w:t xml:space="preserve">eram recorrentes </w:t>
      </w:r>
      <w:r w:rsidR="00F52ED3" w:rsidRPr="00990BD0">
        <w:rPr>
          <w:lang w:val="pt-BR"/>
        </w:rPr>
        <w:t>histórias</w:t>
      </w:r>
      <w:r w:rsidR="004A775A" w:rsidRPr="00990BD0">
        <w:rPr>
          <w:lang w:val="pt-BR"/>
        </w:rPr>
        <w:t xml:space="preserve"> de </w:t>
      </w:r>
      <w:r w:rsidR="005F6AE5" w:rsidRPr="00990BD0">
        <w:rPr>
          <w:lang w:val="pt-BR"/>
        </w:rPr>
        <w:t xml:space="preserve">abandono de </w:t>
      </w:r>
      <w:r w:rsidR="005536E7" w:rsidRPr="00990BD0">
        <w:rPr>
          <w:lang w:val="pt-BR"/>
        </w:rPr>
        <w:t>cur</w:t>
      </w:r>
      <w:r w:rsidR="005F6AE5" w:rsidRPr="00990BD0">
        <w:rPr>
          <w:lang w:val="pt-BR"/>
        </w:rPr>
        <w:t>so</w:t>
      </w:r>
      <w:r w:rsidR="004A775A" w:rsidRPr="00990BD0">
        <w:rPr>
          <w:lang w:val="pt-BR"/>
        </w:rPr>
        <w:t>s</w:t>
      </w:r>
      <w:r w:rsidR="005F6AE5" w:rsidRPr="00990BD0">
        <w:rPr>
          <w:lang w:val="pt-BR"/>
        </w:rPr>
        <w:t xml:space="preserve"> </w:t>
      </w:r>
      <w:r w:rsidR="00001697" w:rsidRPr="00990BD0">
        <w:rPr>
          <w:lang w:val="pt-BR"/>
        </w:rPr>
        <w:t>por</w:t>
      </w:r>
      <w:r w:rsidR="004F3DB3" w:rsidRPr="00990BD0">
        <w:rPr>
          <w:lang w:val="pt-BR"/>
        </w:rPr>
        <w:t>que os alunos consideravam</w:t>
      </w:r>
      <w:r w:rsidR="00001697" w:rsidRPr="00990BD0">
        <w:rPr>
          <w:lang w:val="pt-BR"/>
        </w:rPr>
        <w:t>-se incapazes de aprender</w:t>
      </w:r>
      <w:r w:rsidRPr="00990BD0">
        <w:rPr>
          <w:lang w:val="pt-BR"/>
        </w:rPr>
        <w:t>. Também eram comuns</w:t>
      </w:r>
      <w:r w:rsidR="004F3DB3" w:rsidRPr="00990BD0">
        <w:rPr>
          <w:lang w:val="pt-BR"/>
        </w:rPr>
        <w:t xml:space="preserve"> </w:t>
      </w:r>
      <w:r w:rsidR="005F6AE5" w:rsidRPr="00990BD0">
        <w:rPr>
          <w:lang w:val="pt-BR"/>
        </w:rPr>
        <w:t>a</w:t>
      </w:r>
      <w:r w:rsidR="004051B8" w:rsidRPr="00990BD0">
        <w:rPr>
          <w:lang w:val="pt-BR"/>
        </w:rPr>
        <w:t>firmações como “Acho que sou muito velho(a) para aprender</w:t>
      </w:r>
      <w:r w:rsidR="00A50880" w:rsidRPr="00990BD0">
        <w:rPr>
          <w:lang w:val="pt-BR"/>
        </w:rPr>
        <w:t xml:space="preserve"> inglês</w:t>
      </w:r>
      <w:r w:rsidR="004051B8" w:rsidRPr="00990BD0">
        <w:rPr>
          <w:lang w:val="pt-BR"/>
        </w:rPr>
        <w:t>”, ou “Dete</w:t>
      </w:r>
      <w:r w:rsidR="004A775A" w:rsidRPr="00990BD0">
        <w:rPr>
          <w:lang w:val="pt-BR"/>
        </w:rPr>
        <w:t>sto inglês</w:t>
      </w:r>
      <w:r w:rsidR="004051B8" w:rsidRPr="00990BD0">
        <w:rPr>
          <w:lang w:val="pt-BR"/>
        </w:rPr>
        <w:t>”,</w:t>
      </w:r>
      <w:r w:rsidR="004F3DB3" w:rsidRPr="00990BD0">
        <w:rPr>
          <w:lang w:val="pt-BR"/>
        </w:rPr>
        <w:t xml:space="preserve"> ou ainda,</w:t>
      </w:r>
      <w:r w:rsidR="004051B8" w:rsidRPr="00990BD0">
        <w:rPr>
          <w:lang w:val="pt-BR"/>
        </w:rPr>
        <w:t xml:space="preserve"> </w:t>
      </w:r>
      <w:r w:rsidR="004A775A" w:rsidRPr="00990BD0">
        <w:rPr>
          <w:lang w:val="pt-BR"/>
        </w:rPr>
        <w:t>“Acho que só vou aprender</w:t>
      </w:r>
      <w:r w:rsidR="008F5BDD" w:rsidRPr="00990BD0">
        <w:rPr>
          <w:lang w:val="pt-BR"/>
        </w:rPr>
        <w:t xml:space="preserve"> </w:t>
      </w:r>
      <w:r w:rsidR="005F6AE5" w:rsidRPr="00990BD0">
        <w:rPr>
          <w:lang w:val="pt-BR"/>
        </w:rPr>
        <w:t>mesmo se morar fora do</w:t>
      </w:r>
      <w:r w:rsidR="00673AAF" w:rsidRPr="00990BD0">
        <w:rPr>
          <w:lang w:val="pt-BR"/>
        </w:rPr>
        <w:t xml:space="preserve"> país”, acompanhadas por in</w:t>
      </w:r>
      <w:r w:rsidR="00D756DE" w:rsidRPr="00990BD0">
        <w:rPr>
          <w:lang w:val="pt-BR"/>
        </w:rPr>
        <w:t>d</w:t>
      </w:r>
      <w:r w:rsidR="00673AAF" w:rsidRPr="00990BD0">
        <w:rPr>
          <w:lang w:val="pt-BR"/>
        </w:rPr>
        <w:t>agaçõe</w:t>
      </w:r>
      <w:r w:rsidR="00D756DE" w:rsidRPr="00990BD0">
        <w:rPr>
          <w:lang w:val="pt-BR"/>
        </w:rPr>
        <w:t>s</w:t>
      </w:r>
      <w:r w:rsidR="00673AAF" w:rsidRPr="00990BD0">
        <w:rPr>
          <w:lang w:val="pt-BR"/>
        </w:rPr>
        <w:t xml:space="preserve"> como “É possível um adulto aprender outra língua?”. </w:t>
      </w:r>
    </w:p>
    <w:p w14:paraId="67779EE8" w14:textId="09097E15" w:rsidR="00CB7552" w:rsidRPr="00990BD0" w:rsidRDefault="00CB7552" w:rsidP="00990BD0">
      <w:pPr>
        <w:widowControl w:val="0"/>
        <w:autoSpaceDE w:val="0"/>
        <w:autoSpaceDN w:val="0"/>
        <w:adjustRightInd w:val="0"/>
        <w:spacing w:line="480" w:lineRule="auto"/>
        <w:ind w:firstLine="680"/>
        <w:jc w:val="both"/>
        <w:rPr>
          <w:lang w:val="pt-BR"/>
        </w:rPr>
      </w:pPr>
      <w:r w:rsidRPr="00990BD0">
        <w:rPr>
          <w:lang w:val="pt-BR"/>
        </w:rPr>
        <w:t>Os alunos, homens e mulheres com mais</w:t>
      </w:r>
      <w:r w:rsidR="00673AAF" w:rsidRPr="00990BD0">
        <w:rPr>
          <w:lang w:val="pt-BR"/>
        </w:rPr>
        <w:t xml:space="preserve"> de vinte anos, eram pessoas em</w:t>
      </w:r>
      <w:r w:rsidRPr="00990BD0">
        <w:rPr>
          <w:lang w:val="pt-BR"/>
        </w:rPr>
        <w:t xml:space="preserve"> áreas de atuação profissional e </w:t>
      </w:r>
      <w:r w:rsidR="00673AAF" w:rsidRPr="00990BD0">
        <w:rPr>
          <w:lang w:val="pt-BR"/>
        </w:rPr>
        <w:t xml:space="preserve">com </w:t>
      </w:r>
      <w:r w:rsidRPr="00990BD0">
        <w:rPr>
          <w:lang w:val="pt-BR"/>
        </w:rPr>
        <w:t>interesses diverso</w:t>
      </w:r>
      <w:r w:rsidR="00F52ED3" w:rsidRPr="00990BD0">
        <w:rPr>
          <w:lang w:val="pt-BR"/>
        </w:rPr>
        <w:t>s, tais como</w:t>
      </w:r>
      <w:r w:rsidRPr="00990BD0">
        <w:rPr>
          <w:lang w:val="pt-BR"/>
        </w:rPr>
        <w:t xml:space="preserve"> pilotos, mecânicos de avião, professores e alunos universitários, dentistas, professores de música e dança, designer de moda, entre outros. Tinham em comum o desejo de aprender inglês para fins gerais, como viagens ou entretenimento e acesso a informação disponível em inglês na internet, demonstrando, assim, uma necessidade de pertencimento a um mundo dinâmico e internacionalizado, do qual pareciam sentir-se excluídos por não dominarem a língua inglesa. </w:t>
      </w:r>
    </w:p>
    <w:p w14:paraId="54EDBB82" w14:textId="0E06047E" w:rsidR="00E20611" w:rsidRPr="00990BD0" w:rsidRDefault="004F3DB3" w:rsidP="00990BD0">
      <w:pPr>
        <w:widowControl w:val="0"/>
        <w:autoSpaceDE w:val="0"/>
        <w:autoSpaceDN w:val="0"/>
        <w:adjustRightInd w:val="0"/>
        <w:spacing w:line="480" w:lineRule="auto"/>
        <w:ind w:firstLine="680"/>
        <w:jc w:val="both"/>
        <w:rPr>
          <w:lang w:val="pt-BR"/>
        </w:rPr>
      </w:pPr>
      <w:r w:rsidRPr="00990BD0">
        <w:rPr>
          <w:lang w:val="pt-BR"/>
        </w:rPr>
        <w:t>Com isso em mente,</w:t>
      </w:r>
      <w:r w:rsidR="00656D1F" w:rsidRPr="00990BD0">
        <w:rPr>
          <w:lang w:val="pt-BR"/>
        </w:rPr>
        <w:t xml:space="preserve"> n</w:t>
      </w:r>
      <w:r w:rsidR="00A32992" w:rsidRPr="00990BD0">
        <w:rPr>
          <w:lang w:val="pt-BR"/>
        </w:rPr>
        <w:t>este trabalho</w:t>
      </w:r>
      <w:r w:rsidR="00DF1582" w:rsidRPr="00990BD0">
        <w:rPr>
          <w:lang w:val="pt-BR"/>
        </w:rPr>
        <w:t>,</w:t>
      </w:r>
      <w:r w:rsidR="00A32992" w:rsidRPr="00990BD0">
        <w:rPr>
          <w:lang w:val="pt-BR"/>
        </w:rPr>
        <w:t xml:space="preserve"> temos</w:t>
      </w:r>
      <w:r w:rsidR="00656D1F" w:rsidRPr="00990BD0">
        <w:rPr>
          <w:lang w:val="pt-BR"/>
        </w:rPr>
        <w:t xml:space="preserve"> o</w:t>
      </w:r>
      <w:r w:rsidR="000738BF" w:rsidRPr="00990BD0">
        <w:rPr>
          <w:lang w:val="pt-BR"/>
        </w:rPr>
        <w:t xml:space="preserve"> objetivo de </w:t>
      </w:r>
      <w:r w:rsidR="00950927">
        <w:rPr>
          <w:lang w:val="pt-BR"/>
        </w:rPr>
        <w:t>propor um</w:t>
      </w:r>
      <w:r w:rsidR="00FC26A4">
        <w:rPr>
          <w:lang w:val="pt-BR"/>
        </w:rPr>
        <w:t>a abordagem de</w:t>
      </w:r>
      <w:r w:rsidR="00950927">
        <w:rPr>
          <w:lang w:val="pt-BR"/>
        </w:rPr>
        <w:t xml:space="preserve"> ensino personalizado</w:t>
      </w:r>
      <w:r w:rsidR="00CF13BD" w:rsidRPr="00950927">
        <w:rPr>
          <w:lang w:val="pt-BR"/>
        </w:rPr>
        <w:t xml:space="preserve"> de ing</w:t>
      </w:r>
      <w:r w:rsidR="009A47F8">
        <w:rPr>
          <w:lang w:val="pt-BR"/>
        </w:rPr>
        <w:t>lês</w:t>
      </w:r>
      <w:r w:rsidR="00FC26A4">
        <w:rPr>
          <w:lang w:val="pt-BR"/>
        </w:rPr>
        <w:t xml:space="preserve"> para adultos, de modo a atender</w:t>
      </w:r>
      <w:r w:rsidR="00CF13BD" w:rsidRPr="00950927">
        <w:rPr>
          <w:lang w:val="pt-BR"/>
        </w:rPr>
        <w:t xml:space="preserve"> suas necessidades e </w:t>
      </w:r>
      <w:r w:rsidR="00FC26A4">
        <w:rPr>
          <w:lang w:val="pt-BR"/>
        </w:rPr>
        <w:t>respeitar s</w:t>
      </w:r>
      <w:r w:rsidR="004759A8">
        <w:rPr>
          <w:lang w:val="pt-BR"/>
        </w:rPr>
        <w:t>uas epecificidades</w:t>
      </w:r>
      <w:r w:rsidR="0086554B" w:rsidRPr="00990BD0">
        <w:rPr>
          <w:lang w:val="pt-BR"/>
        </w:rPr>
        <w:t>.</w:t>
      </w:r>
      <w:r w:rsidR="000738BF" w:rsidRPr="00990BD0">
        <w:rPr>
          <w:lang w:val="pt-BR"/>
        </w:rPr>
        <w:t xml:space="preserve"> </w:t>
      </w:r>
      <w:r w:rsidR="00FC26A4" w:rsidRPr="00990BD0">
        <w:rPr>
          <w:lang w:val="pt-BR"/>
        </w:rPr>
        <w:t>Por meio de</w:t>
      </w:r>
      <w:r w:rsidR="0086554B" w:rsidRPr="00990BD0">
        <w:rPr>
          <w:lang w:val="pt-BR"/>
        </w:rPr>
        <w:t xml:space="preserve"> uma revisão bibliográfica</w:t>
      </w:r>
      <w:r w:rsidR="00FC26A4" w:rsidRPr="00990BD0">
        <w:rPr>
          <w:lang w:val="pt-BR"/>
        </w:rPr>
        <w:t>, discorremos</w:t>
      </w:r>
      <w:r w:rsidR="00B64AA2" w:rsidRPr="00990BD0">
        <w:rPr>
          <w:lang w:val="pt-BR"/>
        </w:rPr>
        <w:t xml:space="preserve"> sobre</w:t>
      </w:r>
      <w:r w:rsidR="0086554B" w:rsidRPr="00990BD0">
        <w:rPr>
          <w:lang w:val="pt-BR"/>
        </w:rPr>
        <w:t xml:space="preserve"> </w:t>
      </w:r>
      <w:r w:rsidR="00D65F93" w:rsidRPr="00990BD0">
        <w:rPr>
          <w:lang w:val="pt-BR"/>
        </w:rPr>
        <w:t>a aquisição</w:t>
      </w:r>
      <w:r w:rsidR="00FC26A4" w:rsidRPr="00990BD0">
        <w:rPr>
          <w:lang w:val="pt-BR"/>
        </w:rPr>
        <w:t xml:space="preserve"> de L2 na idade adulta e sobre as principais características do aprendiz</w:t>
      </w:r>
      <w:r w:rsidR="00D65F93" w:rsidRPr="00990BD0">
        <w:rPr>
          <w:lang w:val="pt-BR"/>
        </w:rPr>
        <w:t>,</w:t>
      </w:r>
      <w:r w:rsidR="00FC26A4" w:rsidRPr="00990BD0">
        <w:rPr>
          <w:lang w:val="pt-BR"/>
        </w:rPr>
        <w:t xml:space="preserve"> nesse mesmo contexto. Abordamos, ainda, os principais</w:t>
      </w:r>
      <w:r w:rsidR="00B64AA2" w:rsidRPr="00990BD0">
        <w:rPr>
          <w:lang w:val="pt-BR"/>
        </w:rPr>
        <w:t xml:space="preserve"> aspectos afetivos que podem impactar </w:t>
      </w:r>
      <w:r w:rsidR="00FC26A4" w:rsidRPr="00990BD0">
        <w:rPr>
          <w:lang w:val="pt-BR"/>
        </w:rPr>
        <w:t>no processo de ensino e aprendizagem de uma L2</w:t>
      </w:r>
      <w:r w:rsidR="00B64AA2" w:rsidRPr="00990BD0">
        <w:rPr>
          <w:lang w:val="pt-BR"/>
        </w:rPr>
        <w:t>, com ênfase na motivação.</w:t>
      </w:r>
    </w:p>
    <w:p w14:paraId="38F9FC41" w14:textId="4BA32494" w:rsidR="00553FC7" w:rsidRPr="00990BD0" w:rsidRDefault="00E20611" w:rsidP="00990BD0">
      <w:pPr>
        <w:widowControl w:val="0"/>
        <w:autoSpaceDE w:val="0"/>
        <w:autoSpaceDN w:val="0"/>
        <w:adjustRightInd w:val="0"/>
        <w:spacing w:line="480" w:lineRule="auto"/>
        <w:ind w:firstLine="680"/>
        <w:jc w:val="both"/>
        <w:rPr>
          <w:lang w:val="pt-BR"/>
        </w:rPr>
      </w:pPr>
      <w:r w:rsidRPr="00990BD0">
        <w:rPr>
          <w:lang w:val="pt-BR"/>
        </w:rPr>
        <w:t>E</w:t>
      </w:r>
      <w:r w:rsidR="00C62CC1">
        <w:rPr>
          <w:lang w:val="pt-BR"/>
        </w:rPr>
        <w:t>ste texto</w:t>
      </w:r>
      <w:r w:rsidR="000738BF" w:rsidRPr="00990BD0">
        <w:rPr>
          <w:lang w:val="pt-BR"/>
        </w:rPr>
        <w:t xml:space="preserve"> está</w:t>
      </w:r>
      <w:r w:rsidR="00FB02BF" w:rsidRPr="00990BD0">
        <w:rPr>
          <w:lang w:val="pt-BR"/>
        </w:rPr>
        <w:t xml:space="preserve"> organizado em </w:t>
      </w:r>
      <w:r w:rsidR="00AA4164" w:rsidRPr="00990BD0">
        <w:rPr>
          <w:lang w:val="pt-BR"/>
        </w:rPr>
        <w:t>três</w:t>
      </w:r>
      <w:r w:rsidR="00F52ED3" w:rsidRPr="00990BD0">
        <w:rPr>
          <w:lang w:val="pt-BR"/>
        </w:rPr>
        <w:t xml:space="preserve"> </w:t>
      </w:r>
      <w:r w:rsidR="00C62CC1">
        <w:rPr>
          <w:lang w:val="pt-BR"/>
        </w:rPr>
        <w:t>partes:</w:t>
      </w:r>
      <w:r w:rsidR="00F816F7">
        <w:rPr>
          <w:lang w:val="pt-BR"/>
        </w:rPr>
        <w:t xml:space="preserve"> nesta</w:t>
      </w:r>
      <w:r w:rsidR="00AA4164" w:rsidRPr="00990BD0">
        <w:rPr>
          <w:lang w:val="pt-BR"/>
        </w:rPr>
        <w:t xml:space="preserve"> intr</w:t>
      </w:r>
      <w:r w:rsidR="00C62CC1">
        <w:rPr>
          <w:lang w:val="pt-BR"/>
        </w:rPr>
        <w:t xml:space="preserve">odução, apresentamos a temática e </w:t>
      </w:r>
      <w:r w:rsidR="00C62CC1">
        <w:rPr>
          <w:lang w:val="pt-BR"/>
        </w:rPr>
        <w:lastRenderedPageBreak/>
        <w:t>traçamos o</w:t>
      </w:r>
      <w:r w:rsidR="00AA4164" w:rsidRPr="00990BD0">
        <w:rPr>
          <w:lang w:val="pt-BR"/>
        </w:rPr>
        <w:t xml:space="preserve"> objetivo</w:t>
      </w:r>
      <w:r w:rsidR="00C62CC1">
        <w:rPr>
          <w:lang w:val="pt-BR"/>
        </w:rPr>
        <w:t xml:space="preserve"> do artigo</w:t>
      </w:r>
      <w:r w:rsidR="00AA4164" w:rsidRPr="00990BD0">
        <w:rPr>
          <w:lang w:val="pt-BR"/>
        </w:rPr>
        <w:t xml:space="preserve">. Em seguida, na seção 2, </w:t>
      </w:r>
      <w:r w:rsidR="00F52ED3" w:rsidRPr="00990BD0">
        <w:rPr>
          <w:lang w:val="pt-BR"/>
        </w:rPr>
        <w:t>disc</w:t>
      </w:r>
      <w:r w:rsidR="00E34F95" w:rsidRPr="00990BD0">
        <w:rPr>
          <w:lang w:val="pt-BR"/>
        </w:rPr>
        <w:t>oremos sobre a aquisição de</w:t>
      </w:r>
      <w:r w:rsidR="00950927" w:rsidRPr="00990BD0">
        <w:rPr>
          <w:lang w:val="pt-BR"/>
        </w:rPr>
        <w:t xml:space="preserve"> L2</w:t>
      </w:r>
      <w:r w:rsidR="00E34F95" w:rsidRPr="00990BD0">
        <w:rPr>
          <w:lang w:val="pt-BR"/>
        </w:rPr>
        <w:t xml:space="preserve"> por adultos</w:t>
      </w:r>
      <w:r w:rsidR="00AA4164" w:rsidRPr="00990BD0">
        <w:rPr>
          <w:lang w:val="pt-BR"/>
        </w:rPr>
        <w:t>;  identificamos</w:t>
      </w:r>
      <w:r w:rsidR="00F52ED3" w:rsidRPr="00990BD0">
        <w:rPr>
          <w:lang w:val="pt-BR"/>
        </w:rPr>
        <w:t xml:space="preserve"> as principais caracte</w:t>
      </w:r>
      <w:r w:rsidR="00F816F7">
        <w:rPr>
          <w:lang w:val="pt-BR"/>
        </w:rPr>
        <w:t xml:space="preserve">rísticas do aprendiz </w:t>
      </w:r>
      <w:r w:rsidR="00E34F95" w:rsidRPr="00990BD0">
        <w:rPr>
          <w:lang w:val="pt-BR"/>
        </w:rPr>
        <w:t>nesse mesmo contexto</w:t>
      </w:r>
      <w:r w:rsidR="00AA4164" w:rsidRPr="00990BD0">
        <w:rPr>
          <w:lang w:val="pt-BR"/>
        </w:rPr>
        <w:t>; refletimos sob</w:t>
      </w:r>
      <w:r w:rsidR="00F816F7">
        <w:rPr>
          <w:lang w:val="pt-BR"/>
        </w:rPr>
        <w:t>r</w:t>
      </w:r>
      <w:r w:rsidR="00AA4164" w:rsidRPr="00990BD0">
        <w:rPr>
          <w:lang w:val="pt-BR"/>
        </w:rPr>
        <w:t>e</w:t>
      </w:r>
      <w:r w:rsidR="00F52ED3" w:rsidRPr="00990BD0">
        <w:rPr>
          <w:lang w:val="pt-BR"/>
        </w:rPr>
        <w:t xml:space="preserve"> a dimensão afetiv</w:t>
      </w:r>
      <w:r w:rsidR="00AA4164" w:rsidRPr="00990BD0">
        <w:rPr>
          <w:lang w:val="pt-BR"/>
        </w:rPr>
        <w:t xml:space="preserve">a do processo de aquisição de uma L2;  </w:t>
      </w:r>
      <w:r w:rsidR="00F52ED3" w:rsidRPr="00990BD0">
        <w:rPr>
          <w:lang w:val="pt-BR"/>
        </w:rPr>
        <w:t>destacamos a motivação como um</w:t>
      </w:r>
      <w:r w:rsidR="00AA4164" w:rsidRPr="00990BD0">
        <w:rPr>
          <w:lang w:val="pt-BR"/>
        </w:rPr>
        <w:t xml:space="preserve"> dos principais fatores que impactam na aprendizagem; </w:t>
      </w:r>
      <w:r w:rsidR="00F52ED3" w:rsidRPr="00990BD0">
        <w:rPr>
          <w:lang w:val="pt-BR"/>
        </w:rPr>
        <w:t xml:space="preserve"> </w:t>
      </w:r>
      <w:r w:rsidR="00AA4164" w:rsidRPr="00990BD0">
        <w:rPr>
          <w:lang w:val="pt-BR"/>
        </w:rPr>
        <w:t xml:space="preserve">apresentamos o </w:t>
      </w:r>
      <w:r w:rsidR="00E34F95" w:rsidRPr="00990BD0">
        <w:rPr>
          <w:lang w:val="pt-BR"/>
        </w:rPr>
        <w:t xml:space="preserve"> ‘ensino p</w:t>
      </w:r>
      <w:r w:rsidR="002A1531" w:rsidRPr="00990BD0">
        <w:rPr>
          <w:lang w:val="pt-BR"/>
        </w:rPr>
        <w:t>ersonalizado</w:t>
      </w:r>
      <w:r w:rsidR="00E34F95" w:rsidRPr="00990BD0">
        <w:rPr>
          <w:lang w:val="pt-BR"/>
        </w:rPr>
        <w:t>’ como</w:t>
      </w:r>
      <w:r w:rsidR="002A1531" w:rsidRPr="00990BD0">
        <w:rPr>
          <w:lang w:val="pt-BR"/>
        </w:rPr>
        <w:t xml:space="preserve"> </w:t>
      </w:r>
      <w:r w:rsidR="00AA4164" w:rsidRPr="00990BD0">
        <w:rPr>
          <w:lang w:val="pt-BR"/>
        </w:rPr>
        <w:t xml:space="preserve">uma abordagem </w:t>
      </w:r>
      <w:r w:rsidR="002A1531" w:rsidRPr="00990BD0">
        <w:rPr>
          <w:lang w:val="pt-BR"/>
        </w:rPr>
        <w:t>alternativa para a elaboração de</w:t>
      </w:r>
      <w:r w:rsidR="00CA5E07" w:rsidRPr="00990BD0">
        <w:rPr>
          <w:lang w:val="pt-BR"/>
        </w:rPr>
        <w:t xml:space="preserve"> cursos de L2 que tenham por foco</w:t>
      </w:r>
      <w:r w:rsidR="002A1531" w:rsidRPr="00990BD0">
        <w:rPr>
          <w:lang w:val="pt-BR"/>
        </w:rPr>
        <w:t xml:space="preserve"> as car</w:t>
      </w:r>
      <w:r w:rsidR="00F816F7">
        <w:rPr>
          <w:lang w:val="pt-BR"/>
        </w:rPr>
        <w:t>a</w:t>
      </w:r>
      <w:r w:rsidR="002A1531" w:rsidRPr="00990BD0">
        <w:rPr>
          <w:lang w:val="pt-BR"/>
        </w:rPr>
        <w:t>cterísticas individuais dos aprendizes.</w:t>
      </w:r>
    </w:p>
    <w:p w14:paraId="62889A7F" w14:textId="77777777" w:rsidR="00EB3E2A" w:rsidRDefault="00EB3E2A" w:rsidP="00990BD0">
      <w:pPr>
        <w:widowControl w:val="0"/>
        <w:autoSpaceDE w:val="0"/>
        <w:autoSpaceDN w:val="0"/>
        <w:adjustRightInd w:val="0"/>
        <w:spacing w:line="480" w:lineRule="auto"/>
        <w:rPr>
          <w:b/>
          <w:color w:val="000000"/>
          <w:lang w:val="pt-BR"/>
        </w:rPr>
      </w:pPr>
    </w:p>
    <w:p w14:paraId="7269F190" w14:textId="2D9BE3DD" w:rsidR="00750F96" w:rsidRDefault="00B86B6D" w:rsidP="00990BD0">
      <w:pPr>
        <w:widowControl w:val="0"/>
        <w:autoSpaceDE w:val="0"/>
        <w:autoSpaceDN w:val="0"/>
        <w:adjustRightInd w:val="0"/>
        <w:spacing w:line="480" w:lineRule="auto"/>
        <w:rPr>
          <w:b/>
          <w:color w:val="000000"/>
          <w:lang w:val="pt-BR"/>
        </w:rPr>
      </w:pPr>
      <w:r>
        <w:rPr>
          <w:b/>
          <w:color w:val="000000"/>
          <w:lang w:val="pt-BR"/>
        </w:rPr>
        <w:t xml:space="preserve">2.  </w:t>
      </w:r>
      <w:r w:rsidR="00990BD0">
        <w:rPr>
          <w:b/>
          <w:color w:val="000000"/>
          <w:lang w:val="pt-BR"/>
        </w:rPr>
        <w:t>A AQUISIÇÃO DE L2 POR ADULTOS</w:t>
      </w:r>
    </w:p>
    <w:p w14:paraId="50815413" w14:textId="77777777" w:rsidR="00EB3E2A" w:rsidRPr="00950927" w:rsidRDefault="00EB3E2A" w:rsidP="00990BD0">
      <w:pPr>
        <w:widowControl w:val="0"/>
        <w:autoSpaceDE w:val="0"/>
        <w:autoSpaceDN w:val="0"/>
        <w:adjustRightInd w:val="0"/>
        <w:spacing w:line="480" w:lineRule="auto"/>
        <w:rPr>
          <w:b/>
          <w:color w:val="000000"/>
          <w:lang w:val="pt-BR"/>
        </w:rPr>
      </w:pPr>
    </w:p>
    <w:p w14:paraId="23777996" w14:textId="693CC611" w:rsidR="0082211E" w:rsidRPr="00950927" w:rsidRDefault="00B66F21" w:rsidP="00990BD0">
      <w:pPr>
        <w:widowControl w:val="0"/>
        <w:autoSpaceDE w:val="0"/>
        <w:autoSpaceDN w:val="0"/>
        <w:adjustRightInd w:val="0"/>
        <w:spacing w:line="480" w:lineRule="auto"/>
        <w:ind w:firstLine="680"/>
        <w:jc w:val="both"/>
        <w:rPr>
          <w:color w:val="000000"/>
          <w:lang w:val="pt-BR"/>
        </w:rPr>
      </w:pPr>
      <w:r>
        <w:rPr>
          <w:color w:val="000000"/>
          <w:lang w:val="pt-BR"/>
        </w:rPr>
        <w:t>A aquisição</w:t>
      </w:r>
      <w:r w:rsidR="00950927">
        <w:rPr>
          <w:color w:val="000000"/>
          <w:lang w:val="pt-BR"/>
        </w:rPr>
        <w:t xml:space="preserve"> de uma L2</w:t>
      </w:r>
      <w:r w:rsidR="00AA4734" w:rsidRPr="00950927">
        <w:rPr>
          <w:color w:val="000000"/>
          <w:lang w:val="pt-BR"/>
        </w:rPr>
        <w:t xml:space="preserve"> </w:t>
      </w:r>
      <w:r w:rsidR="00F333E8">
        <w:rPr>
          <w:color w:val="000000"/>
          <w:lang w:val="pt-BR"/>
        </w:rPr>
        <w:t xml:space="preserve">na idade adulta </w:t>
      </w:r>
      <w:r w:rsidR="00AA4734" w:rsidRPr="00950927">
        <w:rPr>
          <w:color w:val="000000"/>
          <w:lang w:val="pt-BR"/>
        </w:rPr>
        <w:t xml:space="preserve">pode ser influenciada por vários fatores psicológicos, amplamente </w:t>
      </w:r>
      <w:r w:rsidR="005A765E" w:rsidRPr="00950927">
        <w:rPr>
          <w:color w:val="000000"/>
          <w:lang w:val="pt-BR"/>
        </w:rPr>
        <w:t>enumerados por Dö</w:t>
      </w:r>
      <w:r w:rsidR="00AA4734" w:rsidRPr="00950927">
        <w:rPr>
          <w:color w:val="000000"/>
          <w:lang w:val="pt-BR"/>
        </w:rPr>
        <w:t xml:space="preserve">rnyei (2005), </w:t>
      </w:r>
      <w:r w:rsidR="00325CE8" w:rsidRPr="00950927">
        <w:rPr>
          <w:color w:val="000000"/>
          <w:lang w:val="pt-BR"/>
        </w:rPr>
        <w:t>tais como</w:t>
      </w:r>
      <w:r w:rsidR="00AA4734" w:rsidRPr="00950927">
        <w:rPr>
          <w:color w:val="000000"/>
          <w:lang w:val="pt-BR"/>
        </w:rPr>
        <w:t>, a personalidade do aprendiz, a aptidão para a aprendizagem, entre outras</w:t>
      </w:r>
      <w:r w:rsidR="0082211E" w:rsidRPr="00950927">
        <w:rPr>
          <w:color w:val="000000"/>
          <w:lang w:val="pt-BR"/>
        </w:rPr>
        <w:t>. Somam-se, ainda,</w:t>
      </w:r>
      <w:r w:rsidR="00AA4734" w:rsidRPr="00950927">
        <w:rPr>
          <w:color w:val="000000"/>
          <w:lang w:val="pt-BR"/>
        </w:rPr>
        <w:t xml:space="preserve"> </w:t>
      </w:r>
      <w:r w:rsidR="00334B58" w:rsidRPr="00950927">
        <w:rPr>
          <w:color w:val="000000"/>
          <w:lang w:val="pt-BR"/>
        </w:rPr>
        <w:t>fatores de</w:t>
      </w:r>
      <w:r w:rsidR="0082211E" w:rsidRPr="00950927">
        <w:rPr>
          <w:color w:val="000000"/>
          <w:lang w:val="pt-BR"/>
        </w:rPr>
        <w:t xml:space="preserve"> natureza socio</w:t>
      </w:r>
      <w:r w:rsidR="00AA4734" w:rsidRPr="00950927">
        <w:rPr>
          <w:color w:val="000000"/>
          <w:lang w:val="pt-BR"/>
        </w:rPr>
        <w:t>cultural</w:t>
      </w:r>
      <w:r w:rsidR="00334B58" w:rsidRPr="00950927">
        <w:rPr>
          <w:color w:val="000000"/>
          <w:lang w:val="pt-BR"/>
        </w:rPr>
        <w:t>, como o contexto</w:t>
      </w:r>
      <w:r w:rsidR="00305DC4" w:rsidRPr="00950927">
        <w:rPr>
          <w:color w:val="000000"/>
          <w:lang w:val="pt-BR"/>
        </w:rPr>
        <w:t xml:space="preserve"> em que a</w:t>
      </w:r>
      <w:r w:rsidR="00AA4734" w:rsidRPr="00950927">
        <w:rPr>
          <w:color w:val="000000"/>
          <w:lang w:val="pt-BR"/>
        </w:rPr>
        <w:t xml:space="preserve"> aprendizagem ocorre</w:t>
      </w:r>
      <w:r w:rsidR="0082211E" w:rsidRPr="00950927">
        <w:rPr>
          <w:color w:val="000000"/>
          <w:lang w:val="pt-BR"/>
        </w:rPr>
        <w:t>.</w:t>
      </w:r>
      <w:r w:rsidR="00CC4E21" w:rsidRPr="00950927">
        <w:rPr>
          <w:color w:val="000000"/>
          <w:lang w:val="pt-BR"/>
        </w:rPr>
        <w:t xml:space="preserve"> Quanto ao fator idade, Chiaro (2009, p. 55) sustenta que “O aprendiz adulto é, antes de qualquer coisa, um sujeito dotado de um conhecimento prévio, adquirido em sua história de vida, experiência profissional e possível passagem pela escola, ainda que breve”.</w:t>
      </w:r>
    </w:p>
    <w:p w14:paraId="71457368" w14:textId="73AF0C7F" w:rsidR="00750F96" w:rsidRPr="00950927" w:rsidRDefault="00AA4734" w:rsidP="00990BD0">
      <w:pPr>
        <w:widowControl w:val="0"/>
        <w:autoSpaceDE w:val="0"/>
        <w:autoSpaceDN w:val="0"/>
        <w:adjustRightInd w:val="0"/>
        <w:spacing w:line="480" w:lineRule="auto"/>
        <w:ind w:firstLine="680"/>
        <w:jc w:val="both"/>
        <w:rPr>
          <w:rFonts w:ascii="Times" w:hAnsi="Times" w:cs="Times"/>
          <w:color w:val="000000"/>
          <w:lang w:val="pt-BR"/>
        </w:rPr>
      </w:pPr>
      <w:r w:rsidRPr="00950927">
        <w:rPr>
          <w:color w:val="000000"/>
          <w:lang w:val="pt-BR"/>
        </w:rPr>
        <w:t>Mas,</w:t>
      </w:r>
      <w:r w:rsidR="0082211E" w:rsidRPr="00950927">
        <w:rPr>
          <w:color w:val="000000"/>
          <w:lang w:val="pt-BR"/>
        </w:rPr>
        <w:t xml:space="preserve"> afinal,</w:t>
      </w:r>
      <w:r w:rsidR="00750F96" w:rsidRPr="00950927">
        <w:rPr>
          <w:color w:val="000000"/>
          <w:lang w:val="pt-BR"/>
        </w:rPr>
        <w:t xml:space="preserve"> o que se entende </w:t>
      </w:r>
      <w:r w:rsidR="0096026F" w:rsidRPr="00950927">
        <w:rPr>
          <w:color w:val="000000"/>
          <w:lang w:val="pt-BR"/>
        </w:rPr>
        <w:t xml:space="preserve">exatamente </w:t>
      </w:r>
      <w:r w:rsidR="00750F96" w:rsidRPr="00950927">
        <w:rPr>
          <w:color w:val="000000"/>
          <w:lang w:val="pt-BR"/>
        </w:rPr>
        <w:t xml:space="preserve">por </w:t>
      </w:r>
      <w:r w:rsidR="0096026F" w:rsidRPr="00950927">
        <w:rPr>
          <w:color w:val="000000"/>
          <w:lang w:val="pt-BR"/>
        </w:rPr>
        <w:t>“</w:t>
      </w:r>
      <w:r w:rsidR="00750F96" w:rsidRPr="00950927">
        <w:rPr>
          <w:color w:val="000000"/>
          <w:lang w:val="pt-BR"/>
        </w:rPr>
        <w:t>adulto</w:t>
      </w:r>
      <w:r w:rsidR="0096026F" w:rsidRPr="00950927">
        <w:rPr>
          <w:color w:val="000000"/>
          <w:lang w:val="pt-BR"/>
        </w:rPr>
        <w:t>”</w:t>
      </w:r>
      <w:r w:rsidR="00750F96" w:rsidRPr="00950927">
        <w:rPr>
          <w:color w:val="000000"/>
          <w:lang w:val="pt-BR"/>
        </w:rPr>
        <w:t>? Knwoles</w:t>
      </w:r>
      <w:r w:rsidR="00E42DA4" w:rsidRPr="00950927">
        <w:rPr>
          <w:color w:val="000000"/>
          <w:lang w:val="pt-BR"/>
        </w:rPr>
        <w:t>, Holton e Swanson (1998)</w:t>
      </w:r>
      <w:r w:rsidR="000B0DCE" w:rsidRPr="00950927">
        <w:rPr>
          <w:color w:val="000000"/>
          <w:lang w:val="pt-BR"/>
        </w:rPr>
        <w:t>, de forma bastante</w:t>
      </w:r>
      <w:r w:rsidR="0038749F" w:rsidRPr="00950927">
        <w:rPr>
          <w:color w:val="000000"/>
          <w:lang w:val="pt-BR"/>
        </w:rPr>
        <w:t xml:space="preserve"> prática,</w:t>
      </w:r>
      <w:r w:rsidR="00E42DA4" w:rsidRPr="00950927">
        <w:rPr>
          <w:color w:val="000000"/>
          <w:lang w:val="pt-BR"/>
        </w:rPr>
        <w:t xml:space="preserve"> apresentam</w:t>
      </w:r>
      <w:r w:rsidR="00417645" w:rsidRPr="00950927">
        <w:rPr>
          <w:color w:val="000000"/>
          <w:lang w:val="pt-BR"/>
        </w:rPr>
        <w:t xml:space="preserve"> algumas</w:t>
      </w:r>
      <w:r w:rsidR="0082211E" w:rsidRPr="00950927">
        <w:rPr>
          <w:color w:val="000000"/>
          <w:lang w:val="pt-BR"/>
        </w:rPr>
        <w:t xml:space="preserve"> definições. Primeiramente, sob uma perspectiva</w:t>
      </w:r>
      <w:r w:rsidR="000B0DCE" w:rsidRPr="00950927">
        <w:rPr>
          <w:color w:val="000000"/>
          <w:lang w:val="pt-BR"/>
        </w:rPr>
        <w:t xml:space="preserve"> biológica,</w:t>
      </w:r>
      <w:r w:rsidR="00690DDC" w:rsidRPr="00950927">
        <w:rPr>
          <w:color w:val="000000"/>
          <w:lang w:val="pt-BR"/>
        </w:rPr>
        <w:t xml:space="preserve"> afirmam que </w:t>
      </w:r>
      <w:r w:rsidR="0082211E" w:rsidRPr="00950927">
        <w:rPr>
          <w:color w:val="000000"/>
          <w:lang w:val="pt-BR"/>
        </w:rPr>
        <w:t>as</w:t>
      </w:r>
      <w:r w:rsidR="00750F96" w:rsidRPr="00950927">
        <w:rPr>
          <w:color w:val="000000"/>
          <w:lang w:val="pt-BR"/>
        </w:rPr>
        <w:t xml:space="preserve"> pessoas em idade adulta são aquelas </w:t>
      </w:r>
      <w:r w:rsidR="0082211E" w:rsidRPr="00950927">
        <w:rPr>
          <w:color w:val="000000"/>
          <w:lang w:val="pt-BR"/>
        </w:rPr>
        <w:t>capazes de se reproduzir. Em seguida</w:t>
      </w:r>
      <w:r w:rsidR="00750F96" w:rsidRPr="00950927">
        <w:rPr>
          <w:color w:val="000000"/>
          <w:lang w:val="pt-BR"/>
        </w:rPr>
        <w:t xml:space="preserve">, </w:t>
      </w:r>
      <w:r w:rsidR="00690DDC" w:rsidRPr="00950927">
        <w:rPr>
          <w:color w:val="000000"/>
          <w:lang w:val="pt-BR"/>
        </w:rPr>
        <w:t>exemplificam</w:t>
      </w:r>
      <w:r w:rsidR="00B310F1" w:rsidRPr="00950927">
        <w:rPr>
          <w:color w:val="000000"/>
          <w:lang w:val="pt-BR"/>
        </w:rPr>
        <w:t xml:space="preserve"> uma</w:t>
      </w:r>
      <w:r w:rsidR="008D553D" w:rsidRPr="00950927">
        <w:rPr>
          <w:color w:val="000000"/>
          <w:lang w:val="pt-BR"/>
        </w:rPr>
        <w:t xml:space="preserve"> definição legal</w:t>
      </w:r>
      <w:r w:rsidR="00B310F1" w:rsidRPr="00950927">
        <w:rPr>
          <w:color w:val="000000"/>
          <w:lang w:val="pt-BR"/>
        </w:rPr>
        <w:t>,</w:t>
      </w:r>
      <w:r w:rsidR="008D553D" w:rsidRPr="00950927">
        <w:rPr>
          <w:color w:val="000000"/>
          <w:lang w:val="pt-BR"/>
        </w:rPr>
        <w:t xml:space="preserve"> segundo a qual</w:t>
      </w:r>
      <w:r w:rsidR="00750F96" w:rsidRPr="00950927">
        <w:rPr>
          <w:color w:val="000000"/>
          <w:lang w:val="pt-BR"/>
        </w:rPr>
        <w:t xml:space="preserve"> são adultos os que são capazes de votar, </w:t>
      </w:r>
      <w:r w:rsidR="00690DDC" w:rsidRPr="00950927">
        <w:rPr>
          <w:color w:val="000000"/>
          <w:lang w:val="pt-BR"/>
        </w:rPr>
        <w:t xml:space="preserve">dirigir, casar-se. </w:t>
      </w:r>
      <w:r w:rsidR="007A1517" w:rsidRPr="00950927">
        <w:rPr>
          <w:color w:val="000000"/>
          <w:lang w:val="pt-BR"/>
        </w:rPr>
        <w:t>Apresentam, ainda</w:t>
      </w:r>
      <w:r w:rsidR="00417645" w:rsidRPr="00950927">
        <w:rPr>
          <w:color w:val="000000"/>
          <w:lang w:val="pt-BR"/>
        </w:rPr>
        <w:t>,</w:t>
      </w:r>
      <w:r w:rsidR="008D553D" w:rsidRPr="00950927">
        <w:rPr>
          <w:color w:val="000000"/>
          <w:lang w:val="pt-BR"/>
        </w:rPr>
        <w:t xml:space="preserve"> </w:t>
      </w:r>
      <w:r w:rsidR="007A1517" w:rsidRPr="00950927">
        <w:rPr>
          <w:color w:val="000000"/>
          <w:lang w:val="pt-BR"/>
        </w:rPr>
        <w:t>um</w:t>
      </w:r>
      <w:r w:rsidR="008D553D" w:rsidRPr="00950927">
        <w:rPr>
          <w:color w:val="000000"/>
          <w:lang w:val="pt-BR"/>
        </w:rPr>
        <w:t>a definição social, pela qual</w:t>
      </w:r>
      <w:r w:rsidR="00750F96" w:rsidRPr="00950927">
        <w:rPr>
          <w:color w:val="000000"/>
          <w:lang w:val="pt-BR"/>
        </w:rPr>
        <w:t xml:space="preserve"> são adultos aqueles que desempenham </w:t>
      </w:r>
      <w:r w:rsidR="00417645" w:rsidRPr="00950927">
        <w:rPr>
          <w:color w:val="000000"/>
          <w:lang w:val="pt-BR"/>
        </w:rPr>
        <w:t>“</w:t>
      </w:r>
      <w:r w:rsidR="00750F96" w:rsidRPr="00950927">
        <w:rPr>
          <w:color w:val="000000"/>
          <w:lang w:val="pt-BR"/>
        </w:rPr>
        <w:t xml:space="preserve">papéis </w:t>
      </w:r>
      <w:r w:rsidR="008D553D" w:rsidRPr="00950927">
        <w:rPr>
          <w:color w:val="000000"/>
          <w:lang w:val="pt-BR"/>
        </w:rPr>
        <w:t xml:space="preserve">considerados </w:t>
      </w:r>
      <w:r w:rsidR="00417645" w:rsidRPr="00950927">
        <w:rPr>
          <w:color w:val="000000"/>
          <w:lang w:val="pt-BR"/>
        </w:rPr>
        <w:t xml:space="preserve">de adultos” – </w:t>
      </w:r>
      <w:r w:rsidR="0037046B" w:rsidRPr="00950927">
        <w:rPr>
          <w:color w:val="000000"/>
          <w:lang w:val="pt-BR"/>
        </w:rPr>
        <w:t>o que,</w:t>
      </w:r>
      <w:r w:rsidR="00F816F7">
        <w:rPr>
          <w:color w:val="000000"/>
          <w:lang w:val="pt-BR"/>
        </w:rPr>
        <w:t xml:space="preserve"> cabe a ressalva</w:t>
      </w:r>
      <w:r w:rsidR="00E56DD4" w:rsidRPr="00950927">
        <w:rPr>
          <w:color w:val="000000"/>
          <w:lang w:val="pt-BR"/>
        </w:rPr>
        <w:t>, entendemos ser algo</w:t>
      </w:r>
      <w:r w:rsidR="008D553D" w:rsidRPr="00950927">
        <w:rPr>
          <w:color w:val="000000"/>
          <w:lang w:val="pt-BR"/>
        </w:rPr>
        <w:t xml:space="preserve"> constr</w:t>
      </w:r>
      <w:r w:rsidR="00B310F1" w:rsidRPr="00950927">
        <w:rPr>
          <w:color w:val="000000"/>
          <w:lang w:val="pt-BR"/>
        </w:rPr>
        <w:t>uído</w:t>
      </w:r>
      <w:r w:rsidR="00417645" w:rsidRPr="00950927">
        <w:rPr>
          <w:color w:val="000000"/>
          <w:lang w:val="pt-BR"/>
        </w:rPr>
        <w:t xml:space="preserve"> discursivamente</w:t>
      </w:r>
      <w:r w:rsidR="00BD721A" w:rsidRPr="00950927">
        <w:rPr>
          <w:color w:val="000000"/>
          <w:lang w:val="pt-BR"/>
        </w:rPr>
        <w:t xml:space="preserve"> –, e</w:t>
      </w:r>
      <w:r w:rsidR="00B310F1" w:rsidRPr="00950927">
        <w:rPr>
          <w:color w:val="000000"/>
          <w:lang w:val="pt-BR"/>
        </w:rPr>
        <w:t xml:space="preserve"> cita</w:t>
      </w:r>
      <w:r w:rsidR="00BD721A" w:rsidRPr="00950927">
        <w:rPr>
          <w:color w:val="000000"/>
          <w:lang w:val="pt-BR"/>
        </w:rPr>
        <w:t xml:space="preserve">m, como exemplo, </w:t>
      </w:r>
      <w:r w:rsidR="008D553D" w:rsidRPr="00950927">
        <w:rPr>
          <w:color w:val="000000"/>
          <w:lang w:val="pt-BR"/>
        </w:rPr>
        <w:t>funcionários</w:t>
      </w:r>
      <w:r w:rsidR="00750F96" w:rsidRPr="00950927">
        <w:rPr>
          <w:color w:val="000000"/>
          <w:lang w:val="pt-BR"/>
        </w:rPr>
        <w:t xml:space="preserve"> em tempo integral, </w:t>
      </w:r>
      <w:r w:rsidR="0082211E" w:rsidRPr="00950927">
        <w:rPr>
          <w:color w:val="000000"/>
          <w:lang w:val="pt-BR"/>
        </w:rPr>
        <w:t>pais de família, cidadãos e assim por diante.</w:t>
      </w:r>
      <w:r w:rsidR="00B310F1" w:rsidRPr="00950927">
        <w:rPr>
          <w:color w:val="000000"/>
          <w:lang w:val="pt-BR"/>
        </w:rPr>
        <w:t xml:space="preserve"> Por fim, os </w:t>
      </w:r>
      <w:r w:rsidR="0037046B" w:rsidRPr="00950927">
        <w:rPr>
          <w:color w:val="000000"/>
          <w:lang w:val="pt-BR"/>
        </w:rPr>
        <w:t xml:space="preserve">mesmos </w:t>
      </w:r>
      <w:r w:rsidR="00B310F1" w:rsidRPr="00950927">
        <w:rPr>
          <w:color w:val="000000"/>
          <w:lang w:val="pt-BR"/>
        </w:rPr>
        <w:t xml:space="preserve">autores </w:t>
      </w:r>
      <w:r w:rsidR="00F816F7">
        <w:rPr>
          <w:color w:val="000000"/>
          <w:lang w:val="pt-BR"/>
        </w:rPr>
        <w:t>propõem</w:t>
      </w:r>
      <w:r w:rsidR="002E29D4" w:rsidRPr="00950927">
        <w:rPr>
          <w:color w:val="000000"/>
          <w:lang w:val="pt-BR"/>
        </w:rPr>
        <w:t xml:space="preserve"> uma definição psicológica do termo, segundo a qual</w:t>
      </w:r>
      <w:r w:rsidR="00750F96" w:rsidRPr="00950927">
        <w:rPr>
          <w:color w:val="000000"/>
          <w:lang w:val="pt-BR"/>
        </w:rPr>
        <w:t xml:space="preserve"> tornamo-nos ad</w:t>
      </w:r>
      <w:r w:rsidR="002E29D4" w:rsidRPr="00950927">
        <w:rPr>
          <w:color w:val="000000"/>
          <w:lang w:val="pt-BR"/>
        </w:rPr>
        <w:t xml:space="preserve">ultos quando </w:t>
      </w:r>
      <w:r w:rsidR="002E29D4" w:rsidRPr="00950927">
        <w:rPr>
          <w:color w:val="000000"/>
          <w:lang w:val="pt-BR"/>
        </w:rPr>
        <w:lastRenderedPageBreak/>
        <w:t>adquirimos um auto</w:t>
      </w:r>
      <w:r w:rsidR="00750F96" w:rsidRPr="00950927">
        <w:rPr>
          <w:color w:val="000000"/>
          <w:lang w:val="pt-BR"/>
        </w:rPr>
        <w:t xml:space="preserve">conceito de sermos responsáveis por nossas vidas, </w:t>
      </w:r>
      <w:r w:rsidR="00417645" w:rsidRPr="00950927">
        <w:rPr>
          <w:color w:val="000000"/>
          <w:lang w:val="pt-BR"/>
        </w:rPr>
        <w:t xml:space="preserve">ou seja, </w:t>
      </w:r>
      <w:r w:rsidR="00750F96" w:rsidRPr="00950927">
        <w:rPr>
          <w:color w:val="000000"/>
          <w:lang w:val="pt-BR"/>
        </w:rPr>
        <w:t xml:space="preserve">de sermos autodirigidos. </w:t>
      </w:r>
    </w:p>
    <w:p w14:paraId="10695DA9" w14:textId="75712FA2" w:rsidR="00750F96" w:rsidRPr="00950927" w:rsidRDefault="007A3274" w:rsidP="00990BD0">
      <w:pPr>
        <w:widowControl w:val="0"/>
        <w:autoSpaceDE w:val="0"/>
        <w:autoSpaceDN w:val="0"/>
        <w:adjustRightInd w:val="0"/>
        <w:spacing w:line="480" w:lineRule="auto"/>
        <w:ind w:firstLine="680"/>
        <w:jc w:val="both"/>
        <w:rPr>
          <w:color w:val="000000"/>
          <w:lang w:val="pt-BR"/>
        </w:rPr>
      </w:pPr>
      <w:r w:rsidRPr="00950927">
        <w:rPr>
          <w:color w:val="000000"/>
          <w:lang w:val="pt-BR"/>
        </w:rPr>
        <w:t>É certo que c</w:t>
      </w:r>
      <w:r w:rsidR="00D5124A" w:rsidRPr="00950927">
        <w:rPr>
          <w:color w:val="000000"/>
          <w:lang w:val="pt-BR"/>
        </w:rPr>
        <w:t>rianças e adultos, p</w:t>
      </w:r>
      <w:r w:rsidR="00750F96" w:rsidRPr="00950927">
        <w:rPr>
          <w:color w:val="000000"/>
          <w:lang w:val="pt-BR"/>
        </w:rPr>
        <w:t>or possuírem características</w:t>
      </w:r>
      <w:r w:rsidR="00983454" w:rsidRPr="00950927">
        <w:rPr>
          <w:color w:val="000000"/>
          <w:lang w:val="pt-BR"/>
        </w:rPr>
        <w:t xml:space="preserve"> biológ</w:t>
      </w:r>
      <w:r w:rsidR="00961D17" w:rsidRPr="00950927">
        <w:rPr>
          <w:color w:val="000000"/>
          <w:lang w:val="pt-BR"/>
        </w:rPr>
        <w:t>icas e psicológicas</w:t>
      </w:r>
      <w:r w:rsidR="00983454" w:rsidRPr="00950927">
        <w:rPr>
          <w:color w:val="000000"/>
          <w:lang w:val="pt-BR"/>
        </w:rPr>
        <w:t xml:space="preserve"> próprias</w:t>
      </w:r>
      <w:r w:rsidR="00750F96" w:rsidRPr="00950927">
        <w:rPr>
          <w:color w:val="000000"/>
          <w:lang w:val="pt-BR"/>
        </w:rPr>
        <w:t>,</w:t>
      </w:r>
      <w:r w:rsidR="00983454" w:rsidRPr="00950927">
        <w:rPr>
          <w:color w:val="000000"/>
          <w:lang w:val="pt-BR"/>
        </w:rPr>
        <w:t xml:space="preserve"> bem como</w:t>
      </w:r>
      <w:r w:rsidR="00750F96" w:rsidRPr="00950927">
        <w:rPr>
          <w:color w:val="000000"/>
          <w:lang w:val="pt-BR"/>
        </w:rPr>
        <w:t xml:space="preserve"> expe</w:t>
      </w:r>
      <w:r w:rsidR="00983454" w:rsidRPr="00950927">
        <w:rPr>
          <w:color w:val="000000"/>
          <w:lang w:val="pt-BR"/>
        </w:rPr>
        <w:t>riências e necessidades peculiares</w:t>
      </w:r>
      <w:r w:rsidR="00750F96" w:rsidRPr="00950927">
        <w:rPr>
          <w:color w:val="000000"/>
          <w:lang w:val="pt-BR"/>
        </w:rPr>
        <w:t>,</w:t>
      </w:r>
      <w:r w:rsidR="00D5124A" w:rsidRPr="00950927">
        <w:rPr>
          <w:color w:val="000000"/>
          <w:lang w:val="pt-BR"/>
        </w:rPr>
        <w:t xml:space="preserve"> </w:t>
      </w:r>
      <w:r w:rsidR="00FA5121" w:rsidRPr="00950927">
        <w:rPr>
          <w:color w:val="000000"/>
          <w:lang w:val="pt-BR"/>
        </w:rPr>
        <w:t>apresenta</w:t>
      </w:r>
      <w:r w:rsidR="00750F96" w:rsidRPr="00950927">
        <w:rPr>
          <w:color w:val="000000"/>
          <w:lang w:val="pt-BR"/>
        </w:rPr>
        <w:t>m capacidade cognitiva</w:t>
      </w:r>
      <w:r w:rsidR="00C91C43" w:rsidRPr="00950927">
        <w:rPr>
          <w:color w:val="000000"/>
          <w:lang w:val="pt-BR"/>
        </w:rPr>
        <w:t xml:space="preserve"> e aspectos afetivos</w:t>
      </w:r>
      <w:r w:rsidR="00750F96" w:rsidRPr="00950927">
        <w:rPr>
          <w:color w:val="000000"/>
          <w:lang w:val="pt-BR"/>
        </w:rPr>
        <w:t xml:space="preserve"> que influenciam </w:t>
      </w:r>
      <w:r w:rsidR="00C91C43" w:rsidRPr="00950927">
        <w:rPr>
          <w:color w:val="000000"/>
          <w:lang w:val="pt-BR"/>
        </w:rPr>
        <w:t xml:space="preserve">diferentemente </w:t>
      </w:r>
      <w:r w:rsidR="00D5124A" w:rsidRPr="00950927">
        <w:rPr>
          <w:color w:val="000000"/>
          <w:lang w:val="pt-BR"/>
        </w:rPr>
        <w:t xml:space="preserve">o </w:t>
      </w:r>
      <w:r w:rsidR="00950927">
        <w:rPr>
          <w:color w:val="000000"/>
          <w:lang w:val="pt-BR"/>
        </w:rPr>
        <w:t>modo como cada um adquire uma L2</w:t>
      </w:r>
      <w:r w:rsidR="00750F96" w:rsidRPr="00950927">
        <w:rPr>
          <w:color w:val="000000"/>
          <w:lang w:val="pt-BR"/>
        </w:rPr>
        <w:t xml:space="preserve">. </w:t>
      </w:r>
      <w:r w:rsidR="00983454" w:rsidRPr="00950927">
        <w:rPr>
          <w:color w:val="000000"/>
          <w:lang w:val="pt-BR"/>
        </w:rPr>
        <w:t xml:space="preserve">Nesse sentido, </w:t>
      </w:r>
      <w:r w:rsidR="00750F96" w:rsidRPr="00950927">
        <w:rPr>
          <w:color w:val="000000"/>
          <w:lang w:val="pt-BR"/>
        </w:rPr>
        <w:t>Harmer (2007) sugere que tanto crianças como adultos estão apt</w:t>
      </w:r>
      <w:r w:rsidR="00950927">
        <w:rPr>
          <w:color w:val="000000"/>
          <w:lang w:val="pt-BR"/>
        </w:rPr>
        <w:t>os a aprender uma L2</w:t>
      </w:r>
      <w:r w:rsidR="00750F96" w:rsidRPr="00950927">
        <w:rPr>
          <w:color w:val="000000"/>
          <w:lang w:val="pt-BR"/>
        </w:rPr>
        <w:t xml:space="preserve">, embora o modo como cada um o faça nem sempre seja o mesmo. Assinala, por exemplo, que enquanto crianças </w:t>
      </w:r>
      <w:r w:rsidR="00D5124A" w:rsidRPr="00950927">
        <w:rPr>
          <w:color w:val="000000"/>
          <w:lang w:val="pt-BR"/>
        </w:rPr>
        <w:t xml:space="preserve">aprendem mais facilmente </w:t>
      </w:r>
      <w:r w:rsidR="00750F96" w:rsidRPr="00950927">
        <w:rPr>
          <w:color w:val="000000"/>
          <w:lang w:val="pt-BR"/>
        </w:rPr>
        <w:t xml:space="preserve">por meio de brincadeiras e jogos, adultos possuem maior capacidade de abstração. </w:t>
      </w:r>
    </w:p>
    <w:p w14:paraId="6B898A18" w14:textId="22E21971" w:rsidR="000229F5" w:rsidRPr="00950927" w:rsidRDefault="001A1BC1" w:rsidP="00990BD0">
      <w:pPr>
        <w:spacing w:line="480" w:lineRule="auto"/>
        <w:ind w:firstLine="680"/>
        <w:jc w:val="both"/>
        <w:rPr>
          <w:rFonts w:eastAsia="Times New Roman"/>
          <w:lang w:val="pt-BR"/>
        </w:rPr>
      </w:pPr>
      <w:r w:rsidRPr="00950927">
        <w:rPr>
          <w:rFonts w:eastAsia="Times New Roman"/>
          <w:color w:val="000000"/>
          <w:shd w:val="clear" w:color="auto" w:fill="FFFFFF"/>
          <w:lang w:val="pt-BR"/>
        </w:rPr>
        <w:t>De fato, a</w:t>
      </w:r>
      <w:r w:rsidR="000229F5" w:rsidRPr="00950927">
        <w:rPr>
          <w:rFonts w:eastAsia="Times New Roman"/>
          <w:color w:val="000000"/>
          <w:shd w:val="clear" w:color="auto" w:fill="FFFFFF"/>
          <w:lang w:val="pt-BR"/>
        </w:rPr>
        <w:t>prender</w:t>
      </w:r>
      <w:r w:rsidR="00763B07" w:rsidRPr="00950927">
        <w:rPr>
          <w:rFonts w:eastAsia="Times New Roman"/>
          <w:color w:val="000000"/>
          <w:shd w:val="clear" w:color="auto" w:fill="FFFFFF"/>
          <w:lang w:val="pt-BR"/>
        </w:rPr>
        <w:t xml:space="preserve"> uma língua</w:t>
      </w:r>
      <w:r w:rsidR="008373CC" w:rsidRPr="00950927">
        <w:rPr>
          <w:rFonts w:eastAsia="Times New Roman"/>
          <w:color w:val="000000"/>
          <w:shd w:val="clear" w:color="auto" w:fill="FFFFFF"/>
          <w:lang w:val="pt-BR"/>
        </w:rPr>
        <w:t>, em especial na vida adulta, é</w:t>
      </w:r>
      <w:r w:rsidR="000229F5" w:rsidRPr="00950927">
        <w:rPr>
          <w:rFonts w:eastAsia="Times New Roman"/>
          <w:color w:val="000000"/>
          <w:shd w:val="clear" w:color="auto" w:fill="FFFFFF"/>
          <w:lang w:val="pt-BR"/>
        </w:rPr>
        <w:t xml:space="preserve"> tarefa que</w:t>
      </w:r>
      <w:r w:rsidRPr="00950927">
        <w:rPr>
          <w:rFonts w:eastAsia="Times New Roman"/>
          <w:color w:val="000000"/>
          <w:shd w:val="clear" w:color="auto" w:fill="FFFFFF"/>
          <w:lang w:val="pt-BR"/>
        </w:rPr>
        <w:t xml:space="preserve"> </w:t>
      </w:r>
      <w:r w:rsidR="000229F5" w:rsidRPr="00950927">
        <w:rPr>
          <w:rFonts w:eastAsia="Times New Roman"/>
          <w:color w:val="000000"/>
          <w:shd w:val="clear" w:color="auto" w:fill="FFFFFF"/>
          <w:lang w:val="pt-BR"/>
        </w:rPr>
        <w:t xml:space="preserve">demanda </w:t>
      </w:r>
      <w:r w:rsidRPr="00950927">
        <w:rPr>
          <w:rFonts w:eastAsia="Times New Roman"/>
          <w:color w:val="000000"/>
          <w:shd w:val="clear" w:color="auto" w:fill="FFFFFF"/>
          <w:lang w:val="pt-BR"/>
        </w:rPr>
        <w:t xml:space="preserve"> empenho, dedicação</w:t>
      </w:r>
      <w:r w:rsidR="000229F5" w:rsidRPr="00950927">
        <w:rPr>
          <w:rFonts w:eastAsia="Times New Roman"/>
          <w:color w:val="000000"/>
          <w:shd w:val="clear" w:color="auto" w:fill="FFFFFF"/>
          <w:lang w:val="pt-BR"/>
        </w:rPr>
        <w:t xml:space="preserve"> e resiliência</w:t>
      </w:r>
      <w:r w:rsidR="00662431" w:rsidRPr="00950927">
        <w:rPr>
          <w:rFonts w:eastAsia="Times New Roman"/>
          <w:color w:val="000000"/>
          <w:shd w:val="clear" w:color="auto" w:fill="FFFFFF"/>
          <w:lang w:val="pt-BR"/>
        </w:rPr>
        <w:t>, que Dörnyei (</w:t>
      </w:r>
      <w:r w:rsidR="00246594" w:rsidRPr="00950927">
        <w:rPr>
          <w:rFonts w:eastAsia="Times New Roman"/>
          <w:color w:val="000000"/>
          <w:shd w:val="clear" w:color="auto" w:fill="FFFFFF"/>
          <w:lang w:val="pt-BR"/>
        </w:rPr>
        <w:t xml:space="preserve">2001, </w:t>
      </w:r>
      <w:r w:rsidR="001921F7" w:rsidRPr="00950927">
        <w:rPr>
          <w:rFonts w:eastAsia="Times New Roman"/>
          <w:color w:val="000000"/>
          <w:shd w:val="clear" w:color="auto" w:fill="FFFFFF"/>
          <w:lang w:val="pt-BR"/>
        </w:rPr>
        <w:t>p. 5) resume como</w:t>
      </w:r>
      <w:r w:rsidR="00246594" w:rsidRPr="00950927">
        <w:rPr>
          <w:rFonts w:eastAsia="Times New Roman"/>
          <w:color w:val="000000"/>
          <w:shd w:val="clear" w:color="auto" w:fill="FFFFFF"/>
          <w:lang w:val="pt-BR"/>
        </w:rPr>
        <w:t xml:space="preserve"> </w:t>
      </w:r>
      <w:r w:rsidR="001921F7" w:rsidRPr="00950927">
        <w:rPr>
          <w:rFonts w:eastAsia="Times New Roman"/>
          <w:color w:val="000000"/>
          <w:shd w:val="clear" w:color="auto" w:fill="FFFFFF"/>
          <w:lang w:val="pt-BR"/>
        </w:rPr>
        <w:t>“entusiasmo, comprometimento e persistência”</w:t>
      </w:r>
      <w:r w:rsidR="001921F7">
        <w:rPr>
          <w:rStyle w:val="FootnoteReference"/>
          <w:rFonts w:eastAsia="Times New Roman"/>
          <w:color w:val="000000"/>
          <w:shd w:val="clear" w:color="auto" w:fill="FFFFFF"/>
        </w:rPr>
        <w:footnoteReference w:id="2"/>
      </w:r>
      <w:r w:rsidR="001921F7" w:rsidRPr="00950927">
        <w:rPr>
          <w:rFonts w:eastAsia="Times New Roman"/>
          <w:color w:val="000000"/>
          <w:shd w:val="clear" w:color="auto" w:fill="FFFFFF"/>
          <w:lang w:val="pt-BR"/>
        </w:rPr>
        <w:t>.</w:t>
      </w:r>
      <w:r w:rsidR="007C1C81">
        <w:rPr>
          <w:rFonts w:eastAsia="Times New Roman"/>
          <w:color w:val="000000"/>
          <w:shd w:val="clear" w:color="auto" w:fill="FFFFFF"/>
          <w:lang w:val="pt-BR"/>
        </w:rPr>
        <w:t xml:space="preserve"> </w:t>
      </w:r>
      <w:r w:rsidR="000725C8">
        <w:rPr>
          <w:rFonts w:eastAsia="Times New Roman"/>
          <w:color w:val="000000"/>
          <w:shd w:val="clear" w:color="auto" w:fill="FFFFFF"/>
          <w:lang w:val="pt-BR"/>
        </w:rPr>
        <w:t>Castellano Trulillo (2014), quando descreve</w:t>
      </w:r>
      <w:r w:rsidR="008373CC" w:rsidRPr="00950927">
        <w:rPr>
          <w:rFonts w:eastAsia="Times New Roman"/>
          <w:color w:val="000000"/>
          <w:shd w:val="clear" w:color="auto" w:fill="FFFFFF"/>
          <w:lang w:val="pt-BR"/>
        </w:rPr>
        <w:t xml:space="preserve"> perfis de aprendizes de </w:t>
      </w:r>
      <w:r w:rsidR="00950927">
        <w:rPr>
          <w:rFonts w:eastAsia="Times New Roman"/>
          <w:color w:val="000000"/>
          <w:shd w:val="clear" w:color="auto" w:fill="FFFFFF"/>
          <w:lang w:val="pt-BR"/>
        </w:rPr>
        <w:t>inglês como L2</w:t>
      </w:r>
      <w:r w:rsidR="008373CC" w:rsidRPr="00950927">
        <w:rPr>
          <w:rFonts w:eastAsia="Times New Roman"/>
          <w:color w:val="000000"/>
          <w:shd w:val="clear" w:color="auto" w:fill="FFFFFF"/>
          <w:lang w:val="pt-BR"/>
        </w:rPr>
        <w:t>, sustenta</w:t>
      </w:r>
      <w:r w:rsidR="00DB498F" w:rsidRPr="00950927">
        <w:rPr>
          <w:rFonts w:eastAsia="Times New Roman"/>
          <w:color w:val="000000"/>
          <w:shd w:val="clear" w:color="auto" w:fill="FFFFFF"/>
          <w:lang w:val="pt-BR"/>
        </w:rPr>
        <w:t xml:space="preserve"> que alguns </w:t>
      </w:r>
      <w:r w:rsidR="008373CC" w:rsidRPr="00950927">
        <w:rPr>
          <w:rFonts w:eastAsia="Times New Roman"/>
          <w:color w:val="000000"/>
          <w:shd w:val="clear" w:color="auto" w:fill="FFFFFF"/>
          <w:lang w:val="pt-BR"/>
        </w:rPr>
        <w:t>até</w:t>
      </w:r>
      <w:r w:rsidR="000229F5" w:rsidRPr="00950927">
        <w:rPr>
          <w:rFonts w:eastAsia="Times New Roman"/>
          <w:color w:val="000000"/>
          <w:shd w:val="clear" w:color="auto" w:fill="FFFFFF"/>
          <w:lang w:val="pt-BR"/>
        </w:rPr>
        <w:t xml:space="preserve"> reconhecem a importância de produzir e usar a </w:t>
      </w:r>
      <w:r w:rsidR="008373CC" w:rsidRPr="00950927">
        <w:rPr>
          <w:rFonts w:eastAsia="Times New Roman"/>
          <w:color w:val="000000"/>
          <w:shd w:val="clear" w:color="auto" w:fill="FFFFFF"/>
          <w:lang w:val="pt-BR"/>
        </w:rPr>
        <w:t xml:space="preserve">língua de modo apropriado, porém diante das dificuldades para alcançar tal intento, </w:t>
      </w:r>
      <w:r w:rsidR="000229F5" w:rsidRPr="00950927">
        <w:rPr>
          <w:rFonts w:eastAsia="Times New Roman"/>
          <w:color w:val="000000"/>
          <w:shd w:val="clear" w:color="auto" w:fill="FFFFFF"/>
          <w:lang w:val="pt-BR"/>
        </w:rPr>
        <w:t xml:space="preserve">com frequência, sentem-se frustrados </w:t>
      </w:r>
      <w:r w:rsidR="008373CC" w:rsidRPr="00950927">
        <w:rPr>
          <w:rFonts w:eastAsia="Times New Roman"/>
          <w:color w:val="000000"/>
          <w:shd w:val="clear" w:color="auto" w:fill="FFFFFF"/>
          <w:lang w:val="pt-BR"/>
        </w:rPr>
        <w:t>e inseguros, em especial para atividades de produção da língua.</w:t>
      </w:r>
    </w:p>
    <w:p w14:paraId="1EA9F3FC" w14:textId="6027F434" w:rsidR="00A35EB9" w:rsidRPr="00950927" w:rsidRDefault="008B1937" w:rsidP="00990BD0">
      <w:pPr>
        <w:widowControl w:val="0"/>
        <w:autoSpaceDE w:val="0"/>
        <w:autoSpaceDN w:val="0"/>
        <w:adjustRightInd w:val="0"/>
        <w:spacing w:line="480" w:lineRule="auto"/>
        <w:ind w:firstLine="680"/>
        <w:jc w:val="both"/>
        <w:rPr>
          <w:color w:val="000000"/>
          <w:lang w:val="pt-BR"/>
        </w:rPr>
      </w:pPr>
      <w:r>
        <w:rPr>
          <w:color w:val="000000"/>
          <w:lang w:val="pt-BR"/>
        </w:rPr>
        <w:t>Uma das crença,</w:t>
      </w:r>
      <w:r w:rsidR="00750F96" w:rsidRPr="00950927">
        <w:rPr>
          <w:color w:val="000000"/>
          <w:lang w:val="pt-BR"/>
        </w:rPr>
        <w:t xml:space="preserve"> no aprendizado d</w:t>
      </w:r>
      <w:r w:rsidR="009A211C" w:rsidRPr="00950927">
        <w:rPr>
          <w:color w:val="000000"/>
          <w:lang w:val="pt-BR"/>
        </w:rPr>
        <w:t>e uma</w:t>
      </w:r>
      <w:r w:rsidR="00950927">
        <w:rPr>
          <w:color w:val="000000"/>
          <w:lang w:val="pt-BR"/>
        </w:rPr>
        <w:t xml:space="preserve"> L2</w:t>
      </w:r>
      <w:r w:rsidR="00355C1D" w:rsidRPr="00950927">
        <w:rPr>
          <w:color w:val="000000"/>
          <w:lang w:val="pt-BR"/>
        </w:rPr>
        <w:t>,</w:t>
      </w:r>
      <w:r w:rsidR="00D1511A" w:rsidRPr="00950927">
        <w:rPr>
          <w:color w:val="000000"/>
          <w:lang w:val="pt-BR"/>
        </w:rPr>
        <w:t xml:space="preserve"> que parece habitar o imaginário das pessoas em geral –</w:t>
      </w:r>
      <w:r w:rsidR="00355C1D" w:rsidRPr="00950927">
        <w:rPr>
          <w:color w:val="000000"/>
          <w:lang w:val="pt-BR"/>
        </w:rPr>
        <w:t xml:space="preserve"> e que</w:t>
      </w:r>
      <w:r w:rsidR="00A35EB9" w:rsidRPr="00950927">
        <w:rPr>
          <w:color w:val="000000"/>
          <w:lang w:val="pt-BR"/>
        </w:rPr>
        <w:t xml:space="preserve"> foram constatadas nas falas dos</w:t>
      </w:r>
      <w:r w:rsidR="00D1511A" w:rsidRPr="00950927">
        <w:rPr>
          <w:color w:val="000000"/>
          <w:lang w:val="pt-BR"/>
        </w:rPr>
        <w:t xml:space="preserve"> alunos descritos neste trabalho –</w:t>
      </w:r>
      <w:r w:rsidR="00A35EB9" w:rsidRPr="00950927">
        <w:rPr>
          <w:color w:val="000000"/>
          <w:lang w:val="pt-BR"/>
        </w:rPr>
        <w:t>,</w:t>
      </w:r>
      <w:r w:rsidR="00FA6C6B" w:rsidRPr="00950927">
        <w:rPr>
          <w:color w:val="000000"/>
          <w:lang w:val="pt-BR"/>
        </w:rPr>
        <w:t xml:space="preserve"> consiste em dizer</w:t>
      </w:r>
      <w:r w:rsidR="009A211C" w:rsidRPr="00950927">
        <w:rPr>
          <w:color w:val="000000"/>
          <w:lang w:val="pt-BR"/>
        </w:rPr>
        <w:t xml:space="preserve"> que crianças levam vantagem em relação aos adultos, simplesmente por serem expostas à língua mais cedo</w:t>
      </w:r>
      <w:r w:rsidR="00FA6C6B" w:rsidRPr="00950927">
        <w:rPr>
          <w:color w:val="000000"/>
          <w:lang w:val="pt-BR"/>
        </w:rPr>
        <w:t xml:space="preserve">, ou seja, “quanto antes melhor”. </w:t>
      </w:r>
      <w:r w:rsidR="008815ED" w:rsidRPr="00950927">
        <w:rPr>
          <w:color w:val="000000"/>
          <w:lang w:val="pt-BR"/>
        </w:rPr>
        <w:t xml:space="preserve"> </w:t>
      </w:r>
    </w:p>
    <w:p w14:paraId="769B732C" w14:textId="07068A56" w:rsidR="008815ED" w:rsidRPr="00950927" w:rsidRDefault="008815ED" w:rsidP="00990BD0">
      <w:pPr>
        <w:widowControl w:val="0"/>
        <w:autoSpaceDE w:val="0"/>
        <w:autoSpaceDN w:val="0"/>
        <w:adjustRightInd w:val="0"/>
        <w:spacing w:line="480" w:lineRule="auto"/>
        <w:ind w:firstLine="680"/>
        <w:jc w:val="both"/>
        <w:rPr>
          <w:color w:val="000000"/>
          <w:lang w:val="pt-BR"/>
        </w:rPr>
      </w:pPr>
      <w:r w:rsidRPr="00950927">
        <w:rPr>
          <w:color w:val="000000"/>
          <w:lang w:val="pt-BR"/>
        </w:rPr>
        <w:t>M</w:t>
      </w:r>
      <w:r w:rsidR="00750F96" w:rsidRPr="00950927">
        <w:rPr>
          <w:color w:val="000000"/>
          <w:lang w:val="pt-BR"/>
        </w:rPr>
        <w:t>uito se</w:t>
      </w:r>
      <w:r w:rsidR="00FA6C6B" w:rsidRPr="00950927">
        <w:rPr>
          <w:color w:val="000000"/>
          <w:lang w:val="pt-BR"/>
        </w:rPr>
        <w:t xml:space="preserve"> tem discutido</w:t>
      </w:r>
      <w:r w:rsidR="00750F96" w:rsidRPr="00950927">
        <w:rPr>
          <w:color w:val="000000"/>
          <w:lang w:val="pt-BR"/>
        </w:rPr>
        <w:t xml:space="preserve"> sobre a existência de um chamado </w:t>
      </w:r>
      <w:r w:rsidR="003635D5" w:rsidRPr="00950927">
        <w:rPr>
          <w:color w:val="000000"/>
          <w:lang w:val="pt-BR"/>
        </w:rPr>
        <w:t>P</w:t>
      </w:r>
      <w:r w:rsidR="00FA6C6B" w:rsidRPr="00950927">
        <w:rPr>
          <w:color w:val="000000"/>
          <w:lang w:val="pt-BR"/>
        </w:rPr>
        <w:t>eríodo Crítico, ou, em inglês,</w:t>
      </w:r>
      <w:r w:rsidR="00750F96" w:rsidRPr="00950927">
        <w:rPr>
          <w:color w:val="000000"/>
          <w:lang w:val="pt-BR"/>
        </w:rPr>
        <w:t xml:space="preserve"> </w:t>
      </w:r>
      <w:r w:rsidR="00FA6C6B" w:rsidRPr="00950927">
        <w:rPr>
          <w:i/>
          <w:color w:val="000000"/>
          <w:lang w:val="pt-BR"/>
        </w:rPr>
        <w:t>Critical Period</w:t>
      </w:r>
      <w:r w:rsidR="00C270F5" w:rsidRPr="00950927">
        <w:rPr>
          <w:i/>
          <w:color w:val="000000"/>
          <w:lang w:val="pt-BR"/>
        </w:rPr>
        <w:t>,</w:t>
      </w:r>
      <w:r w:rsidR="00FA6C6B" w:rsidRPr="00950927">
        <w:rPr>
          <w:color w:val="000000"/>
          <w:lang w:val="pt-BR"/>
        </w:rPr>
        <w:t xml:space="preserve"> </w:t>
      </w:r>
      <w:r w:rsidR="00B51B19" w:rsidRPr="00950927">
        <w:rPr>
          <w:color w:val="000000"/>
          <w:lang w:val="pt-BR"/>
        </w:rPr>
        <w:t>que</w:t>
      </w:r>
      <w:r w:rsidR="00FA6C6B" w:rsidRPr="00950927">
        <w:rPr>
          <w:color w:val="000000"/>
          <w:lang w:val="pt-BR"/>
        </w:rPr>
        <w:t xml:space="preserve"> Norris, Davis e Timpe-Laughlin (2017, p. 25</w:t>
      </w:r>
      <w:r w:rsidR="00D1511A" w:rsidRPr="00950927">
        <w:rPr>
          <w:color w:val="000000"/>
          <w:lang w:val="pt-BR"/>
        </w:rPr>
        <w:t>, grifo nosso</w:t>
      </w:r>
      <w:r w:rsidR="00FA6C6B" w:rsidRPr="00950927">
        <w:rPr>
          <w:color w:val="000000"/>
          <w:lang w:val="pt-BR"/>
        </w:rPr>
        <w:t>)</w:t>
      </w:r>
      <w:r w:rsidR="00B51B19" w:rsidRPr="00950927">
        <w:rPr>
          <w:color w:val="000000"/>
          <w:lang w:val="pt-BR"/>
        </w:rPr>
        <w:t xml:space="preserve"> definem como</w:t>
      </w:r>
      <w:r w:rsidR="00FA6C6B" w:rsidRPr="00950927">
        <w:rPr>
          <w:color w:val="000000"/>
          <w:lang w:val="pt-BR"/>
        </w:rPr>
        <w:t xml:space="preserve"> “[...] </w:t>
      </w:r>
      <w:r w:rsidR="00FA6C6B" w:rsidRPr="00950927">
        <w:rPr>
          <w:i/>
          <w:color w:val="000000"/>
          <w:lang w:val="pt-BR"/>
        </w:rPr>
        <w:t>a única</w:t>
      </w:r>
      <w:r w:rsidR="00FA6C6B" w:rsidRPr="00950927">
        <w:rPr>
          <w:color w:val="000000"/>
          <w:lang w:val="pt-BR"/>
        </w:rPr>
        <w:t xml:space="preserve"> janela de oportunidade</w:t>
      </w:r>
      <w:r w:rsidR="00AC7B81" w:rsidRPr="00950927">
        <w:rPr>
          <w:color w:val="000000"/>
          <w:lang w:val="pt-BR"/>
        </w:rPr>
        <w:t xml:space="preserve"> para a aquisição da linguagem em seres humanos”</w:t>
      </w:r>
      <w:r w:rsidRPr="00A76B73">
        <w:rPr>
          <w:rStyle w:val="FootnoteReference"/>
          <w:color w:val="000000"/>
        </w:rPr>
        <w:footnoteReference w:id="3"/>
      </w:r>
      <w:r w:rsidRPr="00950927">
        <w:rPr>
          <w:color w:val="000000"/>
          <w:lang w:val="pt-BR"/>
        </w:rPr>
        <w:t>.</w:t>
      </w:r>
      <w:r w:rsidR="00B51B19" w:rsidRPr="00950927">
        <w:rPr>
          <w:color w:val="000000"/>
          <w:lang w:val="pt-BR"/>
        </w:rPr>
        <w:t xml:space="preserve"> </w:t>
      </w:r>
      <w:r w:rsidRPr="00950927">
        <w:rPr>
          <w:color w:val="000000"/>
          <w:lang w:val="pt-BR"/>
        </w:rPr>
        <w:t>Resta,</w:t>
      </w:r>
      <w:r w:rsidR="00414D42" w:rsidRPr="00950927">
        <w:rPr>
          <w:color w:val="000000"/>
          <w:lang w:val="pt-BR"/>
        </w:rPr>
        <w:t xml:space="preserve"> </w:t>
      </w:r>
      <w:r w:rsidR="00414D42" w:rsidRPr="00950927">
        <w:rPr>
          <w:color w:val="000000"/>
          <w:lang w:val="pt-BR"/>
        </w:rPr>
        <w:lastRenderedPageBreak/>
        <w:t>poré</w:t>
      </w:r>
      <w:r w:rsidRPr="00950927">
        <w:rPr>
          <w:color w:val="000000"/>
          <w:lang w:val="pt-BR"/>
        </w:rPr>
        <w:t>m</w:t>
      </w:r>
      <w:r w:rsidR="00414D42" w:rsidRPr="00950927">
        <w:rPr>
          <w:color w:val="000000"/>
          <w:lang w:val="pt-BR"/>
        </w:rPr>
        <w:t>, a pe</w:t>
      </w:r>
      <w:r w:rsidRPr="00950927">
        <w:rPr>
          <w:color w:val="000000"/>
          <w:lang w:val="pt-BR"/>
        </w:rPr>
        <w:t>rgunta: quando</w:t>
      </w:r>
      <w:r w:rsidR="008838F0">
        <w:rPr>
          <w:color w:val="000000"/>
          <w:lang w:val="pt-BR"/>
        </w:rPr>
        <w:t>,</w:t>
      </w:r>
      <w:r w:rsidRPr="00950927">
        <w:rPr>
          <w:color w:val="000000"/>
          <w:lang w:val="pt-BR"/>
        </w:rPr>
        <w:t xml:space="preserve"> exatamente</w:t>
      </w:r>
      <w:r w:rsidR="008838F0">
        <w:rPr>
          <w:color w:val="000000"/>
          <w:lang w:val="pt-BR"/>
        </w:rPr>
        <w:t>,</w:t>
      </w:r>
      <w:r w:rsidRPr="00950927">
        <w:rPr>
          <w:color w:val="000000"/>
          <w:lang w:val="pt-BR"/>
        </w:rPr>
        <w:t xml:space="preserve"> tal período ocorreria? </w:t>
      </w:r>
      <w:r w:rsidR="00414D42" w:rsidRPr="00950927">
        <w:rPr>
          <w:color w:val="000000"/>
          <w:lang w:val="pt-BR"/>
        </w:rPr>
        <w:t>O argumento clássico</w:t>
      </w:r>
      <w:r w:rsidR="00750F96" w:rsidRPr="00950927">
        <w:rPr>
          <w:color w:val="000000"/>
          <w:lang w:val="pt-BR"/>
        </w:rPr>
        <w:t xml:space="preserve"> é </w:t>
      </w:r>
      <w:r w:rsidRPr="00950927">
        <w:rPr>
          <w:color w:val="000000"/>
          <w:lang w:val="pt-BR"/>
        </w:rPr>
        <w:t xml:space="preserve">de que a </w:t>
      </w:r>
      <w:r w:rsidR="00950927">
        <w:rPr>
          <w:color w:val="000000"/>
          <w:lang w:val="pt-BR"/>
        </w:rPr>
        <w:t>aquisição da L2</w:t>
      </w:r>
      <w:r w:rsidR="00236B91" w:rsidRPr="00950927">
        <w:rPr>
          <w:color w:val="000000"/>
          <w:lang w:val="pt-BR"/>
        </w:rPr>
        <w:t xml:space="preserve"> se dá</w:t>
      </w:r>
      <w:r w:rsidR="00750F96" w:rsidRPr="00950927">
        <w:rPr>
          <w:color w:val="000000"/>
          <w:lang w:val="pt-BR"/>
        </w:rPr>
        <w:t xml:space="preserve"> por volta da puberdade, quando o processo de “lateralização” da mente se completa. Por “lateralização” entende-se o processo pelo qual o cérebro, ao amadurecer, “lateraliza”, divide algumas funções, como, por exemplo, a intelectual e a lógico-analítica para o lado esquerdo, e as funções emocionais e sociais </w:t>
      </w:r>
      <w:r w:rsidRPr="00950927">
        <w:rPr>
          <w:color w:val="000000"/>
          <w:lang w:val="pt-BR"/>
        </w:rPr>
        <w:t>para o lado direito do cérebro</w:t>
      </w:r>
      <w:r w:rsidR="000E16E2" w:rsidRPr="00950927">
        <w:rPr>
          <w:color w:val="000000"/>
          <w:lang w:val="pt-BR"/>
        </w:rPr>
        <w:t>, conforme Brown (2007).</w:t>
      </w:r>
    </w:p>
    <w:p w14:paraId="54509E3E" w14:textId="18D90E90" w:rsidR="00750F96" w:rsidRPr="00950927" w:rsidRDefault="00C270F5" w:rsidP="00990BD0">
      <w:pPr>
        <w:widowControl w:val="0"/>
        <w:autoSpaceDE w:val="0"/>
        <w:autoSpaceDN w:val="0"/>
        <w:adjustRightInd w:val="0"/>
        <w:spacing w:line="480" w:lineRule="auto"/>
        <w:ind w:firstLine="680"/>
        <w:jc w:val="both"/>
        <w:rPr>
          <w:color w:val="000000"/>
          <w:lang w:val="pt-BR"/>
        </w:rPr>
      </w:pPr>
      <w:r w:rsidRPr="00950927">
        <w:rPr>
          <w:color w:val="000000"/>
          <w:lang w:val="pt-BR"/>
        </w:rPr>
        <w:t xml:space="preserve">No entanto, </w:t>
      </w:r>
      <w:r w:rsidR="00D25CA2">
        <w:rPr>
          <w:color w:val="000000"/>
          <w:lang w:val="pt-BR"/>
        </w:rPr>
        <w:t xml:space="preserve">segundo </w:t>
      </w:r>
      <w:r w:rsidR="004470AD" w:rsidRPr="00950927">
        <w:rPr>
          <w:color w:val="000000"/>
          <w:lang w:val="pt-BR"/>
        </w:rPr>
        <w:t>Harmer (2007, p. 81</w:t>
      </w:r>
      <w:r w:rsidR="007851E3" w:rsidRPr="00950927">
        <w:rPr>
          <w:color w:val="000000"/>
          <w:lang w:val="pt-BR"/>
        </w:rPr>
        <w:t>)</w:t>
      </w:r>
      <w:r w:rsidR="00D25CA2">
        <w:rPr>
          <w:color w:val="000000"/>
          <w:lang w:val="pt-BR"/>
        </w:rPr>
        <w:t>,</w:t>
      </w:r>
      <w:r w:rsidR="004470AD" w:rsidRPr="00950927">
        <w:rPr>
          <w:color w:val="000000"/>
          <w:lang w:val="pt-BR"/>
        </w:rPr>
        <w:t xml:space="preserve"> </w:t>
      </w:r>
      <w:r w:rsidR="007851E3" w:rsidRPr="00950927">
        <w:rPr>
          <w:color w:val="000000"/>
          <w:lang w:val="pt-BR"/>
        </w:rPr>
        <w:t xml:space="preserve">a crença de que crianças aprendem mais rapidamente e de modo mais eficaz que adultos pode </w:t>
      </w:r>
      <w:r w:rsidR="00E35F53">
        <w:rPr>
          <w:color w:val="000000"/>
          <w:lang w:val="pt-BR"/>
        </w:rPr>
        <w:t>ser considerada um mito. Para</w:t>
      </w:r>
      <w:r w:rsidR="001F02E7" w:rsidRPr="00950927">
        <w:rPr>
          <w:color w:val="000000"/>
          <w:lang w:val="pt-BR"/>
        </w:rPr>
        <w:t xml:space="preserve"> Norris, Davis e Timpe-Laughlin (2017), a maioria dos teóricos da área de aquisição de linguagem concordam que, embora haja </w:t>
      </w:r>
      <w:r w:rsidR="007851E3" w:rsidRPr="00950927">
        <w:rPr>
          <w:color w:val="000000"/>
          <w:lang w:val="pt-BR"/>
        </w:rPr>
        <w:t xml:space="preserve">algumas </w:t>
      </w:r>
      <w:r w:rsidR="001F02E7" w:rsidRPr="00950927">
        <w:rPr>
          <w:color w:val="000000"/>
          <w:lang w:val="pt-BR"/>
        </w:rPr>
        <w:t>vantagens no aprendizado por crianças, as evidências q</w:t>
      </w:r>
      <w:r w:rsidR="003635D5" w:rsidRPr="00950927">
        <w:rPr>
          <w:color w:val="000000"/>
          <w:lang w:val="pt-BR"/>
        </w:rPr>
        <w:t xml:space="preserve">uanto à existência de um </w:t>
      </w:r>
      <w:r w:rsidR="00E35F53">
        <w:rPr>
          <w:color w:val="000000"/>
          <w:lang w:val="pt-BR"/>
        </w:rPr>
        <w:t>“</w:t>
      </w:r>
      <w:r w:rsidR="003635D5" w:rsidRPr="00950927">
        <w:rPr>
          <w:color w:val="000000"/>
          <w:lang w:val="pt-BR"/>
        </w:rPr>
        <w:t>Período Crítico</w:t>
      </w:r>
      <w:r w:rsidR="00E35F53">
        <w:rPr>
          <w:color w:val="000000"/>
          <w:lang w:val="pt-BR"/>
        </w:rPr>
        <w:t>”</w:t>
      </w:r>
      <w:r w:rsidR="001F02E7" w:rsidRPr="00950927">
        <w:rPr>
          <w:color w:val="000000"/>
          <w:lang w:val="pt-BR"/>
        </w:rPr>
        <w:t xml:space="preserve"> não se comprovam. </w:t>
      </w:r>
      <w:r w:rsidR="007851E3" w:rsidRPr="00950927">
        <w:rPr>
          <w:color w:val="000000"/>
          <w:lang w:val="pt-BR"/>
        </w:rPr>
        <w:t>Esses mesmos</w:t>
      </w:r>
      <w:r w:rsidR="001F02E7" w:rsidRPr="00950927">
        <w:rPr>
          <w:color w:val="000000"/>
          <w:lang w:val="pt-BR"/>
        </w:rPr>
        <w:t xml:space="preserve"> autores sustentam que</w:t>
      </w:r>
      <w:r w:rsidR="008815ED" w:rsidRPr="00950927">
        <w:rPr>
          <w:color w:val="000000"/>
          <w:lang w:val="pt-BR"/>
        </w:rPr>
        <w:t>, exceção feita à pronúncia, pode haver vantagens em esperar até que o aprendiz seja mais velho, ou que já tenha sido a</w:t>
      </w:r>
      <w:r w:rsidR="00E35F53">
        <w:rPr>
          <w:color w:val="000000"/>
          <w:lang w:val="pt-BR"/>
        </w:rPr>
        <w:t>lfabetizado em língua maternal, L1</w:t>
      </w:r>
      <w:r w:rsidR="008815ED" w:rsidRPr="00950927">
        <w:rPr>
          <w:color w:val="000000"/>
          <w:lang w:val="pt-BR"/>
        </w:rPr>
        <w:t>, para aprender uma L2</w:t>
      </w:r>
      <w:r w:rsidR="001F02E7" w:rsidRPr="00950927">
        <w:rPr>
          <w:color w:val="000000"/>
          <w:lang w:val="pt-BR"/>
        </w:rPr>
        <w:t xml:space="preserve">. </w:t>
      </w:r>
      <w:r w:rsidR="0060282B" w:rsidRPr="00950927">
        <w:rPr>
          <w:color w:val="000000"/>
          <w:lang w:val="pt-BR"/>
        </w:rPr>
        <w:t>Na mesma direção, Lightbown e Spada (2006) entendem que alunos mais velhos são</w:t>
      </w:r>
      <w:r w:rsidR="006F508A" w:rsidRPr="00950927">
        <w:rPr>
          <w:color w:val="000000"/>
          <w:lang w:val="pt-BR"/>
        </w:rPr>
        <w:t>, de fato,</w:t>
      </w:r>
      <w:r w:rsidR="0060282B" w:rsidRPr="00950927">
        <w:rPr>
          <w:color w:val="000000"/>
          <w:lang w:val="pt-BR"/>
        </w:rPr>
        <w:t xml:space="preserve"> capazes de</w:t>
      </w:r>
      <w:r w:rsidR="003635D5" w:rsidRPr="00950927">
        <w:rPr>
          <w:color w:val="000000"/>
          <w:lang w:val="pt-BR"/>
        </w:rPr>
        <w:t xml:space="preserve"> alcançar alto grau de proficiê</w:t>
      </w:r>
      <w:r w:rsidR="0060282B" w:rsidRPr="00950927">
        <w:rPr>
          <w:color w:val="000000"/>
          <w:lang w:val="pt-BR"/>
        </w:rPr>
        <w:t>ncia em uma L2.</w:t>
      </w:r>
    </w:p>
    <w:p w14:paraId="4B356F24" w14:textId="03D8066D" w:rsidR="0060282B" w:rsidRPr="00950927" w:rsidRDefault="00D96247" w:rsidP="00990BD0">
      <w:pPr>
        <w:widowControl w:val="0"/>
        <w:autoSpaceDE w:val="0"/>
        <w:autoSpaceDN w:val="0"/>
        <w:adjustRightInd w:val="0"/>
        <w:spacing w:line="480" w:lineRule="auto"/>
        <w:ind w:firstLine="680"/>
        <w:jc w:val="both"/>
        <w:rPr>
          <w:color w:val="000000"/>
          <w:lang w:val="pt-BR"/>
        </w:rPr>
      </w:pPr>
      <w:r w:rsidRPr="00950927">
        <w:rPr>
          <w:color w:val="000000"/>
          <w:lang w:val="pt-BR"/>
        </w:rPr>
        <w:t>No que tange à dificuldade de pronúncia por ad</w:t>
      </w:r>
      <w:r w:rsidR="00950927">
        <w:rPr>
          <w:color w:val="000000"/>
          <w:lang w:val="pt-BR"/>
        </w:rPr>
        <w:t>ultos aprendizes de L2</w:t>
      </w:r>
      <w:r w:rsidRPr="00950927">
        <w:rPr>
          <w:color w:val="000000"/>
          <w:lang w:val="pt-BR"/>
        </w:rPr>
        <w:t xml:space="preserve">, Brown (2007) sustenta que ela </w:t>
      </w:r>
      <w:r w:rsidR="00750F96" w:rsidRPr="00950927">
        <w:rPr>
          <w:color w:val="000000"/>
          <w:lang w:val="pt-BR"/>
        </w:rPr>
        <w:t xml:space="preserve">pode ter como causas a plasticidade neuromuscular, o desenvolvimento cerebral, programas </w:t>
      </w:r>
      <w:r w:rsidR="0038159C" w:rsidRPr="00950927">
        <w:rPr>
          <w:color w:val="000000"/>
          <w:lang w:val="pt-BR"/>
        </w:rPr>
        <w:t>sociobioló</w:t>
      </w:r>
      <w:r w:rsidR="00750F96" w:rsidRPr="00950927">
        <w:rPr>
          <w:color w:val="000000"/>
          <w:lang w:val="pt-BR"/>
        </w:rPr>
        <w:t xml:space="preserve">gicos, além do ambiente sociocultural em que a aprendizagem ocorre. </w:t>
      </w:r>
      <w:r w:rsidR="0060282B" w:rsidRPr="00950927">
        <w:rPr>
          <w:color w:val="000000"/>
          <w:lang w:val="pt-BR"/>
        </w:rPr>
        <w:t>A</w:t>
      </w:r>
      <w:r w:rsidR="006F508A" w:rsidRPr="00950927">
        <w:rPr>
          <w:color w:val="000000"/>
          <w:lang w:val="pt-BR"/>
        </w:rPr>
        <w:t>lém dessas</w:t>
      </w:r>
      <w:r w:rsidR="0060282B" w:rsidRPr="00950927">
        <w:rPr>
          <w:color w:val="000000"/>
          <w:lang w:val="pt-BR"/>
        </w:rPr>
        <w:t xml:space="preserve"> causas</w:t>
      </w:r>
      <w:r w:rsidR="006F508A" w:rsidRPr="00950927">
        <w:rPr>
          <w:color w:val="000000"/>
          <w:lang w:val="pt-BR"/>
        </w:rPr>
        <w:t>,</w:t>
      </w:r>
      <w:r w:rsidR="00FA66FB" w:rsidRPr="00950927">
        <w:rPr>
          <w:color w:val="000000"/>
          <w:lang w:val="pt-BR"/>
        </w:rPr>
        <w:t xml:space="preserve"> cabe-nos argumentar </w:t>
      </w:r>
      <w:r w:rsidR="0060282B" w:rsidRPr="00950927">
        <w:rPr>
          <w:color w:val="000000"/>
          <w:lang w:val="pt-BR"/>
        </w:rPr>
        <w:t>que</w:t>
      </w:r>
      <w:r w:rsidR="00750F96" w:rsidRPr="00950927">
        <w:rPr>
          <w:color w:val="000000"/>
          <w:lang w:val="pt-BR"/>
        </w:rPr>
        <w:t xml:space="preserve"> </w:t>
      </w:r>
      <w:r w:rsidR="004E643D" w:rsidRPr="00950927">
        <w:rPr>
          <w:color w:val="000000"/>
          <w:lang w:val="pt-BR"/>
        </w:rPr>
        <w:t xml:space="preserve">a dificuldade de </w:t>
      </w:r>
      <w:r w:rsidR="00750F96" w:rsidRPr="00950927">
        <w:rPr>
          <w:color w:val="000000"/>
          <w:lang w:val="pt-BR"/>
        </w:rPr>
        <w:t>pronúnc</w:t>
      </w:r>
      <w:r w:rsidR="004E643D" w:rsidRPr="00950927">
        <w:rPr>
          <w:color w:val="000000"/>
          <w:lang w:val="pt-BR"/>
        </w:rPr>
        <w:t>ia</w:t>
      </w:r>
      <w:r w:rsidR="00845743" w:rsidRPr="00950927">
        <w:rPr>
          <w:color w:val="000000"/>
          <w:lang w:val="pt-BR"/>
        </w:rPr>
        <w:t xml:space="preserve"> por adultos possa ser</w:t>
      </w:r>
      <w:r w:rsidR="00750F96" w:rsidRPr="00950927">
        <w:rPr>
          <w:color w:val="000000"/>
          <w:lang w:val="pt-BR"/>
        </w:rPr>
        <w:t xml:space="preserve"> deliberada</w:t>
      </w:r>
      <w:r w:rsidR="004E643D" w:rsidRPr="00950927">
        <w:rPr>
          <w:color w:val="000000"/>
          <w:lang w:val="pt-BR"/>
        </w:rPr>
        <w:t>,</w:t>
      </w:r>
      <w:r w:rsidR="00750F96" w:rsidRPr="00950927">
        <w:rPr>
          <w:color w:val="000000"/>
          <w:lang w:val="pt-BR"/>
        </w:rPr>
        <w:t xml:space="preserve"> ou até mesmo inconscient</w:t>
      </w:r>
      <w:r w:rsidR="004E643D" w:rsidRPr="00950927">
        <w:rPr>
          <w:color w:val="000000"/>
          <w:lang w:val="pt-BR"/>
        </w:rPr>
        <w:t xml:space="preserve">e, </w:t>
      </w:r>
      <w:r w:rsidR="00845743" w:rsidRPr="00950927">
        <w:rPr>
          <w:color w:val="000000"/>
          <w:lang w:val="pt-BR"/>
        </w:rPr>
        <w:t>transformando-se</w:t>
      </w:r>
      <w:r w:rsidR="00583E5A">
        <w:rPr>
          <w:color w:val="000000"/>
          <w:lang w:val="pt-BR"/>
        </w:rPr>
        <w:t>,</w:t>
      </w:r>
      <w:r w:rsidR="006F508A" w:rsidRPr="00950927">
        <w:rPr>
          <w:color w:val="000000"/>
          <w:lang w:val="pt-BR"/>
        </w:rPr>
        <w:t xml:space="preserve"> ao longo do tempo</w:t>
      </w:r>
      <w:r w:rsidR="00583E5A">
        <w:rPr>
          <w:color w:val="000000"/>
          <w:lang w:val="pt-BR"/>
        </w:rPr>
        <w:t>,</w:t>
      </w:r>
      <w:r w:rsidR="00845743" w:rsidRPr="00950927">
        <w:rPr>
          <w:color w:val="000000"/>
          <w:lang w:val="pt-BR"/>
        </w:rPr>
        <w:t xml:space="preserve"> em sotaque, </w:t>
      </w:r>
      <w:r w:rsidR="004E643D" w:rsidRPr="00950927">
        <w:rPr>
          <w:color w:val="000000"/>
          <w:lang w:val="pt-BR"/>
        </w:rPr>
        <w:t>como forma de retenção da</w:t>
      </w:r>
      <w:r w:rsidR="00750F96" w:rsidRPr="00950927">
        <w:rPr>
          <w:color w:val="000000"/>
          <w:lang w:val="pt-BR"/>
        </w:rPr>
        <w:t xml:space="preserve"> identidade linguística</w:t>
      </w:r>
      <w:r w:rsidR="004E643D" w:rsidRPr="00950927">
        <w:rPr>
          <w:color w:val="000000"/>
          <w:lang w:val="pt-BR"/>
        </w:rPr>
        <w:t xml:space="preserve"> do aprendiz</w:t>
      </w:r>
      <w:r w:rsidR="00750F96" w:rsidRPr="00950927">
        <w:rPr>
          <w:color w:val="000000"/>
          <w:lang w:val="pt-BR"/>
        </w:rPr>
        <w:t>. Daí a intrínseca relação entre o fator idade e os fatores afetivos ou culturais</w:t>
      </w:r>
      <w:r w:rsidR="00950927">
        <w:rPr>
          <w:color w:val="000000"/>
          <w:lang w:val="pt-BR"/>
        </w:rPr>
        <w:t xml:space="preserve"> na aquisição de uma L2</w:t>
      </w:r>
      <w:r w:rsidR="0038159C" w:rsidRPr="00950927">
        <w:rPr>
          <w:color w:val="000000"/>
          <w:lang w:val="pt-BR"/>
        </w:rPr>
        <w:t xml:space="preserve"> por adultos</w:t>
      </w:r>
      <w:r w:rsidR="00750F96" w:rsidRPr="00950927">
        <w:rPr>
          <w:color w:val="000000"/>
          <w:lang w:val="pt-BR"/>
        </w:rPr>
        <w:t xml:space="preserve">. </w:t>
      </w:r>
    </w:p>
    <w:p w14:paraId="18C2D0D6" w14:textId="584E6B27" w:rsidR="00553FC7" w:rsidRPr="00950927" w:rsidRDefault="0060282B" w:rsidP="00990BD0">
      <w:pPr>
        <w:widowControl w:val="0"/>
        <w:autoSpaceDE w:val="0"/>
        <w:autoSpaceDN w:val="0"/>
        <w:adjustRightInd w:val="0"/>
        <w:spacing w:line="480" w:lineRule="auto"/>
        <w:ind w:firstLine="680"/>
        <w:jc w:val="both"/>
        <w:rPr>
          <w:color w:val="000000"/>
          <w:lang w:val="pt-BR"/>
        </w:rPr>
      </w:pPr>
      <w:r w:rsidRPr="00950927">
        <w:rPr>
          <w:color w:val="000000"/>
          <w:lang w:val="pt-BR"/>
        </w:rPr>
        <w:t>A esse respe</w:t>
      </w:r>
      <w:r w:rsidR="007C4A88" w:rsidRPr="00950927">
        <w:rPr>
          <w:color w:val="000000"/>
          <w:lang w:val="pt-BR"/>
        </w:rPr>
        <w:t>ito, Rajagopalan (2008</w:t>
      </w:r>
      <w:r w:rsidRPr="00950927">
        <w:rPr>
          <w:color w:val="000000"/>
          <w:lang w:val="pt-BR"/>
        </w:rPr>
        <w:t>)</w:t>
      </w:r>
      <w:r w:rsidR="007C4A88" w:rsidRPr="00950927">
        <w:rPr>
          <w:color w:val="000000"/>
          <w:lang w:val="pt-BR"/>
        </w:rPr>
        <w:t xml:space="preserve"> discorda da teoria proposta por</w:t>
      </w:r>
      <w:r w:rsidRPr="00950927">
        <w:rPr>
          <w:color w:val="000000"/>
          <w:lang w:val="pt-BR"/>
        </w:rPr>
        <w:t xml:space="preserve"> Chomsky,</w:t>
      </w:r>
      <w:r w:rsidR="007C4A88" w:rsidRPr="00950927">
        <w:rPr>
          <w:color w:val="000000"/>
          <w:lang w:val="pt-BR"/>
        </w:rPr>
        <w:t xml:space="preserve"> de que </w:t>
      </w:r>
      <w:r w:rsidRPr="00950927">
        <w:rPr>
          <w:color w:val="000000"/>
          <w:lang w:val="pt-BR"/>
        </w:rPr>
        <w:t>cabe</w:t>
      </w:r>
      <w:r w:rsidR="007C4A88" w:rsidRPr="00950927">
        <w:rPr>
          <w:color w:val="000000"/>
          <w:lang w:val="pt-BR"/>
        </w:rPr>
        <w:t>ria</w:t>
      </w:r>
      <w:r w:rsidRPr="00950927">
        <w:rPr>
          <w:color w:val="000000"/>
          <w:lang w:val="pt-BR"/>
        </w:rPr>
        <w:t xml:space="preserve"> a</w:t>
      </w:r>
      <w:r w:rsidR="00950927">
        <w:rPr>
          <w:color w:val="000000"/>
          <w:lang w:val="pt-BR"/>
        </w:rPr>
        <w:t>o aprendiz de L2</w:t>
      </w:r>
      <w:r w:rsidRPr="00950927">
        <w:rPr>
          <w:color w:val="000000"/>
          <w:lang w:val="pt-BR"/>
        </w:rPr>
        <w:t xml:space="preserve"> fazer o possível para se apr</w:t>
      </w:r>
      <w:r w:rsidR="007C4A88" w:rsidRPr="00950927">
        <w:rPr>
          <w:color w:val="000000"/>
          <w:lang w:val="pt-BR"/>
        </w:rPr>
        <w:t>oximar da competência do nativo. Afinal,</w:t>
      </w:r>
      <w:r w:rsidRPr="00950927">
        <w:rPr>
          <w:color w:val="000000"/>
          <w:lang w:val="pt-BR"/>
        </w:rPr>
        <w:t xml:space="preserve"> “</w:t>
      </w:r>
      <w:r w:rsidR="00FA66FB" w:rsidRPr="00950927">
        <w:rPr>
          <w:color w:val="000000"/>
          <w:lang w:val="pt-BR"/>
        </w:rPr>
        <w:t xml:space="preserve">[...] </w:t>
      </w:r>
      <w:r w:rsidRPr="00950927">
        <w:rPr>
          <w:color w:val="000000"/>
          <w:lang w:val="pt-BR"/>
        </w:rPr>
        <w:t>o próprio conceito de falante nativo é algo ideologicamente suspeito” (R</w:t>
      </w:r>
      <w:r w:rsidR="007C4A88" w:rsidRPr="00950927">
        <w:rPr>
          <w:color w:val="000000"/>
          <w:lang w:val="pt-BR"/>
        </w:rPr>
        <w:t>AJAGOPALAN</w:t>
      </w:r>
      <w:r w:rsidR="009A0EDA" w:rsidRPr="00950927">
        <w:rPr>
          <w:color w:val="000000"/>
          <w:lang w:val="pt-BR"/>
        </w:rPr>
        <w:t xml:space="preserve">, </w:t>
      </w:r>
      <w:r w:rsidR="009A0EDA" w:rsidRPr="00950927">
        <w:rPr>
          <w:color w:val="000000"/>
          <w:lang w:val="pt-BR"/>
        </w:rPr>
        <w:lastRenderedPageBreak/>
        <w:t xml:space="preserve">1997a, 1997b </w:t>
      </w:r>
      <w:r w:rsidR="009A0EDA" w:rsidRPr="00950927">
        <w:rPr>
          <w:i/>
          <w:color w:val="000000"/>
          <w:lang w:val="pt-BR"/>
        </w:rPr>
        <w:t>apud</w:t>
      </w:r>
      <w:r w:rsidRPr="00950927">
        <w:rPr>
          <w:color w:val="000000"/>
          <w:lang w:val="pt-BR"/>
        </w:rPr>
        <w:t xml:space="preserve"> RAJAGOPALAN, 2008, p. 67). Questiona-se, portanto, sobre qual seria o critério para que “o falar” de um determinado povo, de determinada região, fosse elevado à categ</w:t>
      </w:r>
      <w:r w:rsidR="007C4A88" w:rsidRPr="00950927">
        <w:rPr>
          <w:color w:val="000000"/>
          <w:lang w:val="pt-BR"/>
        </w:rPr>
        <w:t>oria de modelo de “nativo”. A</w:t>
      </w:r>
      <w:r w:rsidR="001457B5">
        <w:rPr>
          <w:color w:val="000000"/>
          <w:lang w:val="pt-BR"/>
        </w:rPr>
        <w:t>ssim diz</w:t>
      </w:r>
      <w:r w:rsidRPr="00950927">
        <w:rPr>
          <w:color w:val="000000"/>
          <w:lang w:val="pt-BR"/>
        </w:rPr>
        <w:t xml:space="preserve"> o autor: </w:t>
      </w:r>
    </w:p>
    <w:p w14:paraId="74F1CCCD" w14:textId="77777777" w:rsidR="0060282B" w:rsidRPr="00950927" w:rsidRDefault="0060282B" w:rsidP="007C4A88">
      <w:pPr>
        <w:widowControl w:val="0"/>
        <w:autoSpaceDE w:val="0"/>
        <w:autoSpaceDN w:val="0"/>
        <w:adjustRightInd w:val="0"/>
        <w:ind w:left="2268"/>
        <w:jc w:val="both"/>
        <w:rPr>
          <w:color w:val="000000"/>
          <w:sz w:val="20"/>
          <w:szCs w:val="20"/>
          <w:lang w:val="pt-BR"/>
        </w:rPr>
      </w:pPr>
      <w:r w:rsidRPr="00950927">
        <w:rPr>
          <w:color w:val="000000"/>
          <w:sz w:val="20"/>
          <w:szCs w:val="20"/>
          <w:lang w:val="pt-BR"/>
        </w:rPr>
        <w:t xml:space="preserve">O destronamento da famigerada figura do falante nativo, junto com sua suposta competência linguística, significa, no entender de Davies (1989: 169), a possibilidade de pensar em metas mais razoáveis e exequíveis no ensino de línguas estrangeiras. Significa, antes de mais nada, que o verdadeiro propósito do ensino de línguas estrangeiras é formar indivíduos capazes de interagir com pessoas de outras culturas e modos de pensar e agir. Significa transformar-se em cidadãos do mundo. (RAJAGOPALAN, 2008, p.71) </w:t>
      </w:r>
    </w:p>
    <w:p w14:paraId="56C815F0" w14:textId="77777777" w:rsidR="007C4A88" w:rsidRPr="00950927" w:rsidRDefault="007C4A88" w:rsidP="007C4A88">
      <w:pPr>
        <w:widowControl w:val="0"/>
        <w:autoSpaceDE w:val="0"/>
        <w:autoSpaceDN w:val="0"/>
        <w:adjustRightInd w:val="0"/>
        <w:ind w:left="2268"/>
        <w:jc w:val="both"/>
        <w:rPr>
          <w:color w:val="000000"/>
          <w:sz w:val="20"/>
          <w:szCs w:val="20"/>
          <w:lang w:val="pt-BR"/>
        </w:rPr>
      </w:pPr>
    </w:p>
    <w:p w14:paraId="3A4FD079" w14:textId="0257D9E5" w:rsidR="00AD3486" w:rsidRDefault="00FA66FB" w:rsidP="00990BD0">
      <w:pPr>
        <w:widowControl w:val="0"/>
        <w:autoSpaceDE w:val="0"/>
        <w:autoSpaceDN w:val="0"/>
        <w:adjustRightInd w:val="0"/>
        <w:spacing w:line="480" w:lineRule="auto"/>
        <w:ind w:firstLine="680"/>
        <w:jc w:val="both"/>
        <w:rPr>
          <w:color w:val="000000"/>
          <w:lang w:val="pt-BR"/>
        </w:rPr>
      </w:pPr>
      <w:r w:rsidRPr="00950927">
        <w:rPr>
          <w:color w:val="000000"/>
          <w:lang w:val="pt-BR"/>
        </w:rPr>
        <w:t xml:space="preserve">Desse modo, </w:t>
      </w:r>
      <w:r w:rsidR="00D54455" w:rsidRPr="00950927">
        <w:rPr>
          <w:color w:val="000000"/>
          <w:lang w:val="pt-BR"/>
        </w:rPr>
        <w:t>um</w:t>
      </w:r>
      <w:r w:rsidRPr="00950927">
        <w:rPr>
          <w:color w:val="000000"/>
          <w:lang w:val="pt-BR"/>
        </w:rPr>
        <w:t xml:space="preserve"> ensin</w:t>
      </w:r>
      <w:r w:rsidR="00950927">
        <w:rPr>
          <w:color w:val="000000"/>
          <w:lang w:val="pt-BR"/>
        </w:rPr>
        <w:t>o de L2</w:t>
      </w:r>
      <w:r w:rsidR="00CC1103" w:rsidRPr="00950927">
        <w:rPr>
          <w:color w:val="000000"/>
          <w:lang w:val="pt-BR"/>
        </w:rPr>
        <w:t xml:space="preserve"> que tenha como</w:t>
      </w:r>
      <w:r w:rsidR="00D54455" w:rsidRPr="00950927">
        <w:rPr>
          <w:color w:val="000000"/>
          <w:lang w:val="pt-BR"/>
        </w:rPr>
        <w:t xml:space="preserve"> propósito</w:t>
      </w:r>
      <w:r w:rsidR="00CC1103" w:rsidRPr="00950927">
        <w:rPr>
          <w:color w:val="000000"/>
          <w:lang w:val="pt-BR"/>
        </w:rPr>
        <w:t xml:space="preserve"> uma idealizada</w:t>
      </w:r>
      <w:r w:rsidRPr="00950927">
        <w:rPr>
          <w:color w:val="000000"/>
          <w:lang w:val="pt-BR"/>
        </w:rPr>
        <w:t xml:space="preserve"> </w:t>
      </w:r>
      <w:r w:rsidR="0060282B" w:rsidRPr="00950927">
        <w:rPr>
          <w:color w:val="000000"/>
          <w:lang w:val="pt-BR"/>
        </w:rPr>
        <w:t>“perfeição linguística”</w:t>
      </w:r>
      <w:r w:rsidR="009447B9">
        <w:rPr>
          <w:color w:val="000000"/>
          <w:lang w:val="pt-BR"/>
        </w:rPr>
        <w:t xml:space="preserve">, seja lá o que isso signifique, </w:t>
      </w:r>
      <w:r w:rsidR="00CC1103" w:rsidRPr="00950927">
        <w:rPr>
          <w:color w:val="000000"/>
          <w:lang w:val="pt-BR"/>
        </w:rPr>
        <w:t xml:space="preserve"> </w:t>
      </w:r>
      <w:r w:rsidR="0060282B" w:rsidRPr="00950927">
        <w:rPr>
          <w:color w:val="000000"/>
          <w:lang w:val="pt-BR"/>
        </w:rPr>
        <w:t>mostra-se pouco razoável e até mesmo inexequível. No</w:t>
      </w:r>
      <w:r w:rsidR="00D54455" w:rsidRPr="00950927">
        <w:rPr>
          <w:color w:val="000000"/>
          <w:lang w:val="pt-BR"/>
        </w:rPr>
        <w:t xml:space="preserve"> entend</w:t>
      </w:r>
      <w:r w:rsidR="00CC1103" w:rsidRPr="00950927">
        <w:rPr>
          <w:color w:val="000000"/>
          <w:lang w:val="pt-BR"/>
        </w:rPr>
        <w:t>er de Rajagopalan</w:t>
      </w:r>
      <w:r w:rsidR="0068465A" w:rsidRPr="00950927">
        <w:rPr>
          <w:color w:val="000000"/>
          <w:lang w:val="pt-BR"/>
        </w:rPr>
        <w:t xml:space="preserve"> (2008)</w:t>
      </w:r>
      <w:r w:rsidR="00CC1103" w:rsidRPr="00950927">
        <w:rPr>
          <w:color w:val="000000"/>
          <w:lang w:val="pt-BR"/>
        </w:rPr>
        <w:t xml:space="preserve">, o fato </w:t>
      </w:r>
      <w:r w:rsidR="00D54455" w:rsidRPr="00950927">
        <w:rPr>
          <w:color w:val="000000"/>
          <w:lang w:val="pt-BR"/>
        </w:rPr>
        <w:t>de um</w:t>
      </w:r>
      <w:r w:rsidR="0060282B" w:rsidRPr="00950927">
        <w:rPr>
          <w:color w:val="000000"/>
          <w:lang w:val="pt-BR"/>
        </w:rPr>
        <w:t xml:space="preserve"> aprendiz</w:t>
      </w:r>
      <w:r w:rsidR="00D54455" w:rsidRPr="00950927">
        <w:rPr>
          <w:color w:val="000000"/>
          <w:lang w:val="pt-BR"/>
        </w:rPr>
        <w:t xml:space="preserve"> </w:t>
      </w:r>
      <w:r w:rsidR="009A1EF2" w:rsidRPr="00950927">
        <w:rPr>
          <w:color w:val="000000"/>
          <w:lang w:val="pt-BR"/>
        </w:rPr>
        <w:t>“</w:t>
      </w:r>
      <w:r w:rsidR="0060282B" w:rsidRPr="00950927">
        <w:rPr>
          <w:color w:val="000000"/>
          <w:lang w:val="pt-BR"/>
        </w:rPr>
        <w:t>falar como um na</w:t>
      </w:r>
      <w:r w:rsidR="00D54455" w:rsidRPr="00950927">
        <w:rPr>
          <w:color w:val="000000"/>
          <w:lang w:val="pt-BR"/>
        </w:rPr>
        <w:t xml:space="preserve">tivo”, ou não, </w:t>
      </w:r>
      <w:r w:rsidR="009A1EF2" w:rsidRPr="00950927">
        <w:rPr>
          <w:color w:val="000000"/>
          <w:lang w:val="pt-BR"/>
        </w:rPr>
        <w:t>passa a t</w:t>
      </w:r>
      <w:r w:rsidR="00CC1103" w:rsidRPr="00950927">
        <w:rPr>
          <w:color w:val="000000"/>
          <w:lang w:val="pt-BR"/>
        </w:rPr>
        <w:t>er</w:t>
      </w:r>
      <w:r w:rsidR="009A1EF2" w:rsidRPr="00950927">
        <w:rPr>
          <w:color w:val="000000"/>
          <w:lang w:val="pt-BR"/>
        </w:rPr>
        <w:t xml:space="preserve"> relevância</w:t>
      </w:r>
      <w:r w:rsidR="00CC1103" w:rsidRPr="00950927">
        <w:rPr>
          <w:color w:val="000000"/>
          <w:lang w:val="pt-BR"/>
        </w:rPr>
        <w:t xml:space="preserve"> que</w:t>
      </w:r>
      <w:r w:rsidR="00D54455" w:rsidRPr="00950927">
        <w:rPr>
          <w:color w:val="000000"/>
          <w:lang w:val="pt-BR"/>
        </w:rPr>
        <w:t>stionável.</w:t>
      </w:r>
      <w:r w:rsidR="0060282B" w:rsidRPr="00950927">
        <w:rPr>
          <w:color w:val="000000"/>
          <w:lang w:val="pt-BR"/>
        </w:rPr>
        <w:t xml:space="preserve"> </w:t>
      </w:r>
    </w:p>
    <w:p w14:paraId="41BA8BCF" w14:textId="77777777" w:rsidR="00B54AF0" w:rsidRPr="00950927" w:rsidRDefault="00B54AF0" w:rsidP="00990BD0">
      <w:pPr>
        <w:widowControl w:val="0"/>
        <w:autoSpaceDE w:val="0"/>
        <w:autoSpaceDN w:val="0"/>
        <w:adjustRightInd w:val="0"/>
        <w:spacing w:line="480" w:lineRule="auto"/>
        <w:ind w:firstLine="680"/>
        <w:jc w:val="both"/>
        <w:rPr>
          <w:color w:val="000000"/>
          <w:lang w:val="pt-BR"/>
        </w:rPr>
      </w:pPr>
    </w:p>
    <w:p w14:paraId="558BC340" w14:textId="4DA0E1F6" w:rsidR="00750F96" w:rsidRPr="00AA4164" w:rsidRDefault="002A5A8C" w:rsidP="00990BD0">
      <w:pPr>
        <w:pStyle w:val="ListParagraph"/>
        <w:widowControl w:val="0"/>
        <w:numPr>
          <w:ilvl w:val="1"/>
          <w:numId w:val="4"/>
        </w:numPr>
        <w:autoSpaceDE w:val="0"/>
        <w:autoSpaceDN w:val="0"/>
        <w:adjustRightInd w:val="0"/>
        <w:spacing w:line="480" w:lineRule="auto"/>
        <w:ind w:left="357" w:hanging="357"/>
        <w:jc w:val="both"/>
        <w:rPr>
          <w:b/>
          <w:color w:val="000000"/>
        </w:rPr>
      </w:pPr>
      <w:r w:rsidRPr="00AA4164">
        <w:rPr>
          <w:b/>
          <w:color w:val="000000"/>
        </w:rPr>
        <w:t>Cara</w:t>
      </w:r>
      <w:r w:rsidR="00DC76C2" w:rsidRPr="00AA4164">
        <w:rPr>
          <w:b/>
          <w:color w:val="000000"/>
        </w:rPr>
        <w:t xml:space="preserve">cterísticas do aprendiz adulto </w:t>
      </w:r>
      <w:r w:rsidR="00BB1E9C" w:rsidRPr="00AA4164">
        <w:rPr>
          <w:b/>
          <w:color w:val="000000"/>
        </w:rPr>
        <w:t>de inglês como L2</w:t>
      </w:r>
    </w:p>
    <w:p w14:paraId="077EC82D" w14:textId="77777777" w:rsidR="00B54AF0" w:rsidRDefault="00DC76C2" w:rsidP="00990BD0">
      <w:pPr>
        <w:widowControl w:val="0"/>
        <w:autoSpaceDE w:val="0"/>
        <w:autoSpaceDN w:val="0"/>
        <w:adjustRightInd w:val="0"/>
        <w:spacing w:line="480" w:lineRule="auto"/>
        <w:ind w:firstLine="680"/>
        <w:jc w:val="both"/>
        <w:rPr>
          <w:color w:val="000000"/>
          <w:lang w:val="pt-BR"/>
        </w:rPr>
      </w:pPr>
      <w:r w:rsidRPr="00950927">
        <w:rPr>
          <w:color w:val="000000"/>
          <w:lang w:val="pt-BR"/>
        </w:rPr>
        <w:t xml:space="preserve"> </w:t>
      </w:r>
    </w:p>
    <w:p w14:paraId="2B8B0C5D" w14:textId="2C9266CE" w:rsidR="005154CB" w:rsidRPr="00950927" w:rsidRDefault="00DC76C2" w:rsidP="00990BD0">
      <w:pPr>
        <w:widowControl w:val="0"/>
        <w:autoSpaceDE w:val="0"/>
        <w:autoSpaceDN w:val="0"/>
        <w:adjustRightInd w:val="0"/>
        <w:spacing w:line="480" w:lineRule="auto"/>
        <w:ind w:firstLine="680"/>
        <w:jc w:val="both"/>
        <w:rPr>
          <w:color w:val="000000"/>
          <w:lang w:val="pt-BR"/>
        </w:rPr>
      </w:pPr>
      <w:r w:rsidRPr="00950927">
        <w:rPr>
          <w:color w:val="000000"/>
          <w:lang w:val="pt-BR"/>
        </w:rPr>
        <w:t>A</w:t>
      </w:r>
      <w:r w:rsidR="00BD768E" w:rsidRPr="00950927">
        <w:rPr>
          <w:color w:val="000000"/>
          <w:lang w:val="pt-BR"/>
        </w:rPr>
        <w:t>lgumas das principais caracte</w:t>
      </w:r>
      <w:r w:rsidR="005154CB" w:rsidRPr="00950927">
        <w:rPr>
          <w:color w:val="000000"/>
          <w:lang w:val="pt-BR"/>
        </w:rPr>
        <w:t>r</w:t>
      </w:r>
      <w:r w:rsidR="00BD768E" w:rsidRPr="00950927">
        <w:rPr>
          <w:color w:val="000000"/>
          <w:lang w:val="pt-BR"/>
        </w:rPr>
        <w:t xml:space="preserve">ísticas </w:t>
      </w:r>
      <w:r w:rsidRPr="00950927">
        <w:rPr>
          <w:color w:val="000000"/>
          <w:lang w:val="pt-BR"/>
        </w:rPr>
        <w:t>de</w:t>
      </w:r>
      <w:r w:rsidR="00BD768E" w:rsidRPr="00950927">
        <w:rPr>
          <w:color w:val="000000"/>
          <w:lang w:val="pt-BR"/>
        </w:rPr>
        <w:t xml:space="preserve"> a</w:t>
      </w:r>
      <w:r w:rsidR="00785E5F" w:rsidRPr="00950927">
        <w:rPr>
          <w:color w:val="000000"/>
          <w:lang w:val="pt-BR"/>
        </w:rPr>
        <w:t>prendizes adultos</w:t>
      </w:r>
      <w:r w:rsidR="008234D2" w:rsidRPr="00950927">
        <w:rPr>
          <w:color w:val="000000"/>
          <w:lang w:val="pt-BR"/>
        </w:rPr>
        <w:t xml:space="preserve"> </w:t>
      </w:r>
      <w:r w:rsidRPr="00950927">
        <w:rPr>
          <w:color w:val="000000"/>
          <w:lang w:val="pt-BR"/>
        </w:rPr>
        <w:t>são enumeradas por Harmer (2007</w:t>
      </w:r>
      <w:r w:rsidR="00A3073D" w:rsidRPr="00950927">
        <w:rPr>
          <w:color w:val="000000"/>
          <w:lang w:val="pt-BR"/>
        </w:rPr>
        <w:t>)</w:t>
      </w:r>
      <w:r w:rsidRPr="00950927">
        <w:rPr>
          <w:color w:val="000000"/>
          <w:lang w:val="pt-BR"/>
        </w:rPr>
        <w:t>. Passamos a resumir, inicialmente, aquelas</w:t>
      </w:r>
      <w:r w:rsidR="005154CB" w:rsidRPr="00950927">
        <w:rPr>
          <w:color w:val="000000"/>
          <w:lang w:val="pt-BR"/>
        </w:rPr>
        <w:t xml:space="preserve"> que</w:t>
      </w:r>
      <w:r w:rsidRPr="00950927">
        <w:rPr>
          <w:color w:val="000000"/>
          <w:lang w:val="pt-BR"/>
        </w:rPr>
        <w:t>, segundo esse autor,</w:t>
      </w:r>
      <w:r w:rsidR="005154CB" w:rsidRPr="00950927">
        <w:rPr>
          <w:color w:val="000000"/>
          <w:lang w:val="pt-BR"/>
        </w:rPr>
        <w:t xml:space="preserve"> favorecem o aprendi</w:t>
      </w:r>
      <w:r w:rsidRPr="00950927">
        <w:rPr>
          <w:color w:val="000000"/>
          <w:lang w:val="pt-BR"/>
        </w:rPr>
        <w:t>z</w:t>
      </w:r>
      <w:r w:rsidR="005154CB" w:rsidRPr="00950927">
        <w:rPr>
          <w:color w:val="000000"/>
          <w:lang w:val="pt-BR"/>
        </w:rPr>
        <w:t>ado: i)</w:t>
      </w:r>
      <w:r w:rsidR="00785E5F" w:rsidRPr="00950927">
        <w:rPr>
          <w:color w:val="000000"/>
          <w:lang w:val="pt-BR"/>
        </w:rPr>
        <w:t xml:space="preserve"> possuem</w:t>
      </w:r>
      <w:r w:rsidR="00750F96" w:rsidRPr="00950927">
        <w:rPr>
          <w:color w:val="000000"/>
          <w:lang w:val="pt-BR"/>
        </w:rPr>
        <w:t xml:space="preserve"> gra</w:t>
      </w:r>
      <w:r w:rsidR="005154CB" w:rsidRPr="00950927">
        <w:rPr>
          <w:color w:val="000000"/>
          <w:lang w:val="pt-BR"/>
        </w:rPr>
        <w:t>nde capacidade de abstração e são</w:t>
      </w:r>
      <w:r w:rsidR="00750F96" w:rsidRPr="00950927">
        <w:rPr>
          <w:color w:val="000000"/>
          <w:lang w:val="pt-BR"/>
        </w:rPr>
        <w:t xml:space="preserve"> capazes de manter a concentração em uma mesma atividade por mais tempo que crianças</w:t>
      </w:r>
      <w:r w:rsidR="005154CB" w:rsidRPr="00950927">
        <w:rPr>
          <w:color w:val="000000"/>
          <w:lang w:val="pt-BR"/>
        </w:rPr>
        <w:t>; ii) trazem para a sala de aula uma série de experiências prévias, positivas e/ou negativas; iii) possuem</w:t>
      </w:r>
      <w:r w:rsidR="00750F96" w:rsidRPr="00950927">
        <w:rPr>
          <w:color w:val="000000"/>
          <w:lang w:val="pt-BR"/>
        </w:rPr>
        <w:t xml:space="preserve"> certos processos de aprendi</w:t>
      </w:r>
      <w:r w:rsidR="005B5AB6" w:rsidRPr="00950927">
        <w:rPr>
          <w:color w:val="000000"/>
          <w:lang w:val="pt-BR"/>
        </w:rPr>
        <w:t>zagem pré-estabelecidos</w:t>
      </w:r>
      <w:r w:rsidR="005154CB" w:rsidRPr="00950927">
        <w:rPr>
          <w:color w:val="000000"/>
          <w:lang w:val="pt-BR"/>
        </w:rPr>
        <w:t>; iii) são, geralmente,</w:t>
      </w:r>
      <w:r w:rsidR="00750F96" w:rsidRPr="00950927">
        <w:rPr>
          <w:color w:val="000000"/>
          <w:lang w:val="pt-BR"/>
        </w:rPr>
        <w:t xml:space="preserve"> mais disciplinados e determinados que alunos de outr</w:t>
      </w:r>
      <w:r w:rsidR="005154CB" w:rsidRPr="00950927">
        <w:rPr>
          <w:color w:val="000000"/>
          <w:lang w:val="pt-BR"/>
        </w:rPr>
        <w:t>as idades; iii) sabem o porquê e como querem aprender; iv) são capazes de manter, por mais tempo que adoslescente</w:t>
      </w:r>
      <w:r w:rsidR="00572E16">
        <w:rPr>
          <w:color w:val="000000"/>
          <w:lang w:val="pt-BR"/>
        </w:rPr>
        <w:t>s</w:t>
      </w:r>
      <w:r w:rsidR="005154CB" w:rsidRPr="00950927">
        <w:rPr>
          <w:color w:val="000000"/>
          <w:lang w:val="pt-BR"/>
        </w:rPr>
        <w:t xml:space="preserve"> e crianças, o foco em objetivos de longo prazo.</w:t>
      </w:r>
    </w:p>
    <w:p w14:paraId="20F554EC" w14:textId="73E37358" w:rsidR="00F26AA9" w:rsidRPr="00950927" w:rsidRDefault="009437E0" w:rsidP="00990BD0">
      <w:pPr>
        <w:widowControl w:val="0"/>
        <w:autoSpaceDE w:val="0"/>
        <w:autoSpaceDN w:val="0"/>
        <w:adjustRightInd w:val="0"/>
        <w:spacing w:line="480" w:lineRule="auto"/>
        <w:ind w:firstLine="680"/>
        <w:jc w:val="both"/>
        <w:rPr>
          <w:color w:val="000000"/>
          <w:lang w:val="pt-BR"/>
        </w:rPr>
      </w:pPr>
      <w:r w:rsidRPr="00950927">
        <w:rPr>
          <w:color w:val="000000"/>
          <w:lang w:val="pt-BR"/>
        </w:rPr>
        <w:t>Por outro lado,</w:t>
      </w:r>
      <w:r w:rsidR="005154CB" w:rsidRPr="00950927">
        <w:rPr>
          <w:color w:val="000000"/>
          <w:lang w:val="pt-BR"/>
        </w:rPr>
        <w:t xml:space="preserve"> segundo o mesmo autor, </w:t>
      </w:r>
      <w:r w:rsidRPr="00950927">
        <w:rPr>
          <w:color w:val="000000"/>
          <w:lang w:val="pt-BR"/>
        </w:rPr>
        <w:t>há características do aprendiz adulto que podem ser problemáti</w:t>
      </w:r>
      <w:r w:rsidR="00950927">
        <w:rPr>
          <w:color w:val="000000"/>
          <w:lang w:val="pt-BR"/>
        </w:rPr>
        <w:t>cas para o aprendizado de uma L2</w:t>
      </w:r>
      <w:r w:rsidRPr="00950927">
        <w:rPr>
          <w:color w:val="000000"/>
          <w:lang w:val="pt-BR"/>
        </w:rPr>
        <w:t xml:space="preserve">. Em geral, os adultos tendem a: i) ser excessivamente críticos a </w:t>
      </w:r>
      <w:r w:rsidR="00F26AA9" w:rsidRPr="00950927">
        <w:rPr>
          <w:color w:val="000000"/>
          <w:lang w:val="pt-BR"/>
        </w:rPr>
        <w:t xml:space="preserve">certos métodos </w:t>
      </w:r>
      <w:r w:rsidR="00C06544" w:rsidRPr="00950927">
        <w:rPr>
          <w:color w:val="000000"/>
          <w:lang w:val="pt-BR"/>
        </w:rPr>
        <w:t>de ensino, ou ainda,</w:t>
      </w:r>
      <w:r w:rsidR="00F26AA9" w:rsidRPr="00950927">
        <w:rPr>
          <w:color w:val="000000"/>
          <w:lang w:val="pt-BR"/>
        </w:rPr>
        <w:t xml:space="preserve"> </w:t>
      </w:r>
      <w:r w:rsidRPr="00950927">
        <w:rPr>
          <w:color w:val="000000"/>
          <w:lang w:val="pt-BR"/>
        </w:rPr>
        <w:t>refratários ao qu</w:t>
      </w:r>
      <w:r w:rsidR="00F26AA9" w:rsidRPr="00950927">
        <w:rPr>
          <w:color w:val="000000"/>
          <w:lang w:val="pt-BR"/>
        </w:rPr>
        <w:t>e é novo, podendo se opor a</w:t>
      </w:r>
      <w:r w:rsidRPr="00950927">
        <w:rPr>
          <w:color w:val="000000"/>
          <w:lang w:val="pt-BR"/>
        </w:rPr>
        <w:t xml:space="preserve"> práticas que repitam padrões desagradáveis </w:t>
      </w:r>
      <w:r w:rsidR="00F26AA9" w:rsidRPr="00950927">
        <w:rPr>
          <w:color w:val="000000"/>
          <w:lang w:val="pt-BR"/>
        </w:rPr>
        <w:t xml:space="preserve">já experimentados </w:t>
      </w:r>
      <w:r w:rsidR="00F26AA9" w:rsidRPr="00950927">
        <w:rPr>
          <w:color w:val="000000"/>
          <w:lang w:val="pt-BR"/>
        </w:rPr>
        <w:lastRenderedPageBreak/>
        <w:t>anteriormente; ii) demonstrar ansiedade ou baixa autoconfiança, devido a críticas anteriormente recebidas ou tentaivas fra</w:t>
      </w:r>
      <w:r w:rsidR="00651BD4" w:rsidRPr="00950927">
        <w:rPr>
          <w:color w:val="000000"/>
          <w:lang w:val="pt-BR"/>
        </w:rPr>
        <w:t xml:space="preserve">cassadas de aprendizagem; iii) </w:t>
      </w:r>
      <w:r w:rsidR="00F26AA9" w:rsidRPr="00950927">
        <w:rPr>
          <w:color w:val="000000"/>
          <w:lang w:val="pt-BR"/>
        </w:rPr>
        <w:t>preocupar-se com a diminuição da capacidade intelectual e criativa experimentada naturalmente pela idade mais avançada. A prática, no entanto, tem demonstrado que tal preocupação, apesar de procedente, não impede o aprendizado, desde que a metodologia seja devidamente adaptada a tal circunstância.</w:t>
      </w:r>
    </w:p>
    <w:p w14:paraId="023D2BCF" w14:textId="621CFD61" w:rsidR="00750F96" w:rsidRPr="00950927" w:rsidRDefault="00750F96" w:rsidP="00990BD0">
      <w:pPr>
        <w:widowControl w:val="0"/>
        <w:autoSpaceDE w:val="0"/>
        <w:autoSpaceDN w:val="0"/>
        <w:adjustRightInd w:val="0"/>
        <w:spacing w:line="480" w:lineRule="auto"/>
        <w:ind w:firstLine="680"/>
        <w:jc w:val="both"/>
        <w:rPr>
          <w:color w:val="000000"/>
          <w:lang w:val="pt-BR"/>
        </w:rPr>
      </w:pPr>
      <w:r w:rsidRPr="00950927">
        <w:rPr>
          <w:color w:val="000000"/>
          <w:lang w:val="pt-BR"/>
        </w:rPr>
        <w:t>Lindeman (1926)</w:t>
      </w:r>
      <w:r w:rsidR="009447B9">
        <w:rPr>
          <w:color w:val="000000"/>
          <w:lang w:val="pt-BR"/>
        </w:rPr>
        <w:t>, tempos atrás,</w:t>
      </w:r>
      <w:r w:rsidRPr="00950927">
        <w:rPr>
          <w:color w:val="000000"/>
          <w:lang w:val="pt-BR"/>
        </w:rPr>
        <w:t xml:space="preserve"> identificou ainda algumas suposições que fundamentam a teoria do aprendizado por adultos. Segundo ele, adultos são motivados a aprender, pois têm necessidades e interesses</w:t>
      </w:r>
      <w:r w:rsidR="00886300" w:rsidRPr="00950927">
        <w:rPr>
          <w:color w:val="000000"/>
          <w:lang w:val="pt-BR"/>
        </w:rPr>
        <w:t xml:space="preserve"> que a aprendizagem satisfará. Nesse sentido, o aprendizado do adulto volta-se</w:t>
      </w:r>
      <w:r w:rsidRPr="00950927">
        <w:rPr>
          <w:color w:val="000000"/>
          <w:lang w:val="pt-BR"/>
        </w:rPr>
        <w:t xml:space="preserve"> para situações reais da vida e suas experiências são fontes muito ricas para o aprendizado. Os adultos apresentam também uma grande necessidade </w:t>
      </w:r>
      <w:r w:rsidR="00DE0BD9" w:rsidRPr="00950927">
        <w:rPr>
          <w:color w:val="000000"/>
          <w:lang w:val="pt-BR"/>
        </w:rPr>
        <w:t>de autonomia, ou de</w:t>
      </w:r>
      <w:r w:rsidRPr="00950927">
        <w:rPr>
          <w:color w:val="000000"/>
          <w:lang w:val="pt-BR"/>
        </w:rPr>
        <w:t xml:space="preserve"> autodireção</w:t>
      </w:r>
      <w:r w:rsidR="00BA312E">
        <w:rPr>
          <w:color w:val="000000"/>
          <w:lang w:val="pt-BR"/>
        </w:rPr>
        <w:t>, conforme o mesmo autor</w:t>
      </w:r>
      <w:r w:rsidR="00DE0BD9" w:rsidRPr="00950927">
        <w:rPr>
          <w:color w:val="000000"/>
          <w:lang w:val="pt-BR"/>
        </w:rPr>
        <w:t>, pois o</w:t>
      </w:r>
      <w:r w:rsidRPr="00950927">
        <w:rPr>
          <w:color w:val="000000"/>
          <w:lang w:val="pt-BR"/>
        </w:rPr>
        <w:t xml:space="preserve"> professor de</w:t>
      </w:r>
      <w:r w:rsidR="00BA312E">
        <w:rPr>
          <w:color w:val="000000"/>
          <w:lang w:val="pt-BR"/>
        </w:rPr>
        <w:t>ve</w:t>
      </w:r>
      <w:r w:rsidRPr="00950927">
        <w:rPr>
          <w:color w:val="000000"/>
          <w:lang w:val="pt-BR"/>
        </w:rPr>
        <w:t xml:space="preserve"> interagir</w:t>
      </w:r>
      <w:r w:rsidR="00BA312E">
        <w:rPr>
          <w:color w:val="000000"/>
          <w:lang w:val="pt-BR"/>
        </w:rPr>
        <w:t xml:space="preserve"> com o aprendiz</w:t>
      </w:r>
      <w:r w:rsidRPr="00950927">
        <w:rPr>
          <w:color w:val="000000"/>
          <w:lang w:val="pt-BR"/>
        </w:rPr>
        <w:t xml:space="preserve">, sem pretender ser o detentor de todo </w:t>
      </w:r>
      <w:r w:rsidR="00DE0BD9" w:rsidRPr="00950927">
        <w:rPr>
          <w:color w:val="000000"/>
          <w:lang w:val="pt-BR"/>
        </w:rPr>
        <w:t>o conhecimento</w:t>
      </w:r>
      <w:r w:rsidR="00836B38" w:rsidRPr="00950927">
        <w:rPr>
          <w:color w:val="000000"/>
          <w:lang w:val="pt-BR"/>
        </w:rPr>
        <w:t>. Por último, o autor</w:t>
      </w:r>
      <w:r w:rsidRPr="00950927">
        <w:rPr>
          <w:color w:val="000000"/>
          <w:lang w:val="pt-BR"/>
        </w:rPr>
        <w:t xml:space="preserve"> sugere que as diferenças individuais acentuam-se com a idade. Portanto, para o adulto, </w:t>
      </w:r>
      <w:r w:rsidR="00DE0BD9" w:rsidRPr="00950927">
        <w:rPr>
          <w:color w:val="000000"/>
          <w:lang w:val="pt-BR"/>
        </w:rPr>
        <w:t>faz-se necessário que as diferenças de</w:t>
      </w:r>
      <w:r w:rsidRPr="00950927">
        <w:rPr>
          <w:color w:val="000000"/>
          <w:lang w:val="pt-BR"/>
        </w:rPr>
        <w:t xml:space="preserve"> estilos, tempo</w:t>
      </w:r>
      <w:r w:rsidR="00DE0BD9" w:rsidRPr="00950927">
        <w:rPr>
          <w:color w:val="000000"/>
          <w:lang w:val="pt-BR"/>
        </w:rPr>
        <w:t>, lugar e ritmo de aprendizagem</w:t>
      </w:r>
      <w:r w:rsidRPr="00950927">
        <w:rPr>
          <w:color w:val="000000"/>
          <w:lang w:val="pt-BR"/>
        </w:rPr>
        <w:t xml:space="preserve"> sejam</w:t>
      </w:r>
      <w:r w:rsidR="00DE0BD9" w:rsidRPr="00950927">
        <w:rPr>
          <w:color w:val="000000"/>
          <w:lang w:val="pt-BR"/>
        </w:rPr>
        <w:t xml:space="preserve"> especialmente</w:t>
      </w:r>
      <w:r w:rsidRPr="00950927">
        <w:rPr>
          <w:color w:val="000000"/>
          <w:lang w:val="pt-BR"/>
        </w:rPr>
        <w:t xml:space="preserve"> consideradas. </w:t>
      </w:r>
    </w:p>
    <w:p w14:paraId="7FC65C18" w14:textId="6D0E8924" w:rsidR="00750F96" w:rsidRPr="00950927" w:rsidRDefault="00EB1B53" w:rsidP="00990BD0">
      <w:pPr>
        <w:widowControl w:val="0"/>
        <w:autoSpaceDE w:val="0"/>
        <w:autoSpaceDN w:val="0"/>
        <w:adjustRightInd w:val="0"/>
        <w:spacing w:line="480" w:lineRule="auto"/>
        <w:ind w:firstLine="680"/>
        <w:jc w:val="both"/>
        <w:rPr>
          <w:color w:val="000000"/>
          <w:lang w:val="pt-BR"/>
        </w:rPr>
      </w:pPr>
      <w:r w:rsidRPr="00950927">
        <w:rPr>
          <w:color w:val="000000"/>
          <w:lang w:val="pt-BR"/>
        </w:rPr>
        <w:t>O mod</w:t>
      </w:r>
      <w:r w:rsidR="00FD570A" w:rsidRPr="00950927">
        <w:rPr>
          <w:color w:val="000000"/>
          <w:lang w:val="pt-BR"/>
        </w:rPr>
        <w:t>elo de aprendizagem</w:t>
      </w:r>
      <w:r w:rsidRPr="00950927">
        <w:rPr>
          <w:color w:val="000000"/>
          <w:lang w:val="pt-BR"/>
        </w:rPr>
        <w:t xml:space="preserve"> proposto por Knowles</w:t>
      </w:r>
      <w:r w:rsidR="008C7250" w:rsidRPr="00950927">
        <w:rPr>
          <w:lang w:val="pt-BR"/>
        </w:rPr>
        <w:t>, Holton e Swa</w:t>
      </w:r>
      <w:r w:rsidR="003145C5" w:rsidRPr="00950927">
        <w:rPr>
          <w:lang w:val="pt-BR"/>
        </w:rPr>
        <w:t>n</w:t>
      </w:r>
      <w:r w:rsidR="008C7250" w:rsidRPr="00950927">
        <w:rPr>
          <w:lang w:val="pt-BR"/>
        </w:rPr>
        <w:t xml:space="preserve">son </w:t>
      </w:r>
      <w:r w:rsidRPr="00950927">
        <w:rPr>
          <w:color w:val="000000"/>
          <w:lang w:val="pt-BR"/>
        </w:rPr>
        <w:t>(1998)</w:t>
      </w:r>
      <w:r w:rsidR="00FD570A" w:rsidRPr="00950927">
        <w:rPr>
          <w:color w:val="000000"/>
          <w:lang w:val="pt-BR"/>
        </w:rPr>
        <w:t>,</w:t>
      </w:r>
      <w:r w:rsidR="00750F96" w:rsidRPr="00950927">
        <w:rPr>
          <w:color w:val="000000"/>
          <w:lang w:val="pt-BR"/>
        </w:rPr>
        <w:t xml:space="preserve"> amplamente discutido por Vogt (2007), ressalta </w:t>
      </w:r>
      <w:r w:rsidR="00FD570A" w:rsidRPr="00950927">
        <w:rPr>
          <w:color w:val="000000"/>
          <w:lang w:val="pt-BR"/>
        </w:rPr>
        <w:t>nã</w:t>
      </w:r>
      <w:r w:rsidR="0090601D" w:rsidRPr="00950927">
        <w:rPr>
          <w:color w:val="000000"/>
          <w:lang w:val="pt-BR"/>
        </w:rPr>
        <w:t>o apenas características como também</w:t>
      </w:r>
      <w:r w:rsidR="005B5AB6" w:rsidRPr="00950927">
        <w:rPr>
          <w:color w:val="000000"/>
          <w:lang w:val="pt-BR"/>
        </w:rPr>
        <w:t xml:space="preserve"> necessidades do aluno adulto. Uma delas é</w:t>
      </w:r>
      <w:r w:rsidR="00FD570A" w:rsidRPr="00950927">
        <w:rPr>
          <w:color w:val="000000"/>
          <w:lang w:val="pt-BR"/>
        </w:rPr>
        <w:t xml:space="preserve"> a necessidade de apr</w:t>
      </w:r>
      <w:r w:rsidR="005B5AB6" w:rsidRPr="00950927">
        <w:rPr>
          <w:color w:val="000000"/>
          <w:lang w:val="pt-BR"/>
        </w:rPr>
        <w:t>ender. Para o</w:t>
      </w:r>
      <w:r w:rsidR="008C7250" w:rsidRPr="00950927">
        <w:rPr>
          <w:color w:val="000000"/>
          <w:lang w:val="pt-BR"/>
        </w:rPr>
        <w:t>s</w:t>
      </w:r>
      <w:r w:rsidR="005B5AB6" w:rsidRPr="00950927">
        <w:rPr>
          <w:color w:val="000000"/>
          <w:lang w:val="pt-BR"/>
        </w:rPr>
        <w:t xml:space="preserve"> autor</w:t>
      </w:r>
      <w:r w:rsidR="008C7250" w:rsidRPr="00950927">
        <w:rPr>
          <w:color w:val="000000"/>
          <w:lang w:val="pt-BR"/>
        </w:rPr>
        <w:t>es</w:t>
      </w:r>
      <w:r w:rsidR="005B5AB6" w:rsidRPr="00950927">
        <w:rPr>
          <w:color w:val="000000"/>
          <w:lang w:val="pt-BR"/>
        </w:rPr>
        <w:t>, o aprendiz</w:t>
      </w:r>
      <w:r w:rsidR="00750F96" w:rsidRPr="00950927">
        <w:rPr>
          <w:color w:val="000000"/>
          <w:lang w:val="pt-BR"/>
        </w:rPr>
        <w:t xml:space="preserve"> adulto precisa saber quais os benefícios que obterá ao investir energia para ap</w:t>
      </w:r>
      <w:r w:rsidR="008C7250" w:rsidRPr="00950927">
        <w:rPr>
          <w:color w:val="000000"/>
          <w:lang w:val="pt-BR"/>
        </w:rPr>
        <w:t>ren</w:t>
      </w:r>
      <w:r w:rsidR="00644991" w:rsidRPr="00950927">
        <w:rPr>
          <w:color w:val="000000"/>
          <w:lang w:val="pt-BR"/>
        </w:rPr>
        <w:t>der algo. Out</w:t>
      </w:r>
      <w:r w:rsidR="009C4067" w:rsidRPr="00950927">
        <w:rPr>
          <w:color w:val="000000"/>
          <w:lang w:val="pt-BR"/>
        </w:rPr>
        <w:t>ro ponto levantado</w:t>
      </w:r>
      <w:r w:rsidR="00644991" w:rsidRPr="00950927">
        <w:rPr>
          <w:color w:val="000000"/>
          <w:lang w:val="pt-BR"/>
        </w:rPr>
        <w:t xml:space="preserve"> é o</w:t>
      </w:r>
      <w:r w:rsidR="00FD570A" w:rsidRPr="00950927">
        <w:rPr>
          <w:color w:val="000000"/>
          <w:lang w:val="pt-BR"/>
        </w:rPr>
        <w:t xml:space="preserve"> autoconceito do</w:t>
      </w:r>
      <w:r w:rsidR="00CD68D6">
        <w:rPr>
          <w:color w:val="000000"/>
          <w:lang w:val="pt-BR"/>
        </w:rPr>
        <w:t>s</w:t>
      </w:r>
      <w:r w:rsidR="00FD570A" w:rsidRPr="00950927">
        <w:rPr>
          <w:color w:val="000000"/>
          <w:lang w:val="pt-BR"/>
        </w:rPr>
        <w:t xml:space="preserve"> aluno</w:t>
      </w:r>
      <w:r w:rsidR="00CD68D6">
        <w:rPr>
          <w:color w:val="000000"/>
          <w:lang w:val="pt-BR"/>
        </w:rPr>
        <w:t>s</w:t>
      </w:r>
      <w:r w:rsidR="00FD570A" w:rsidRPr="00950927">
        <w:rPr>
          <w:color w:val="000000"/>
          <w:lang w:val="pt-BR"/>
        </w:rPr>
        <w:t xml:space="preserve"> adulto</w:t>
      </w:r>
      <w:r w:rsidR="00CD68D6">
        <w:rPr>
          <w:color w:val="000000"/>
          <w:lang w:val="pt-BR"/>
        </w:rPr>
        <w:t>s</w:t>
      </w:r>
      <w:r w:rsidR="00FD570A" w:rsidRPr="00950927">
        <w:rPr>
          <w:color w:val="000000"/>
          <w:lang w:val="pt-BR"/>
        </w:rPr>
        <w:t xml:space="preserve">, no sentido de </w:t>
      </w:r>
      <w:r w:rsidR="00CD68D6">
        <w:rPr>
          <w:color w:val="000000"/>
          <w:lang w:val="pt-BR"/>
        </w:rPr>
        <w:t>serem responsáveis</w:t>
      </w:r>
      <w:r w:rsidR="00750F96" w:rsidRPr="00950927">
        <w:rPr>
          <w:color w:val="000000"/>
          <w:lang w:val="pt-BR"/>
        </w:rPr>
        <w:t xml:space="preserve"> por</w:t>
      </w:r>
      <w:r w:rsidR="00FD570A" w:rsidRPr="00950927">
        <w:rPr>
          <w:color w:val="000000"/>
          <w:lang w:val="pt-BR"/>
        </w:rPr>
        <w:t xml:space="preserve"> suas próprias decisões, o que explica, ao menos em parte, o fato de</w:t>
      </w:r>
      <w:r w:rsidR="00750F96" w:rsidRPr="00950927">
        <w:rPr>
          <w:color w:val="000000"/>
          <w:lang w:val="pt-BR"/>
        </w:rPr>
        <w:t xml:space="preserve"> fica</w:t>
      </w:r>
      <w:r w:rsidR="00FD570A" w:rsidRPr="00950927">
        <w:rPr>
          <w:color w:val="000000"/>
          <w:lang w:val="pt-BR"/>
        </w:rPr>
        <w:t>re</w:t>
      </w:r>
      <w:r w:rsidR="00750F96" w:rsidRPr="00950927">
        <w:rPr>
          <w:color w:val="000000"/>
          <w:lang w:val="pt-BR"/>
        </w:rPr>
        <w:t xml:space="preserve">m ressentidos quando algo é imposto a eles. </w:t>
      </w:r>
      <w:r w:rsidR="005B5AB6" w:rsidRPr="00950927">
        <w:rPr>
          <w:color w:val="000000"/>
          <w:lang w:val="pt-BR"/>
        </w:rPr>
        <w:t>Em seguida, o</w:t>
      </w:r>
      <w:r w:rsidR="008C7250" w:rsidRPr="00950927">
        <w:rPr>
          <w:color w:val="000000"/>
          <w:lang w:val="pt-BR"/>
        </w:rPr>
        <w:t>s</w:t>
      </w:r>
      <w:r w:rsidR="00FD570A" w:rsidRPr="00950927">
        <w:rPr>
          <w:color w:val="000000"/>
          <w:lang w:val="pt-BR"/>
        </w:rPr>
        <w:t xml:space="preserve"> autor</w:t>
      </w:r>
      <w:r w:rsidR="008C7250" w:rsidRPr="00950927">
        <w:rPr>
          <w:color w:val="000000"/>
          <w:lang w:val="pt-BR"/>
        </w:rPr>
        <w:t>es</w:t>
      </w:r>
      <w:r w:rsidR="00FD570A" w:rsidRPr="00950927">
        <w:rPr>
          <w:color w:val="000000"/>
          <w:lang w:val="pt-BR"/>
        </w:rPr>
        <w:t xml:space="preserve"> lembra</w:t>
      </w:r>
      <w:r w:rsidR="008C7250" w:rsidRPr="00950927">
        <w:rPr>
          <w:color w:val="000000"/>
          <w:lang w:val="pt-BR"/>
        </w:rPr>
        <w:t>m</w:t>
      </w:r>
      <w:r w:rsidR="00FD570A" w:rsidRPr="00950927">
        <w:rPr>
          <w:color w:val="000000"/>
          <w:lang w:val="pt-BR"/>
        </w:rPr>
        <w:t xml:space="preserve"> que, muitas vezes</w:t>
      </w:r>
      <w:r w:rsidR="00750F96" w:rsidRPr="00950927">
        <w:rPr>
          <w:color w:val="000000"/>
          <w:lang w:val="pt-BR"/>
        </w:rPr>
        <w:t>, o adulto tem uma experiência anterior de aprendizagem um tanto quanto pacífica, do tipo “ensine-me”, e</w:t>
      </w:r>
      <w:r w:rsidR="00FD570A" w:rsidRPr="00950927">
        <w:rPr>
          <w:color w:val="000000"/>
          <w:lang w:val="pt-BR"/>
        </w:rPr>
        <w:t xml:space="preserve"> por isso</w:t>
      </w:r>
      <w:r w:rsidR="00750F96" w:rsidRPr="00950927">
        <w:rPr>
          <w:color w:val="000000"/>
          <w:lang w:val="pt-BR"/>
        </w:rPr>
        <w:t xml:space="preserve"> cabe aos educadores fazerem a devida transição entre aprendizes dependentes </w:t>
      </w:r>
      <w:r w:rsidR="00FD570A" w:rsidRPr="00950927">
        <w:rPr>
          <w:color w:val="000000"/>
          <w:lang w:val="pt-BR"/>
        </w:rPr>
        <w:t>para alunos</w:t>
      </w:r>
      <w:r w:rsidR="00750F96" w:rsidRPr="00950927">
        <w:rPr>
          <w:color w:val="000000"/>
          <w:lang w:val="pt-BR"/>
        </w:rPr>
        <w:t xml:space="preserve"> autônomos, ou no conceito de Lindeman, autodirecionados. </w:t>
      </w:r>
    </w:p>
    <w:p w14:paraId="77C7F1E3" w14:textId="0736DF60" w:rsidR="00750F96" w:rsidRPr="00950927" w:rsidRDefault="00750F96" w:rsidP="00990BD0">
      <w:pPr>
        <w:widowControl w:val="0"/>
        <w:autoSpaceDE w:val="0"/>
        <w:autoSpaceDN w:val="0"/>
        <w:adjustRightInd w:val="0"/>
        <w:spacing w:line="480" w:lineRule="auto"/>
        <w:ind w:firstLine="680"/>
        <w:jc w:val="both"/>
        <w:rPr>
          <w:color w:val="000000"/>
          <w:lang w:val="pt-BR"/>
        </w:rPr>
      </w:pPr>
      <w:r w:rsidRPr="00950927">
        <w:rPr>
          <w:color w:val="000000"/>
          <w:lang w:val="pt-BR"/>
        </w:rPr>
        <w:t>Knowles</w:t>
      </w:r>
      <w:r w:rsidR="008C7250" w:rsidRPr="00950927">
        <w:rPr>
          <w:color w:val="000000"/>
          <w:lang w:val="pt-BR"/>
        </w:rPr>
        <w:t xml:space="preserve">, </w:t>
      </w:r>
      <w:r w:rsidR="008C7250" w:rsidRPr="00950927">
        <w:rPr>
          <w:lang w:val="pt-BR"/>
        </w:rPr>
        <w:t>Holton e Swason</w:t>
      </w:r>
      <w:r w:rsidR="00FD570A" w:rsidRPr="00950927">
        <w:rPr>
          <w:color w:val="000000"/>
          <w:lang w:val="pt-BR"/>
        </w:rPr>
        <w:t xml:space="preserve"> (1998)</w:t>
      </w:r>
      <w:r w:rsidR="008C7250" w:rsidRPr="00950927">
        <w:rPr>
          <w:color w:val="000000"/>
          <w:lang w:val="pt-BR"/>
        </w:rPr>
        <w:t xml:space="preserve"> dão</w:t>
      </w:r>
      <w:r w:rsidRPr="00950927">
        <w:rPr>
          <w:color w:val="000000"/>
          <w:lang w:val="pt-BR"/>
        </w:rPr>
        <w:t xml:space="preserve"> grande ênfase às experi</w:t>
      </w:r>
      <w:r w:rsidR="00FD570A" w:rsidRPr="00950927">
        <w:rPr>
          <w:color w:val="000000"/>
          <w:lang w:val="pt-BR"/>
        </w:rPr>
        <w:t>ências anter</w:t>
      </w:r>
      <w:r w:rsidR="005B5AB6" w:rsidRPr="00950927">
        <w:rPr>
          <w:color w:val="000000"/>
          <w:lang w:val="pt-BR"/>
        </w:rPr>
        <w:t xml:space="preserve">iores do aluno </w:t>
      </w:r>
      <w:r w:rsidR="005B5AB6" w:rsidRPr="00950927">
        <w:rPr>
          <w:color w:val="000000"/>
          <w:lang w:val="pt-BR"/>
        </w:rPr>
        <w:lastRenderedPageBreak/>
        <w:t>e sugere</w:t>
      </w:r>
      <w:r w:rsidR="009C4067" w:rsidRPr="00950927">
        <w:rPr>
          <w:color w:val="000000"/>
          <w:lang w:val="pt-BR"/>
        </w:rPr>
        <w:t>m</w:t>
      </w:r>
      <w:r w:rsidR="00FD570A" w:rsidRPr="00950927">
        <w:rPr>
          <w:color w:val="000000"/>
          <w:lang w:val="pt-BR"/>
        </w:rPr>
        <w:t xml:space="preserve"> que elas sejam</w:t>
      </w:r>
      <w:r w:rsidRPr="00950927">
        <w:rPr>
          <w:color w:val="000000"/>
          <w:lang w:val="pt-BR"/>
        </w:rPr>
        <w:t xml:space="preserve"> trazidas à prática em sala de aula por meio de técnicas experimentais como grupos de discussão, role-plays, simulações, casos e atividades para solução de problemas.</w:t>
      </w:r>
      <w:r w:rsidR="00FD570A" w:rsidRPr="00950927">
        <w:rPr>
          <w:color w:val="000000"/>
          <w:lang w:val="pt-BR"/>
        </w:rPr>
        <w:t xml:space="preserve"> </w:t>
      </w:r>
      <w:r w:rsidR="001F3B2F" w:rsidRPr="00950927">
        <w:rPr>
          <w:color w:val="000000"/>
          <w:lang w:val="pt-BR"/>
        </w:rPr>
        <w:t>S</w:t>
      </w:r>
      <w:r w:rsidR="00FD570A" w:rsidRPr="00950927">
        <w:rPr>
          <w:color w:val="000000"/>
          <w:lang w:val="pt-BR"/>
        </w:rPr>
        <w:t>alienta</w:t>
      </w:r>
      <w:r w:rsidR="008C7250" w:rsidRPr="00950927">
        <w:rPr>
          <w:color w:val="000000"/>
          <w:lang w:val="pt-BR"/>
        </w:rPr>
        <w:t xml:space="preserve">m, ainda, </w:t>
      </w:r>
      <w:r w:rsidR="00FD570A" w:rsidRPr="00950927">
        <w:rPr>
          <w:color w:val="000000"/>
          <w:lang w:val="pt-BR"/>
        </w:rPr>
        <w:t>que os aprendize</w:t>
      </w:r>
      <w:r w:rsidR="00A41EFA">
        <w:rPr>
          <w:color w:val="000000"/>
          <w:lang w:val="pt-BR"/>
        </w:rPr>
        <w:t>s</w:t>
      </w:r>
      <w:r w:rsidR="00FD570A" w:rsidRPr="00950927">
        <w:rPr>
          <w:color w:val="000000"/>
          <w:lang w:val="pt-BR"/>
        </w:rPr>
        <w:t xml:space="preserve"> adultos, em geral, apresentam</w:t>
      </w:r>
      <w:r w:rsidRPr="00950927">
        <w:rPr>
          <w:color w:val="000000"/>
          <w:lang w:val="pt-BR"/>
        </w:rPr>
        <w:t xml:space="preserve"> pront</w:t>
      </w:r>
      <w:r w:rsidR="00FD570A" w:rsidRPr="00950927">
        <w:rPr>
          <w:color w:val="000000"/>
          <w:lang w:val="pt-BR"/>
        </w:rPr>
        <w:t>idão para o aprendizado daquilo que</w:t>
      </w:r>
      <w:r w:rsidRPr="00950927">
        <w:rPr>
          <w:color w:val="000000"/>
          <w:lang w:val="pt-BR"/>
        </w:rPr>
        <w:t xml:space="preserve"> é importante para eles, em outras palavras, o que lhes interessa. A implicação prática dess</w:t>
      </w:r>
      <w:r w:rsidR="001F3B2F" w:rsidRPr="00950927">
        <w:rPr>
          <w:color w:val="000000"/>
          <w:lang w:val="pt-BR"/>
        </w:rPr>
        <w:t>a característica</w:t>
      </w:r>
      <w:r w:rsidRPr="00950927">
        <w:rPr>
          <w:color w:val="000000"/>
          <w:lang w:val="pt-BR"/>
        </w:rPr>
        <w:t>, segundo Vogt (2007), é que o momento propício para se ensinar algo em sala de aula é justamente aquele em que o aluno demon</w:t>
      </w:r>
      <w:r w:rsidR="00FD570A" w:rsidRPr="00950927">
        <w:rPr>
          <w:color w:val="000000"/>
          <w:lang w:val="pt-BR"/>
        </w:rPr>
        <w:t>stra-se suscetível ao assunto. Por esse entendimento, m</w:t>
      </w:r>
      <w:r w:rsidRPr="00950927">
        <w:rPr>
          <w:color w:val="000000"/>
          <w:lang w:val="pt-BR"/>
        </w:rPr>
        <w:t xml:space="preserve">esmo </w:t>
      </w:r>
      <w:r w:rsidR="00FD570A" w:rsidRPr="00950927">
        <w:rPr>
          <w:color w:val="000000"/>
          <w:lang w:val="pt-BR"/>
        </w:rPr>
        <w:t>que determinado tópico</w:t>
      </w:r>
      <w:r w:rsidRPr="00950927">
        <w:rPr>
          <w:color w:val="000000"/>
          <w:lang w:val="pt-BR"/>
        </w:rPr>
        <w:t xml:space="preserve"> não faça parte do planejamento inicial</w:t>
      </w:r>
      <w:r w:rsidR="007F11A6" w:rsidRPr="00950927">
        <w:rPr>
          <w:color w:val="000000"/>
          <w:lang w:val="pt-BR"/>
        </w:rPr>
        <w:t xml:space="preserve"> do curso</w:t>
      </w:r>
      <w:r w:rsidRPr="00950927">
        <w:rPr>
          <w:color w:val="000000"/>
          <w:lang w:val="pt-BR"/>
        </w:rPr>
        <w:t>, tal momento não deve ser desperdiçado</w:t>
      </w:r>
      <w:r w:rsidR="00FD570A" w:rsidRPr="00950927">
        <w:rPr>
          <w:color w:val="000000"/>
          <w:lang w:val="pt-BR"/>
        </w:rPr>
        <w:t>.</w:t>
      </w:r>
      <w:r w:rsidRPr="00950927">
        <w:rPr>
          <w:color w:val="000000"/>
          <w:lang w:val="pt-BR"/>
        </w:rPr>
        <w:t xml:space="preserve"> </w:t>
      </w:r>
    </w:p>
    <w:p w14:paraId="09A4AED0" w14:textId="6B2733C4" w:rsidR="005B5AB6" w:rsidRPr="00AF32B7" w:rsidRDefault="00750F96" w:rsidP="00AF32B7">
      <w:pPr>
        <w:widowControl w:val="0"/>
        <w:autoSpaceDE w:val="0"/>
        <w:autoSpaceDN w:val="0"/>
        <w:adjustRightInd w:val="0"/>
        <w:spacing w:line="480" w:lineRule="auto"/>
        <w:ind w:firstLine="680"/>
        <w:jc w:val="both"/>
        <w:rPr>
          <w:color w:val="000000"/>
          <w:lang w:val="pt-BR"/>
        </w:rPr>
      </w:pPr>
      <w:r w:rsidRPr="00950927">
        <w:rPr>
          <w:color w:val="000000"/>
          <w:lang w:val="pt-BR"/>
        </w:rPr>
        <w:t>Outra carac</w:t>
      </w:r>
      <w:r w:rsidR="005B5AB6" w:rsidRPr="00950927">
        <w:rPr>
          <w:color w:val="000000"/>
          <w:lang w:val="pt-BR"/>
        </w:rPr>
        <w:t>terística do aluno adulto, assinal</w:t>
      </w:r>
      <w:r w:rsidR="008C7250" w:rsidRPr="00950927">
        <w:rPr>
          <w:color w:val="000000"/>
          <w:lang w:val="pt-BR"/>
        </w:rPr>
        <w:t>a</w:t>
      </w:r>
      <w:r w:rsidR="005B5AB6" w:rsidRPr="00950927">
        <w:rPr>
          <w:color w:val="000000"/>
          <w:lang w:val="pt-BR"/>
        </w:rPr>
        <w:t>da</w:t>
      </w:r>
      <w:r w:rsidRPr="00950927">
        <w:rPr>
          <w:color w:val="000000"/>
          <w:lang w:val="pt-BR"/>
        </w:rPr>
        <w:t xml:space="preserve"> por Knowle</w:t>
      </w:r>
      <w:r w:rsidR="005B5AB6" w:rsidRPr="00950927">
        <w:rPr>
          <w:color w:val="000000"/>
          <w:lang w:val="pt-BR"/>
        </w:rPr>
        <w:t xml:space="preserve">s, </w:t>
      </w:r>
      <w:r w:rsidR="008C7250" w:rsidRPr="00950927">
        <w:rPr>
          <w:lang w:val="pt-BR"/>
        </w:rPr>
        <w:t xml:space="preserve">Holton e Swason (1998) </w:t>
      </w:r>
      <w:r w:rsidR="005B5AB6" w:rsidRPr="00950927">
        <w:rPr>
          <w:color w:val="000000"/>
          <w:lang w:val="pt-BR"/>
        </w:rPr>
        <w:t>é a orientação para aprender, já que a</w:t>
      </w:r>
      <w:r w:rsidRPr="00950927">
        <w:rPr>
          <w:color w:val="000000"/>
          <w:lang w:val="pt-BR"/>
        </w:rPr>
        <w:t>dultos tendem a demonstrar maior interesse em aprender algo que irá auxiliá-los a desempenhar tarefas práticas em situações do dia-a-dia, em</w:t>
      </w:r>
      <w:r w:rsidR="005B5AB6" w:rsidRPr="00950927">
        <w:rPr>
          <w:color w:val="000000"/>
          <w:lang w:val="pt-BR"/>
        </w:rPr>
        <w:t xml:space="preserve"> </w:t>
      </w:r>
      <w:r w:rsidRPr="00950927">
        <w:rPr>
          <w:color w:val="000000"/>
          <w:lang w:val="pt-BR"/>
        </w:rPr>
        <w:t xml:space="preserve">suas vidas particulares ou dentro das instituições em </w:t>
      </w:r>
      <w:r w:rsidR="005B5AB6" w:rsidRPr="00950927">
        <w:rPr>
          <w:color w:val="000000"/>
          <w:lang w:val="pt-BR"/>
        </w:rPr>
        <w:t>que estão inseridos. C</w:t>
      </w:r>
      <w:r w:rsidRPr="00950927">
        <w:rPr>
          <w:color w:val="000000"/>
          <w:lang w:val="pt-BR"/>
        </w:rPr>
        <w:t>onforme sugere Vogt (2007</w:t>
      </w:r>
      <w:r w:rsidR="00AF32B7">
        <w:rPr>
          <w:color w:val="000000"/>
          <w:lang w:val="pt-BR"/>
        </w:rPr>
        <w:t>, p. 48, grifo nosso</w:t>
      </w:r>
      <w:r w:rsidRPr="00950927">
        <w:rPr>
          <w:color w:val="000000"/>
          <w:lang w:val="pt-BR"/>
        </w:rPr>
        <w:t xml:space="preserve">): </w:t>
      </w:r>
      <w:r w:rsidR="00AF32B7" w:rsidRPr="00AF32B7">
        <w:rPr>
          <w:color w:val="000000"/>
          <w:lang w:val="pt-BR"/>
        </w:rPr>
        <w:t>“</w:t>
      </w:r>
      <w:r w:rsidR="005B5AB6" w:rsidRPr="00AF32B7">
        <w:rPr>
          <w:color w:val="000000"/>
          <w:lang w:val="pt-BR"/>
        </w:rPr>
        <w:t>[…]</w:t>
      </w:r>
      <w:r w:rsidRPr="00AF32B7">
        <w:rPr>
          <w:color w:val="000000"/>
          <w:lang w:val="pt-BR"/>
        </w:rPr>
        <w:t xml:space="preserve"> o educador de adultos deverá estar, primeiramente, atento às preocupações existenciais dos indivíduos, ou das institui</w:t>
      </w:r>
      <w:r w:rsidR="005B5AB6" w:rsidRPr="00AF32B7">
        <w:rPr>
          <w:color w:val="000000"/>
          <w:lang w:val="pt-BR"/>
        </w:rPr>
        <w:t>ções onde eles estão inseridos,</w:t>
      </w:r>
      <w:r w:rsidRPr="00AF32B7">
        <w:rPr>
          <w:color w:val="000000"/>
          <w:lang w:val="pt-BR"/>
        </w:rPr>
        <w:t xml:space="preserve"> e ser capaz de desenvolver experiências de aprendizagem que deverão estar ar</w:t>
      </w:r>
      <w:r w:rsidR="00414465" w:rsidRPr="00AF32B7">
        <w:rPr>
          <w:color w:val="000000"/>
          <w:lang w:val="pt-BR"/>
        </w:rPr>
        <w:t>ticuladas com tais preocupações</w:t>
      </w:r>
      <w:r w:rsidR="00AF32B7" w:rsidRPr="00AF32B7">
        <w:rPr>
          <w:color w:val="000000"/>
          <w:lang w:val="pt-BR"/>
        </w:rPr>
        <w:t xml:space="preserve">”. </w:t>
      </w:r>
    </w:p>
    <w:p w14:paraId="18312908" w14:textId="6D861169" w:rsidR="00750F96" w:rsidRPr="00950927" w:rsidRDefault="00F14B1F" w:rsidP="00990BD0">
      <w:pPr>
        <w:widowControl w:val="0"/>
        <w:autoSpaceDE w:val="0"/>
        <w:autoSpaceDN w:val="0"/>
        <w:adjustRightInd w:val="0"/>
        <w:spacing w:line="480" w:lineRule="auto"/>
        <w:ind w:firstLine="680"/>
        <w:jc w:val="both"/>
        <w:rPr>
          <w:color w:val="000000"/>
          <w:lang w:val="pt-BR"/>
        </w:rPr>
      </w:pPr>
      <w:r w:rsidRPr="00950927">
        <w:rPr>
          <w:color w:val="000000"/>
          <w:lang w:val="pt-BR"/>
        </w:rPr>
        <w:t>Cabe</w:t>
      </w:r>
      <w:r w:rsidR="005B5AB6" w:rsidRPr="00950927">
        <w:rPr>
          <w:color w:val="000000"/>
          <w:lang w:val="pt-BR"/>
        </w:rPr>
        <w:t xml:space="preserve"> lembrar</w:t>
      </w:r>
      <w:r w:rsidR="00A425A3" w:rsidRPr="00950927">
        <w:rPr>
          <w:color w:val="000000"/>
          <w:lang w:val="pt-BR"/>
        </w:rPr>
        <w:t xml:space="preserve"> que os alunos adultos de hoje foram, muito provavelmente,</w:t>
      </w:r>
      <w:r w:rsidR="00750F96" w:rsidRPr="00950927">
        <w:rPr>
          <w:color w:val="000000"/>
          <w:lang w:val="pt-BR"/>
        </w:rPr>
        <w:t xml:space="preserve"> educado</w:t>
      </w:r>
      <w:r w:rsidR="00A425A3" w:rsidRPr="00950927">
        <w:rPr>
          <w:color w:val="000000"/>
          <w:lang w:val="pt-BR"/>
        </w:rPr>
        <w:t>s em</w:t>
      </w:r>
      <w:r w:rsidR="00AD7352">
        <w:rPr>
          <w:color w:val="000000"/>
          <w:lang w:val="pt-BR"/>
        </w:rPr>
        <w:t xml:space="preserve"> L1</w:t>
      </w:r>
      <w:r w:rsidR="00750F96" w:rsidRPr="00950927">
        <w:rPr>
          <w:color w:val="000000"/>
          <w:lang w:val="pt-BR"/>
        </w:rPr>
        <w:t xml:space="preserve"> nos moldes da educação tradicional do</w:t>
      </w:r>
      <w:r w:rsidR="00A425A3" w:rsidRPr="00950927">
        <w:rPr>
          <w:color w:val="000000"/>
          <w:lang w:val="pt-BR"/>
        </w:rPr>
        <w:t>s anos 60 e 70. Dessa forma, no estudo de</w:t>
      </w:r>
      <w:r w:rsidR="005B5AB6" w:rsidRPr="00950927">
        <w:rPr>
          <w:color w:val="000000"/>
          <w:lang w:val="pt-BR"/>
        </w:rPr>
        <w:t xml:space="preserve"> uma L2, é possível</w:t>
      </w:r>
      <w:r w:rsidR="00A425A3" w:rsidRPr="00950927">
        <w:rPr>
          <w:color w:val="000000"/>
          <w:lang w:val="pt-BR"/>
        </w:rPr>
        <w:t xml:space="preserve"> que eles</w:t>
      </w:r>
      <w:r w:rsidR="00750F96" w:rsidRPr="00950927">
        <w:rPr>
          <w:color w:val="000000"/>
          <w:lang w:val="pt-BR"/>
        </w:rPr>
        <w:t xml:space="preserve"> recorra</w:t>
      </w:r>
      <w:r w:rsidR="005B5AB6" w:rsidRPr="00950927">
        <w:rPr>
          <w:color w:val="000000"/>
          <w:lang w:val="pt-BR"/>
        </w:rPr>
        <w:t>m a</w:t>
      </w:r>
      <w:r w:rsidR="00750F96" w:rsidRPr="00950927">
        <w:rPr>
          <w:color w:val="000000"/>
          <w:lang w:val="pt-BR"/>
        </w:rPr>
        <w:t xml:space="preserve"> antigas práticas mecanizadas de memori</w:t>
      </w:r>
      <w:r w:rsidR="005B5AB6" w:rsidRPr="00950927">
        <w:rPr>
          <w:color w:val="000000"/>
          <w:lang w:val="pt-BR"/>
        </w:rPr>
        <w:t>zação e aprendizagem que, por</w:t>
      </w:r>
      <w:r w:rsidR="00750F96" w:rsidRPr="00950927">
        <w:rPr>
          <w:color w:val="000000"/>
          <w:lang w:val="pt-BR"/>
        </w:rPr>
        <w:t xml:space="preserve"> vezes, se tornam infrut</w:t>
      </w:r>
      <w:r w:rsidR="00A425A3" w:rsidRPr="00950927">
        <w:rPr>
          <w:color w:val="000000"/>
          <w:lang w:val="pt-BR"/>
        </w:rPr>
        <w:t>íferas. Explica-se, portanto</w:t>
      </w:r>
      <w:r w:rsidR="005B5AB6" w:rsidRPr="00950927">
        <w:rPr>
          <w:color w:val="000000"/>
          <w:lang w:val="pt-BR"/>
        </w:rPr>
        <w:t>, a</w:t>
      </w:r>
      <w:r w:rsidR="00750F96" w:rsidRPr="00950927">
        <w:rPr>
          <w:color w:val="000000"/>
          <w:lang w:val="pt-BR"/>
        </w:rPr>
        <w:t xml:space="preserve"> demasiada preocupação</w:t>
      </w:r>
      <w:r w:rsidR="005B5AB6" w:rsidRPr="00950927">
        <w:rPr>
          <w:color w:val="000000"/>
          <w:lang w:val="pt-BR"/>
        </w:rPr>
        <w:t xml:space="preserve"> de aprendizes adultos</w:t>
      </w:r>
      <w:r w:rsidR="00750F96" w:rsidRPr="00950927">
        <w:rPr>
          <w:color w:val="000000"/>
          <w:lang w:val="pt-BR"/>
        </w:rPr>
        <w:t xml:space="preserve"> com a precisão </w:t>
      </w:r>
      <w:r w:rsidR="005B5AB6" w:rsidRPr="00950927">
        <w:rPr>
          <w:color w:val="000000"/>
          <w:lang w:val="pt-BR"/>
        </w:rPr>
        <w:t>em detrimento do conte</w:t>
      </w:r>
      <w:r w:rsidR="00A425A3" w:rsidRPr="00950927">
        <w:rPr>
          <w:color w:val="000000"/>
          <w:lang w:val="pt-BR"/>
        </w:rPr>
        <w:t>údo</w:t>
      </w:r>
      <w:r w:rsidR="00750F96" w:rsidRPr="00950927">
        <w:rPr>
          <w:color w:val="000000"/>
          <w:lang w:val="pt-BR"/>
        </w:rPr>
        <w:t>, além do excessivo med</w:t>
      </w:r>
      <w:r w:rsidR="005B5AB6" w:rsidRPr="00950927">
        <w:rPr>
          <w:color w:val="000000"/>
          <w:lang w:val="pt-BR"/>
        </w:rPr>
        <w:t>o de errar. É possível que falte aos aprendizes</w:t>
      </w:r>
      <w:r w:rsidR="00A425A3" w:rsidRPr="00950927">
        <w:rPr>
          <w:color w:val="000000"/>
          <w:lang w:val="pt-BR"/>
        </w:rPr>
        <w:t xml:space="preserve"> adultos o controle de</w:t>
      </w:r>
      <w:r w:rsidR="00750F96" w:rsidRPr="00950927">
        <w:rPr>
          <w:color w:val="000000"/>
          <w:lang w:val="pt-BR"/>
        </w:rPr>
        <w:t xml:space="preserve"> </w:t>
      </w:r>
      <w:r w:rsidR="005B5AB6" w:rsidRPr="00950927">
        <w:rPr>
          <w:color w:val="000000"/>
          <w:lang w:val="pt-BR"/>
        </w:rPr>
        <w:t>estratégias de</w:t>
      </w:r>
      <w:r w:rsidR="00A425A3" w:rsidRPr="00950927">
        <w:rPr>
          <w:color w:val="000000"/>
          <w:lang w:val="pt-BR"/>
        </w:rPr>
        <w:t xml:space="preserve"> comunicação e de</w:t>
      </w:r>
      <w:r w:rsidR="005B5AB6" w:rsidRPr="00950927">
        <w:rPr>
          <w:color w:val="000000"/>
          <w:lang w:val="pt-BR"/>
        </w:rPr>
        <w:t xml:space="preserve"> aprendizagem</w:t>
      </w:r>
      <w:r w:rsidR="00A425A3" w:rsidRPr="00950927">
        <w:rPr>
          <w:color w:val="000000"/>
          <w:lang w:val="pt-BR"/>
        </w:rPr>
        <w:t>, a fim de</w:t>
      </w:r>
      <w:r w:rsidR="00750F96" w:rsidRPr="00950927">
        <w:rPr>
          <w:color w:val="000000"/>
          <w:lang w:val="pt-BR"/>
        </w:rPr>
        <w:t xml:space="preserve"> auxiliá-lo</w:t>
      </w:r>
      <w:r w:rsidR="00A425A3" w:rsidRPr="00950927">
        <w:rPr>
          <w:color w:val="000000"/>
          <w:lang w:val="pt-BR"/>
        </w:rPr>
        <w:t>s no desenvolvimento da competência comunicativa.</w:t>
      </w:r>
    </w:p>
    <w:p w14:paraId="694F0D6C" w14:textId="32F6BB0D" w:rsidR="00553FC7" w:rsidRPr="00950927" w:rsidRDefault="004A63C5" w:rsidP="00990BD0">
      <w:pPr>
        <w:widowControl w:val="0"/>
        <w:autoSpaceDE w:val="0"/>
        <w:autoSpaceDN w:val="0"/>
        <w:adjustRightInd w:val="0"/>
        <w:spacing w:line="480" w:lineRule="auto"/>
        <w:ind w:firstLine="680"/>
        <w:jc w:val="both"/>
        <w:rPr>
          <w:color w:val="000000"/>
          <w:lang w:val="pt-BR"/>
        </w:rPr>
      </w:pPr>
      <w:r>
        <w:rPr>
          <w:color w:val="000000"/>
          <w:lang w:val="pt-BR"/>
        </w:rPr>
        <w:t xml:space="preserve">É </w:t>
      </w:r>
      <w:r w:rsidR="00A43C36" w:rsidRPr="00950927">
        <w:rPr>
          <w:color w:val="000000"/>
          <w:lang w:val="pt-BR"/>
        </w:rPr>
        <w:t>f</w:t>
      </w:r>
      <w:r w:rsidR="00B73A21">
        <w:rPr>
          <w:color w:val="000000"/>
          <w:lang w:val="pt-BR"/>
        </w:rPr>
        <w:t>ato</w:t>
      </w:r>
      <w:r w:rsidR="00A43C36" w:rsidRPr="00950927">
        <w:rPr>
          <w:color w:val="000000"/>
          <w:lang w:val="pt-BR"/>
        </w:rPr>
        <w:t xml:space="preserve"> que </w:t>
      </w:r>
      <w:r w:rsidR="00697553" w:rsidRPr="00950927">
        <w:rPr>
          <w:color w:val="000000"/>
          <w:lang w:val="pt-BR"/>
        </w:rPr>
        <w:t>a língua i</w:t>
      </w:r>
      <w:r w:rsidR="00A43C36" w:rsidRPr="00950927">
        <w:rPr>
          <w:color w:val="000000"/>
          <w:lang w:val="pt-BR"/>
        </w:rPr>
        <w:t>nglesa tem sido</w:t>
      </w:r>
      <w:r w:rsidR="00697553" w:rsidRPr="00950927">
        <w:rPr>
          <w:color w:val="000000"/>
          <w:lang w:val="pt-BR"/>
        </w:rPr>
        <w:t xml:space="preserve"> amplamente</w:t>
      </w:r>
      <w:r w:rsidR="00A43C36" w:rsidRPr="00950927">
        <w:rPr>
          <w:color w:val="000000"/>
          <w:lang w:val="pt-BR"/>
        </w:rPr>
        <w:t xml:space="preserve"> utilizada para a comunicação entre as pessoas em todo o mundo</w:t>
      </w:r>
      <w:r w:rsidR="00697553" w:rsidRPr="00950927">
        <w:rPr>
          <w:color w:val="000000"/>
          <w:lang w:val="pt-BR"/>
        </w:rPr>
        <w:t xml:space="preserve">. </w:t>
      </w:r>
    </w:p>
    <w:p w14:paraId="31A9E92E" w14:textId="413F3907" w:rsidR="00750F96" w:rsidRPr="00950927" w:rsidRDefault="00750F96" w:rsidP="00697553">
      <w:pPr>
        <w:widowControl w:val="0"/>
        <w:autoSpaceDE w:val="0"/>
        <w:autoSpaceDN w:val="0"/>
        <w:adjustRightInd w:val="0"/>
        <w:ind w:left="2268"/>
        <w:jc w:val="both"/>
        <w:rPr>
          <w:color w:val="000000"/>
          <w:sz w:val="20"/>
          <w:szCs w:val="20"/>
          <w:lang w:val="pt-BR"/>
        </w:rPr>
      </w:pPr>
      <w:r w:rsidRPr="00950927">
        <w:rPr>
          <w:color w:val="000000"/>
          <w:sz w:val="20"/>
          <w:szCs w:val="20"/>
          <w:lang w:val="pt-BR"/>
        </w:rPr>
        <w:lastRenderedPageBreak/>
        <w:t>Estima-se que perto de 1,5 bilhão de pessoas no mundo – isto é 1⁄4 da população mundial – já possui algum grau de conhecimento da língua inglesa e/ou se encontra na situação de lidar com ela no seu dia-a-dia. Acrescente-se a isso o fato ainda mais impressionante de que algo em torno de 80 a 90% da divulgação de conhecimento científico ocorre em inglês. Ou seja, quem se recusa a adquirir um conhecimento mínimo da língua inglesa corre o perigo</w:t>
      </w:r>
      <w:r w:rsidR="00A43C36" w:rsidRPr="00950927">
        <w:rPr>
          <w:color w:val="000000"/>
          <w:sz w:val="20"/>
          <w:szCs w:val="20"/>
          <w:lang w:val="pt-BR"/>
        </w:rPr>
        <w:t xml:space="preserve"> de perder o bonde da história (RAJAGOPALAN, 2004, p. 149).</w:t>
      </w:r>
    </w:p>
    <w:p w14:paraId="1AA732CC" w14:textId="77777777" w:rsidR="00697553" w:rsidRPr="00950927" w:rsidRDefault="00697553" w:rsidP="00697553">
      <w:pPr>
        <w:widowControl w:val="0"/>
        <w:autoSpaceDE w:val="0"/>
        <w:autoSpaceDN w:val="0"/>
        <w:adjustRightInd w:val="0"/>
        <w:ind w:left="2268"/>
        <w:jc w:val="both"/>
        <w:rPr>
          <w:color w:val="000000"/>
          <w:lang w:val="pt-BR"/>
        </w:rPr>
      </w:pPr>
    </w:p>
    <w:p w14:paraId="04B465F5" w14:textId="43B0305F" w:rsidR="00B92B37" w:rsidRDefault="000D6450" w:rsidP="00B92B37">
      <w:pPr>
        <w:widowControl w:val="0"/>
        <w:autoSpaceDE w:val="0"/>
        <w:autoSpaceDN w:val="0"/>
        <w:adjustRightInd w:val="0"/>
        <w:spacing w:line="480" w:lineRule="auto"/>
        <w:ind w:firstLine="680"/>
        <w:jc w:val="both"/>
        <w:rPr>
          <w:color w:val="000000"/>
          <w:lang w:val="pt-BR"/>
        </w:rPr>
      </w:pPr>
      <w:r w:rsidRPr="00950927">
        <w:rPr>
          <w:color w:val="000000"/>
          <w:lang w:val="pt-BR"/>
        </w:rPr>
        <w:t>No entanto, para o autor supracitado</w:t>
      </w:r>
      <w:r w:rsidR="00697553" w:rsidRPr="00950927">
        <w:rPr>
          <w:color w:val="000000"/>
          <w:lang w:val="pt-BR"/>
        </w:rPr>
        <w:t>, defensor do fenôme</w:t>
      </w:r>
      <w:r w:rsidR="00E940B4" w:rsidRPr="00950927">
        <w:rPr>
          <w:color w:val="000000"/>
          <w:lang w:val="pt-BR"/>
        </w:rPr>
        <w:t>no linguístico</w:t>
      </w:r>
      <w:r w:rsidR="00687038" w:rsidRPr="00950927">
        <w:rPr>
          <w:color w:val="000000"/>
          <w:lang w:val="pt-BR"/>
        </w:rPr>
        <w:t xml:space="preserve"> </w:t>
      </w:r>
      <w:r w:rsidR="00697553" w:rsidRPr="00950927">
        <w:rPr>
          <w:color w:val="000000"/>
          <w:lang w:val="pt-BR"/>
        </w:rPr>
        <w:t xml:space="preserve">denominado </w:t>
      </w:r>
      <w:r w:rsidR="00697553" w:rsidRPr="00950927">
        <w:rPr>
          <w:i/>
          <w:color w:val="000000"/>
          <w:lang w:val="pt-BR"/>
        </w:rPr>
        <w:t>World English</w:t>
      </w:r>
      <w:r w:rsidR="00612F48">
        <w:rPr>
          <w:i/>
          <w:color w:val="000000"/>
          <w:lang w:val="pt-BR"/>
        </w:rPr>
        <w:t xml:space="preserve"> </w:t>
      </w:r>
      <w:r w:rsidR="00612F48" w:rsidRPr="00612F48">
        <w:rPr>
          <w:color w:val="000000"/>
          <w:lang w:val="pt-BR"/>
        </w:rPr>
        <w:t>(RAJAGOPALAN, 2009)</w:t>
      </w:r>
      <w:r w:rsidR="00612F48" w:rsidRPr="00612F48">
        <w:rPr>
          <w:rStyle w:val="FootnoteReference"/>
          <w:color w:val="000000"/>
          <w:lang w:val="pt-BR"/>
        </w:rPr>
        <w:footnoteReference w:id="4"/>
      </w:r>
      <w:r w:rsidR="00612F48" w:rsidRPr="00612F48">
        <w:rPr>
          <w:color w:val="000000"/>
          <w:lang w:val="pt-BR"/>
        </w:rPr>
        <w:t>,</w:t>
      </w:r>
      <w:r w:rsidR="00B73A21">
        <w:rPr>
          <w:color w:val="000000"/>
          <w:lang w:val="pt-BR"/>
        </w:rPr>
        <w:t xml:space="preserve"> </w:t>
      </w:r>
      <w:r w:rsidR="00E940B4" w:rsidRPr="00950927">
        <w:rPr>
          <w:color w:val="000000"/>
          <w:lang w:val="pt-BR"/>
        </w:rPr>
        <w:t>a</w:t>
      </w:r>
      <w:r w:rsidR="00697553" w:rsidRPr="00950927">
        <w:rPr>
          <w:color w:val="000000"/>
          <w:lang w:val="pt-BR"/>
        </w:rPr>
        <w:t xml:space="preserve"> língua inglesa </w:t>
      </w:r>
      <w:r w:rsidR="00E940B4" w:rsidRPr="00950927">
        <w:rPr>
          <w:color w:val="000000"/>
          <w:lang w:val="pt-BR"/>
        </w:rPr>
        <w:t>que se destina a permitir a</w:t>
      </w:r>
      <w:r w:rsidR="00697553" w:rsidRPr="00950927">
        <w:rPr>
          <w:color w:val="000000"/>
          <w:lang w:val="pt-BR"/>
        </w:rPr>
        <w:t xml:space="preserve"> comunicação entre os dif</w:t>
      </w:r>
      <w:r w:rsidR="00E940B4" w:rsidRPr="00950927">
        <w:rPr>
          <w:color w:val="000000"/>
          <w:lang w:val="pt-BR"/>
        </w:rPr>
        <w:t xml:space="preserve">erentes povos </w:t>
      </w:r>
      <w:r w:rsidR="003C1F66">
        <w:rPr>
          <w:color w:val="000000"/>
          <w:lang w:val="pt-BR"/>
        </w:rPr>
        <w:t>não pode ser entendida</w:t>
      </w:r>
      <w:r w:rsidR="00E940B4" w:rsidRPr="00950927">
        <w:rPr>
          <w:color w:val="000000"/>
          <w:lang w:val="pt-BR"/>
        </w:rPr>
        <w:t xml:space="preserve"> com</w:t>
      </w:r>
      <w:r w:rsidR="003C1F66">
        <w:rPr>
          <w:color w:val="000000"/>
          <w:lang w:val="pt-BR"/>
        </w:rPr>
        <w:t>o</w:t>
      </w:r>
      <w:r w:rsidR="00E940B4" w:rsidRPr="00950927">
        <w:rPr>
          <w:color w:val="000000"/>
          <w:lang w:val="pt-BR"/>
        </w:rPr>
        <w:t xml:space="preserve"> a língua que se fala</w:t>
      </w:r>
      <w:r w:rsidR="004C5C9D">
        <w:rPr>
          <w:color w:val="000000"/>
          <w:lang w:val="pt-BR"/>
        </w:rPr>
        <w:t xml:space="preserve"> apenas </w:t>
      </w:r>
      <w:r w:rsidR="00414465" w:rsidRPr="00950927">
        <w:rPr>
          <w:color w:val="000000"/>
          <w:lang w:val="pt-BR"/>
        </w:rPr>
        <w:t>nos Estados Unidos</w:t>
      </w:r>
      <w:r w:rsidR="003C2930">
        <w:rPr>
          <w:color w:val="000000"/>
          <w:lang w:val="pt-BR"/>
        </w:rPr>
        <w:t>,</w:t>
      </w:r>
      <w:r w:rsidR="00B92B37">
        <w:rPr>
          <w:color w:val="000000"/>
          <w:lang w:val="pt-BR"/>
        </w:rPr>
        <w:t xml:space="preserve"> </w:t>
      </w:r>
      <w:r w:rsidR="00E940B4" w:rsidRPr="00950927">
        <w:rPr>
          <w:color w:val="000000"/>
          <w:lang w:val="pt-BR"/>
        </w:rPr>
        <w:t xml:space="preserve"> n</w:t>
      </w:r>
      <w:r w:rsidR="00697553" w:rsidRPr="00950927">
        <w:rPr>
          <w:color w:val="000000"/>
          <w:lang w:val="pt-BR"/>
        </w:rPr>
        <w:t>o Re</w:t>
      </w:r>
      <w:r w:rsidR="00B92B37">
        <w:rPr>
          <w:color w:val="000000"/>
          <w:lang w:val="pt-BR"/>
        </w:rPr>
        <w:t>ino Unido</w:t>
      </w:r>
      <w:r w:rsidR="004C5C9D">
        <w:rPr>
          <w:color w:val="000000"/>
          <w:lang w:val="pt-BR"/>
        </w:rPr>
        <w:t>,</w:t>
      </w:r>
      <w:r w:rsidR="00B92B37">
        <w:rPr>
          <w:color w:val="000000"/>
          <w:lang w:val="pt-BR"/>
        </w:rPr>
        <w:t xml:space="preserve"> ou em qualquer outra parte que se pressuponha, equivocadamente, hegemônica.</w:t>
      </w:r>
      <w:r w:rsidR="004B798A">
        <w:rPr>
          <w:color w:val="000000"/>
          <w:lang w:val="pt-BR"/>
        </w:rPr>
        <w:t xml:space="preserve"> O adulto de hoje</w:t>
      </w:r>
      <w:r w:rsidR="003C1F66">
        <w:rPr>
          <w:color w:val="000000"/>
          <w:lang w:val="pt-BR"/>
        </w:rPr>
        <w:t>,</w:t>
      </w:r>
      <w:r w:rsidR="004B798A">
        <w:rPr>
          <w:color w:val="000000"/>
          <w:lang w:val="pt-BR"/>
        </w:rPr>
        <w:t xml:space="preserve"> inserido em uma realidade dinâmica e instável, precisa ser flexível o bastante para lançar-se ao aprendizado de uma l</w:t>
      </w:r>
      <w:r w:rsidR="003C1F66">
        <w:rPr>
          <w:color w:val="000000"/>
          <w:lang w:val="pt-BR"/>
        </w:rPr>
        <w:t>íngua que</w:t>
      </w:r>
      <w:r w:rsidR="004B798A">
        <w:rPr>
          <w:color w:val="000000"/>
          <w:lang w:val="pt-BR"/>
        </w:rPr>
        <w:t xml:space="preserve">, </w:t>
      </w:r>
      <w:r w:rsidR="004B798A" w:rsidRPr="003C1F66">
        <w:rPr>
          <w:i/>
          <w:color w:val="000000"/>
          <w:lang w:val="pt-BR"/>
        </w:rPr>
        <w:t>per se</w:t>
      </w:r>
      <w:r w:rsidR="004B798A">
        <w:rPr>
          <w:color w:val="000000"/>
          <w:lang w:val="pt-BR"/>
        </w:rPr>
        <w:t xml:space="preserve">, </w:t>
      </w:r>
      <w:r w:rsidR="003C1F66">
        <w:rPr>
          <w:color w:val="000000"/>
          <w:lang w:val="pt-BR"/>
        </w:rPr>
        <w:t>tem contornos mutáveis e disformes.</w:t>
      </w:r>
    </w:p>
    <w:p w14:paraId="0A9F8986" w14:textId="56827FCB" w:rsidR="00B54AF0" w:rsidRPr="00AF32B7" w:rsidRDefault="00B54AF0" w:rsidP="003C1F66">
      <w:pPr>
        <w:widowControl w:val="0"/>
        <w:autoSpaceDE w:val="0"/>
        <w:autoSpaceDN w:val="0"/>
        <w:adjustRightInd w:val="0"/>
        <w:spacing w:line="480" w:lineRule="auto"/>
        <w:jc w:val="both"/>
        <w:rPr>
          <w:color w:val="000000"/>
          <w:lang w:val="pt-BR"/>
        </w:rPr>
      </w:pPr>
    </w:p>
    <w:p w14:paraId="585BEA38" w14:textId="6D26CABE" w:rsidR="00AA4164" w:rsidRPr="00AF32B7" w:rsidRDefault="00E940B4" w:rsidP="00AF32B7">
      <w:pPr>
        <w:pStyle w:val="ListParagraph"/>
        <w:widowControl w:val="0"/>
        <w:numPr>
          <w:ilvl w:val="1"/>
          <w:numId w:val="4"/>
        </w:numPr>
        <w:autoSpaceDE w:val="0"/>
        <w:autoSpaceDN w:val="0"/>
        <w:adjustRightInd w:val="0"/>
        <w:spacing w:line="480" w:lineRule="auto"/>
        <w:ind w:left="357" w:hanging="357"/>
        <w:jc w:val="both"/>
        <w:rPr>
          <w:b/>
          <w:color w:val="000000"/>
        </w:rPr>
      </w:pPr>
      <w:r w:rsidRPr="00AA4164">
        <w:rPr>
          <w:b/>
          <w:color w:val="000000"/>
        </w:rPr>
        <w:t>Dimensão afetiv</w:t>
      </w:r>
      <w:r w:rsidR="00950927" w:rsidRPr="00AA4164">
        <w:rPr>
          <w:b/>
          <w:color w:val="000000"/>
        </w:rPr>
        <w:t>a do processo de aquisição de L2</w:t>
      </w:r>
      <w:r w:rsidR="00750F96" w:rsidRPr="00AA4164">
        <w:rPr>
          <w:b/>
          <w:color w:val="000000"/>
        </w:rPr>
        <w:t xml:space="preserve"> </w:t>
      </w:r>
    </w:p>
    <w:p w14:paraId="08CEA32F" w14:textId="77777777" w:rsidR="00B54AF0" w:rsidRDefault="00B54AF0" w:rsidP="00AF32B7">
      <w:pPr>
        <w:widowControl w:val="0"/>
        <w:autoSpaceDE w:val="0"/>
        <w:autoSpaceDN w:val="0"/>
        <w:adjustRightInd w:val="0"/>
        <w:spacing w:line="480" w:lineRule="auto"/>
        <w:ind w:firstLine="709"/>
        <w:jc w:val="both"/>
        <w:rPr>
          <w:color w:val="000000"/>
          <w:lang w:val="pt-BR"/>
        </w:rPr>
      </w:pPr>
    </w:p>
    <w:p w14:paraId="31864B37" w14:textId="720A1B2B" w:rsidR="00750F96" w:rsidRPr="00950927" w:rsidRDefault="00750F96" w:rsidP="00AF32B7">
      <w:pPr>
        <w:widowControl w:val="0"/>
        <w:autoSpaceDE w:val="0"/>
        <w:autoSpaceDN w:val="0"/>
        <w:adjustRightInd w:val="0"/>
        <w:spacing w:line="480" w:lineRule="auto"/>
        <w:ind w:firstLine="709"/>
        <w:jc w:val="both"/>
        <w:rPr>
          <w:color w:val="000000"/>
          <w:lang w:val="pt-BR"/>
        </w:rPr>
      </w:pPr>
      <w:r w:rsidRPr="00950927">
        <w:rPr>
          <w:color w:val="000000"/>
          <w:lang w:val="pt-BR"/>
        </w:rPr>
        <w:t>A afetividade, e sua interferênci</w:t>
      </w:r>
      <w:r w:rsidR="00950927">
        <w:rPr>
          <w:color w:val="000000"/>
          <w:lang w:val="pt-BR"/>
        </w:rPr>
        <w:t>a no processo de aquisição da L2</w:t>
      </w:r>
      <w:r w:rsidRPr="00950927">
        <w:rPr>
          <w:color w:val="000000"/>
          <w:lang w:val="pt-BR"/>
        </w:rPr>
        <w:t xml:space="preserve"> por adultos,</w:t>
      </w:r>
      <w:r w:rsidR="00077683">
        <w:rPr>
          <w:color w:val="000000"/>
          <w:lang w:val="pt-BR"/>
        </w:rPr>
        <w:t xml:space="preserve"> é outro tema de grande</w:t>
      </w:r>
      <w:r w:rsidRPr="00950927">
        <w:rPr>
          <w:color w:val="000000"/>
          <w:lang w:val="pt-BR"/>
        </w:rPr>
        <w:t xml:space="preserve"> interesse entre educadores e psicólogos nos ú</w:t>
      </w:r>
      <w:r w:rsidR="00077683">
        <w:rPr>
          <w:color w:val="000000"/>
          <w:lang w:val="pt-BR"/>
        </w:rPr>
        <w:t>ltimos anos. Primeiramente, é preciso</w:t>
      </w:r>
      <w:r w:rsidRPr="00950927">
        <w:rPr>
          <w:color w:val="000000"/>
          <w:lang w:val="pt-BR"/>
        </w:rPr>
        <w:t xml:space="preserve"> definir o que se entende por afetividade. Santana (2008, p.18), dentro do campo d</w:t>
      </w:r>
      <w:r w:rsidR="00950927">
        <w:rPr>
          <w:color w:val="000000"/>
          <w:lang w:val="pt-BR"/>
        </w:rPr>
        <w:t>a didática de L2</w:t>
      </w:r>
      <w:r w:rsidRPr="00950927">
        <w:rPr>
          <w:color w:val="000000"/>
          <w:lang w:val="pt-BR"/>
        </w:rPr>
        <w:t>, sugere que “</w:t>
      </w:r>
      <w:r w:rsidR="00FA5F10" w:rsidRPr="00950927">
        <w:rPr>
          <w:color w:val="000000"/>
          <w:lang w:val="pt-BR"/>
        </w:rPr>
        <w:t xml:space="preserve">[…] </w:t>
      </w:r>
      <w:r w:rsidRPr="00950927">
        <w:rPr>
          <w:color w:val="000000"/>
          <w:lang w:val="pt-BR"/>
        </w:rPr>
        <w:t xml:space="preserve">o afeto se refere, em sua amplitude, aos aspectos da emoção, dos sentimentos, do estado de ânimo ou da atitude que condicionam a conduta.”. </w:t>
      </w:r>
    </w:p>
    <w:p w14:paraId="754BACCF" w14:textId="1563B568" w:rsidR="00750F96" w:rsidRPr="00950927" w:rsidRDefault="00750F96" w:rsidP="00AF32B7">
      <w:pPr>
        <w:widowControl w:val="0"/>
        <w:autoSpaceDE w:val="0"/>
        <w:autoSpaceDN w:val="0"/>
        <w:adjustRightInd w:val="0"/>
        <w:spacing w:line="480" w:lineRule="auto"/>
        <w:ind w:firstLine="680"/>
        <w:jc w:val="both"/>
        <w:rPr>
          <w:color w:val="000000"/>
          <w:lang w:val="pt-BR"/>
        </w:rPr>
      </w:pPr>
      <w:r w:rsidRPr="00950927">
        <w:rPr>
          <w:color w:val="000000"/>
          <w:lang w:val="pt-BR"/>
        </w:rPr>
        <w:t>Na primeira metade do século XX, estudiosos como Joh</w:t>
      </w:r>
      <w:r w:rsidR="00077683">
        <w:rPr>
          <w:color w:val="000000"/>
          <w:lang w:val="pt-BR"/>
        </w:rPr>
        <w:t xml:space="preserve">n Dewey, Montessori, Vygotsky, </w:t>
      </w:r>
      <w:r w:rsidRPr="00950927">
        <w:rPr>
          <w:color w:val="000000"/>
          <w:lang w:val="pt-BR"/>
        </w:rPr>
        <w:t>entre outros, já acenaram</w:t>
      </w:r>
      <w:r w:rsidR="00290E72">
        <w:rPr>
          <w:color w:val="000000"/>
          <w:lang w:val="pt-BR"/>
        </w:rPr>
        <w:t xml:space="preserve"> com certo intresse</w:t>
      </w:r>
      <w:r w:rsidRPr="00950927">
        <w:rPr>
          <w:color w:val="000000"/>
          <w:lang w:val="pt-BR"/>
        </w:rPr>
        <w:t xml:space="preserve"> para a dimensão afetiva da a</w:t>
      </w:r>
      <w:r w:rsidR="00290E72">
        <w:rPr>
          <w:color w:val="000000"/>
          <w:lang w:val="pt-BR"/>
        </w:rPr>
        <w:t>prendizagem.</w:t>
      </w:r>
      <w:r w:rsidRPr="00950927">
        <w:rPr>
          <w:color w:val="000000"/>
          <w:lang w:val="pt-BR"/>
        </w:rPr>
        <w:t xml:space="preserve"> Porém, foi Carl Rogers, com o desenvolvimento da psicologia humanística, na década de 60, quem ressaltou a afetividade como fator decisivo para educar o indivíduo globalmente. Segundo Brown (2007, p. 97), as proposições de Carl Rogers oferecem </w:t>
      </w:r>
      <w:r w:rsidRPr="00950927">
        <w:rPr>
          <w:color w:val="000000"/>
          <w:lang w:val="pt-BR"/>
        </w:rPr>
        <w:lastRenderedPageBreak/>
        <w:t xml:space="preserve">implicações diretas para a educação, na medida em que o aluno deve ser valorizado, aceito, elogiado, em um ambiente aberto ao diálogo. Rogers estudou “a pessoa integral”, como um ser físico, cognitivo e, fundamentalmente, emocional. </w:t>
      </w:r>
    </w:p>
    <w:p w14:paraId="593B25EC" w14:textId="256BCC2E" w:rsidR="00750F96" w:rsidRPr="00950927" w:rsidRDefault="00871D16" w:rsidP="00AF32B7">
      <w:pPr>
        <w:widowControl w:val="0"/>
        <w:autoSpaceDE w:val="0"/>
        <w:autoSpaceDN w:val="0"/>
        <w:adjustRightInd w:val="0"/>
        <w:spacing w:line="480" w:lineRule="auto"/>
        <w:ind w:firstLine="680"/>
        <w:jc w:val="both"/>
        <w:rPr>
          <w:color w:val="000000"/>
          <w:lang w:val="pt-BR"/>
        </w:rPr>
      </w:pPr>
      <w:r w:rsidRPr="00950927">
        <w:rPr>
          <w:color w:val="000000"/>
          <w:lang w:val="pt-BR"/>
        </w:rPr>
        <w:t>E</w:t>
      </w:r>
      <w:r w:rsidR="0086761E" w:rsidRPr="00950927">
        <w:rPr>
          <w:color w:val="000000"/>
          <w:lang w:val="pt-BR"/>
        </w:rPr>
        <w:t xml:space="preserve">ntre nós </w:t>
      </w:r>
      <w:r w:rsidRPr="00950927">
        <w:rPr>
          <w:color w:val="000000"/>
          <w:lang w:val="pt-BR"/>
        </w:rPr>
        <w:t xml:space="preserve">ressoam </w:t>
      </w:r>
      <w:r w:rsidR="0086761E" w:rsidRPr="00950927">
        <w:rPr>
          <w:color w:val="000000"/>
          <w:lang w:val="pt-BR"/>
        </w:rPr>
        <w:t>os ensinamentos de Paulo Freire, para quem “[…]</w:t>
      </w:r>
      <w:r w:rsidR="00750F96" w:rsidRPr="00950927">
        <w:rPr>
          <w:color w:val="000000"/>
          <w:lang w:val="pt-BR"/>
        </w:rPr>
        <w:t xml:space="preserve"> ensinar não é transferir conhecimento, mas criar as possibilidades para a sua próp</w:t>
      </w:r>
      <w:r w:rsidR="0086761E" w:rsidRPr="00950927">
        <w:rPr>
          <w:color w:val="000000"/>
          <w:lang w:val="pt-BR"/>
        </w:rPr>
        <w:t>ria produção ou a sua construção” (FREIRE, 2010, p. 47), enfatizando, assim, a importância da autonomia dos alunos, em um processo onde professor e aluno caminham lado a lado, em constantes descobertas, relacionando o que se passa dentro e fora da sala de aula, gerando pensamento crítico.   A</w:t>
      </w:r>
      <w:r w:rsidR="00750F96" w:rsidRPr="00950927">
        <w:rPr>
          <w:color w:val="000000"/>
          <w:lang w:val="pt-BR"/>
        </w:rPr>
        <w:t xml:space="preserve"> afetividade</w:t>
      </w:r>
      <w:r w:rsidR="0086761E" w:rsidRPr="00950927">
        <w:rPr>
          <w:color w:val="000000"/>
          <w:lang w:val="pt-BR"/>
        </w:rPr>
        <w:t>, portanto,</w:t>
      </w:r>
      <w:r w:rsidR="00750F96" w:rsidRPr="00950927">
        <w:rPr>
          <w:color w:val="000000"/>
          <w:lang w:val="pt-BR"/>
        </w:rPr>
        <w:t xml:space="preserve"> deve ser analisada de acordo com a</w:t>
      </w:r>
      <w:r w:rsidR="005472E8" w:rsidRPr="00950927">
        <w:rPr>
          <w:color w:val="000000"/>
          <w:lang w:val="pt-BR"/>
        </w:rPr>
        <w:t>s características d</w:t>
      </w:r>
      <w:r w:rsidR="00750F96" w:rsidRPr="00950927">
        <w:rPr>
          <w:color w:val="000000"/>
          <w:lang w:val="pt-BR"/>
        </w:rPr>
        <w:t>o aprendiz, considerando-se também as vari</w:t>
      </w:r>
      <w:r w:rsidR="00077683">
        <w:rPr>
          <w:color w:val="000000"/>
          <w:lang w:val="pt-BR"/>
        </w:rPr>
        <w:t>áveis so</w:t>
      </w:r>
      <w:r w:rsidR="00501E3E">
        <w:rPr>
          <w:color w:val="000000"/>
          <w:lang w:val="pt-BR"/>
        </w:rPr>
        <w:t>cio</w:t>
      </w:r>
      <w:r w:rsidR="0086761E" w:rsidRPr="00950927">
        <w:rPr>
          <w:color w:val="000000"/>
          <w:lang w:val="pt-BR"/>
        </w:rPr>
        <w:t>culturais do entorn</w:t>
      </w:r>
      <w:r w:rsidR="00750F96" w:rsidRPr="00950927">
        <w:rPr>
          <w:color w:val="000000"/>
          <w:lang w:val="pt-BR"/>
        </w:rPr>
        <w:t>o em que a aprendizagem oco</w:t>
      </w:r>
      <w:r w:rsidR="0086761E" w:rsidRPr="00950927">
        <w:rPr>
          <w:color w:val="000000"/>
          <w:lang w:val="pt-BR"/>
        </w:rPr>
        <w:t xml:space="preserve">rre. </w:t>
      </w:r>
    </w:p>
    <w:p w14:paraId="05F3BDF2" w14:textId="20F6B805" w:rsidR="005472E8" w:rsidRPr="00950927" w:rsidRDefault="007B61F2" w:rsidP="00AF32B7">
      <w:pPr>
        <w:widowControl w:val="0"/>
        <w:autoSpaceDE w:val="0"/>
        <w:autoSpaceDN w:val="0"/>
        <w:adjustRightInd w:val="0"/>
        <w:spacing w:line="480" w:lineRule="auto"/>
        <w:ind w:firstLine="680"/>
        <w:jc w:val="both"/>
        <w:rPr>
          <w:color w:val="000000"/>
          <w:lang w:val="pt-BR"/>
        </w:rPr>
      </w:pPr>
      <w:r w:rsidRPr="00950927">
        <w:rPr>
          <w:color w:val="000000"/>
          <w:lang w:val="pt-BR"/>
        </w:rPr>
        <w:t>Dö</w:t>
      </w:r>
      <w:r w:rsidR="005472E8" w:rsidRPr="00950927">
        <w:rPr>
          <w:color w:val="000000"/>
          <w:lang w:val="pt-BR"/>
        </w:rPr>
        <w:t xml:space="preserve">rnyei (2005) discorre amplamente, em sua obra </w:t>
      </w:r>
      <w:r w:rsidR="005472E8" w:rsidRPr="00950927">
        <w:rPr>
          <w:i/>
          <w:color w:val="000000"/>
          <w:lang w:val="pt-BR"/>
        </w:rPr>
        <w:t xml:space="preserve">The psychology of the language learner, </w:t>
      </w:r>
      <w:r w:rsidR="005472E8" w:rsidRPr="00950927">
        <w:rPr>
          <w:color w:val="000000"/>
          <w:lang w:val="pt-BR"/>
        </w:rPr>
        <w:t>sobre as diferenças individuais que po</w:t>
      </w:r>
      <w:r w:rsidR="00950927">
        <w:rPr>
          <w:color w:val="000000"/>
          <w:lang w:val="pt-BR"/>
        </w:rPr>
        <w:t>dem afetar a aquisição de uma L2</w:t>
      </w:r>
      <w:r w:rsidR="005472E8" w:rsidRPr="00950927">
        <w:rPr>
          <w:color w:val="000000"/>
          <w:lang w:val="pt-BR"/>
        </w:rPr>
        <w:t xml:space="preserve">.  </w:t>
      </w:r>
      <w:r w:rsidR="004307FF" w:rsidRPr="00950927">
        <w:rPr>
          <w:color w:val="000000"/>
          <w:lang w:val="pt-BR"/>
        </w:rPr>
        <w:t>O autor t</w:t>
      </w:r>
      <w:r w:rsidR="005472E8" w:rsidRPr="00950927">
        <w:rPr>
          <w:color w:val="000000"/>
          <w:lang w:val="pt-BR"/>
        </w:rPr>
        <w:t>raça diferenças entre personalidade, t</w:t>
      </w:r>
      <w:r w:rsidR="00C06544" w:rsidRPr="00950927">
        <w:rPr>
          <w:color w:val="000000"/>
          <w:lang w:val="pt-BR"/>
        </w:rPr>
        <w:t>emperamento e estado emocional</w:t>
      </w:r>
      <w:r w:rsidR="00077683">
        <w:rPr>
          <w:rStyle w:val="FootnoteReference"/>
          <w:color w:val="000000"/>
          <w:lang w:val="pt-BR"/>
        </w:rPr>
        <w:footnoteReference w:id="5"/>
      </w:r>
      <w:r w:rsidR="005472E8" w:rsidRPr="00950927">
        <w:rPr>
          <w:i/>
          <w:color w:val="000000"/>
          <w:lang w:val="pt-BR"/>
        </w:rPr>
        <w:t>,</w:t>
      </w:r>
      <w:r w:rsidR="001802C5">
        <w:rPr>
          <w:color w:val="000000"/>
          <w:lang w:val="pt-BR"/>
        </w:rPr>
        <w:t xml:space="preserve"> e enumera alguns fatores que impactam na aprendizagem, tais como:</w:t>
      </w:r>
      <w:r w:rsidR="005472E8" w:rsidRPr="00950927">
        <w:rPr>
          <w:color w:val="000000"/>
          <w:lang w:val="pt-BR"/>
        </w:rPr>
        <w:t xml:space="preserve"> aptidã</w:t>
      </w:r>
      <w:r w:rsidR="001802C5">
        <w:rPr>
          <w:color w:val="000000"/>
          <w:lang w:val="pt-BR"/>
        </w:rPr>
        <w:t>o para linguagem;</w:t>
      </w:r>
      <w:r w:rsidR="0010071F" w:rsidRPr="00950927">
        <w:rPr>
          <w:color w:val="000000"/>
          <w:lang w:val="pt-BR"/>
        </w:rPr>
        <w:t xml:space="preserve"> motivaçã</w:t>
      </w:r>
      <w:r w:rsidR="001802C5">
        <w:rPr>
          <w:color w:val="000000"/>
          <w:lang w:val="pt-BR"/>
        </w:rPr>
        <w:t>o;</w:t>
      </w:r>
      <w:r w:rsidR="004307FF" w:rsidRPr="00950927">
        <w:rPr>
          <w:color w:val="000000"/>
          <w:lang w:val="pt-BR"/>
        </w:rPr>
        <w:t xml:space="preserve"> estilos de ap</w:t>
      </w:r>
      <w:r w:rsidR="001802C5">
        <w:rPr>
          <w:color w:val="000000"/>
          <w:lang w:val="pt-BR"/>
        </w:rPr>
        <w:t>rendizagem e estilos cognitivos; estratégias de aprendizagem;</w:t>
      </w:r>
      <w:r w:rsidR="004307FF" w:rsidRPr="00950927">
        <w:rPr>
          <w:color w:val="000000"/>
          <w:lang w:val="pt-BR"/>
        </w:rPr>
        <w:t xml:space="preserve"> ansiedade</w:t>
      </w:r>
      <w:r w:rsidR="001802C5">
        <w:rPr>
          <w:color w:val="000000"/>
          <w:lang w:val="pt-BR"/>
        </w:rPr>
        <w:t>;</w:t>
      </w:r>
      <w:r w:rsidR="004307FF" w:rsidRPr="00950927">
        <w:rPr>
          <w:color w:val="000000"/>
          <w:lang w:val="pt-BR"/>
        </w:rPr>
        <w:t xml:space="preserve"> criatividade</w:t>
      </w:r>
      <w:r w:rsidR="001802C5">
        <w:rPr>
          <w:color w:val="000000"/>
          <w:lang w:val="pt-BR"/>
        </w:rPr>
        <w:t>; desejo de se comunicar;</w:t>
      </w:r>
      <w:r w:rsidR="004307FF" w:rsidRPr="00950927">
        <w:rPr>
          <w:color w:val="000000"/>
          <w:lang w:val="pt-BR"/>
        </w:rPr>
        <w:t xml:space="preserve"> autoestima e crenças do aprendiz. </w:t>
      </w:r>
    </w:p>
    <w:p w14:paraId="4D2AA14E" w14:textId="3CD0D546" w:rsidR="00750F96" w:rsidRPr="00950927" w:rsidRDefault="001802C5" w:rsidP="00AF32B7">
      <w:pPr>
        <w:widowControl w:val="0"/>
        <w:autoSpaceDE w:val="0"/>
        <w:autoSpaceDN w:val="0"/>
        <w:adjustRightInd w:val="0"/>
        <w:spacing w:line="480" w:lineRule="auto"/>
        <w:ind w:firstLine="680"/>
        <w:jc w:val="both"/>
        <w:rPr>
          <w:color w:val="000000"/>
          <w:lang w:val="pt-BR"/>
        </w:rPr>
      </w:pPr>
      <w:r>
        <w:rPr>
          <w:color w:val="000000"/>
          <w:lang w:val="pt-BR"/>
        </w:rPr>
        <w:t>N</w:t>
      </w:r>
      <w:r w:rsidR="00750F96" w:rsidRPr="00950927">
        <w:rPr>
          <w:color w:val="000000"/>
          <w:lang w:val="pt-BR"/>
        </w:rPr>
        <w:t>o que diz respeito às característic</w:t>
      </w:r>
      <w:r>
        <w:rPr>
          <w:color w:val="000000"/>
          <w:lang w:val="pt-BR"/>
        </w:rPr>
        <w:t xml:space="preserve">as da personalidade do aprendiz, </w:t>
      </w:r>
      <w:r w:rsidR="00873621" w:rsidRPr="00950927">
        <w:rPr>
          <w:color w:val="000000"/>
          <w:lang w:val="pt-BR"/>
        </w:rPr>
        <w:t>Brown (2007)</w:t>
      </w:r>
      <w:r>
        <w:rPr>
          <w:color w:val="000000"/>
          <w:lang w:val="pt-BR"/>
        </w:rPr>
        <w:t xml:space="preserve"> destaca: a autoestima;</w:t>
      </w:r>
      <w:r w:rsidR="00CB15C8" w:rsidRPr="00950927">
        <w:rPr>
          <w:color w:val="000000"/>
          <w:lang w:val="pt-BR"/>
        </w:rPr>
        <w:t xml:space="preserve"> entendida como a </w:t>
      </w:r>
      <w:r w:rsidR="00750F96" w:rsidRPr="00950927">
        <w:rPr>
          <w:color w:val="000000"/>
          <w:lang w:val="pt-BR"/>
        </w:rPr>
        <w:t>avaliação</w:t>
      </w:r>
      <w:r w:rsidR="00CB15C8" w:rsidRPr="00950927">
        <w:rPr>
          <w:color w:val="000000"/>
          <w:lang w:val="pt-BR"/>
        </w:rPr>
        <w:t xml:space="preserve"> de</w:t>
      </w:r>
      <w:r w:rsidR="00873621" w:rsidRPr="00950927">
        <w:rPr>
          <w:color w:val="000000"/>
          <w:lang w:val="pt-BR"/>
        </w:rPr>
        <w:t xml:space="preserve"> si próprio feita pelo aprendiz</w:t>
      </w:r>
      <w:r>
        <w:rPr>
          <w:color w:val="000000"/>
          <w:lang w:val="pt-BR"/>
        </w:rPr>
        <w:t>;</w:t>
      </w:r>
      <w:r w:rsidR="001A7457" w:rsidRPr="00950927">
        <w:rPr>
          <w:color w:val="000000"/>
          <w:lang w:val="pt-BR"/>
        </w:rPr>
        <w:t xml:space="preserve"> a</w:t>
      </w:r>
      <w:r w:rsidR="00750F96" w:rsidRPr="00950927">
        <w:rPr>
          <w:color w:val="000000"/>
          <w:lang w:val="pt-BR"/>
        </w:rPr>
        <w:t xml:space="preserve"> predisposição para inici</w:t>
      </w:r>
      <w:r>
        <w:rPr>
          <w:color w:val="000000"/>
          <w:lang w:val="pt-BR"/>
        </w:rPr>
        <w:t>ar a comunicação na língua-alvo;</w:t>
      </w:r>
      <w:r w:rsidR="00CB15C8" w:rsidRPr="00950927">
        <w:rPr>
          <w:color w:val="000000"/>
          <w:lang w:val="pt-BR"/>
        </w:rPr>
        <w:t xml:space="preserve"> a inibição, ou seja,</w:t>
      </w:r>
      <w:r w:rsidR="00750F96" w:rsidRPr="00950927">
        <w:rPr>
          <w:color w:val="000000"/>
          <w:lang w:val="pt-BR"/>
        </w:rPr>
        <w:t xml:space="preserve"> o mecanism</w:t>
      </w:r>
      <w:r w:rsidR="00C211A1" w:rsidRPr="00950927">
        <w:rPr>
          <w:color w:val="000000"/>
          <w:lang w:val="pt-BR"/>
        </w:rPr>
        <w:t>o  utilizado</w:t>
      </w:r>
      <w:r w:rsidR="00CB15C8" w:rsidRPr="00950927">
        <w:rPr>
          <w:color w:val="000000"/>
          <w:lang w:val="pt-BR"/>
        </w:rPr>
        <w:t xml:space="preserve"> para p</w:t>
      </w:r>
      <w:r>
        <w:rPr>
          <w:color w:val="000000"/>
          <w:lang w:val="pt-BR"/>
        </w:rPr>
        <w:t>roteção do ego;</w:t>
      </w:r>
      <w:r w:rsidR="00CB15C8" w:rsidRPr="00950927">
        <w:rPr>
          <w:color w:val="000000"/>
          <w:lang w:val="pt-BR"/>
        </w:rPr>
        <w:t xml:space="preserve"> a ansiedade, tomada como uma </w:t>
      </w:r>
      <w:r w:rsidR="00750F96" w:rsidRPr="00950927">
        <w:rPr>
          <w:color w:val="000000"/>
          <w:lang w:val="pt-BR"/>
        </w:rPr>
        <w:t>combinação entre tensão, insegurança, nervosismo, medo e frustração</w:t>
      </w:r>
      <w:r w:rsidR="00CB15C8" w:rsidRPr="00950927">
        <w:rPr>
          <w:color w:val="000000"/>
          <w:lang w:val="pt-BR"/>
        </w:rPr>
        <w:t xml:space="preserve">; a empatia, que é a </w:t>
      </w:r>
      <w:r w:rsidR="00750F96" w:rsidRPr="00950927">
        <w:rPr>
          <w:color w:val="000000"/>
          <w:lang w:val="pt-BR"/>
        </w:rPr>
        <w:t xml:space="preserve">habilidade para </w:t>
      </w:r>
      <w:r w:rsidR="00CB15C8" w:rsidRPr="00950927">
        <w:rPr>
          <w:color w:val="000000"/>
          <w:lang w:val="pt-BR"/>
        </w:rPr>
        <w:t xml:space="preserve"> se colocar no lugar do outro; a extroversão, compreendida como a </w:t>
      </w:r>
      <w:r w:rsidR="00750F96" w:rsidRPr="00950927">
        <w:rPr>
          <w:color w:val="000000"/>
          <w:lang w:val="pt-BR"/>
        </w:rPr>
        <w:t>necessidade “do ou</w:t>
      </w:r>
      <w:r w:rsidR="00C211A1" w:rsidRPr="00950927">
        <w:rPr>
          <w:color w:val="000000"/>
          <w:lang w:val="pt-BR"/>
        </w:rPr>
        <w:t>tro” para realçar o próprio ego</w:t>
      </w:r>
      <w:r w:rsidR="00750F96" w:rsidRPr="00950927">
        <w:rPr>
          <w:color w:val="000000"/>
          <w:lang w:val="pt-BR"/>
        </w:rPr>
        <w:t>; e</w:t>
      </w:r>
      <w:r w:rsidR="00CB15C8" w:rsidRPr="00950927">
        <w:rPr>
          <w:color w:val="000000"/>
          <w:lang w:val="pt-BR"/>
        </w:rPr>
        <w:t>,</w:t>
      </w:r>
      <w:r w:rsidR="00750F96" w:rsidRPr="00950927">
        <w:rPr>
          <w:color w:val="000000"/>
          <w:lang w:val="pt-BR"/>
        </w:rPr>
        <w:t xml:space="preserve"> finalmente</w:t>
      </w:r>
      <w:r w:rsidR="00CB15C8" w:rsidRPr="00950927">
        <w:rPr>
          <w:color w:val="000000"/>
          <w:lang w:val="pt-BR"/>
        </w:rPr>
        <w:t>,</w:t>
      </w:r>
      <w:r w:rsidR="00750F96" w:rsidRPr="00950927">
        <w:rPr>
          <w:color w:val="000000"/>
          <w:lang w:val="pt-BR"/>
        </w:rPr>
        <w:t xml:space="preserve"> a motivação. </w:t>
      </w:r>
    </w:p>
    <w:p w14:paraId="6C09D892" w14:textId="79E08F2D" w:rsidR="00B54AF0" w:rsidRDefault="00750F96" w:rsidP="00AF32B7">
      <w:pPr>
        <w:widowControl w:val="0"/>
        <w:autoSpaceDE w:val="0"/>
        <w:autoSpaceDN w:val="0"/>
        <w:adjustRightInd w:val="0"/>
        <w:spacing w:line="480" w:lineRule="auto"/>
        <w:ind w:firstLine="680"/>
        <w:jc w:val="both"/>
        <w:rPr>
          <w:color w:val="000000"/>
          <w:lang w:val="pt-BR"/>
        </w:rPr>
      </w:pPr>
      <w:r w:rsidRPr="00950927">
        <w:rPr>
          <w:color w:val="000000"/>
          <w:lang w:val="pt-BR"/>
        </w:rPr>
        <w:t xml:space="preserve"> </w:t>
      </w:r>
      <w:r w:rsidR="00D21CE4">
        <w:rPr>
          <w:color w:val="000000"/>
          <w:lang w:val="pt-BR"/>
        </w:rPr>
        <w:t>Santana (2008)</w:t>
      </w:r>
      <w:r w:rsidR="00CB15C8" w:rsidRPr="00950927">
        <w:rPr>
          <w:color w:val="000000"/>
          <w:lang w:val="pt-BR"/>
        </w:rPr>
        <w:t xml:space="preserve"> </w:t>
      </w:r>
      <w:r w:rsidRPr="00950927">
        <w:rPr>
          <w:color w:val="000000"/>
          <w:lang w:val="pt-BR"/>
        </w:rPr>
        <w:t xml:space="preserve">sustenta que </w:t>
      </w:r>
      <w:r w:rsidR="004550E9" w:rsidRPr="00950927">
        <w:rPr>
          <w:color w:val="000000"/>
          <w:lang w:val="pt-BR"/>
        </w:rPr>
        <w:t>h</w:t>
      </w:r>
      <w:r w:rsidR="00CB15C8" w:rsidRPr="00950927">
        <w:rPr>
          <w:color w:val="000000"/>
          <w:lang w:val="pt-BR"/>
        </w:rPr>
        <w:t xml:space="preserve">á, basicamente, </w:t>
      </w:r>
      <w:r w:rsidRPr="00950927">
        <w:rPr>
          <w:color w:val="000000"/>
          <w:lang w:val="pt-BR"/>
        </w:rPr>
        <w:t xml:space="preserve">dois tipos de aprendiz. O analítico, que </w:t>
      </w:r>
      <w:r w:rsidRPr="00950927">
        <w:rPr>
          <w:color w:val="000000"/>
          <w:lang w:val="pt-BR"/>
        </w:rPr>
        <w:lastRenderedPageBreak/>
        <w:t>gosta de observar as estruturas da língua, e o global, que prefere mostr</w:t>
      </w:r>
      <w:r w:rsidR="00D21CE4">
        <w:rPr>
          <w:color w:val="000000"/>
          <w:lang w:val="pt-BR"/>
        </w:rPr>
        <w:t xml:space="preserve">as autênticas do uso da língua. Além dos diferentes estilos de aprendizagem, o autor acredita que há </w:t>
      </w:r>
      <w:r w:rsidR="008760A7" w:rsidRPr="00950927">
        <w:rPr>
          <w:color w:val="000000"/>
          <w:lang w:val="pt-BR"/>
        </w:rPr>
        <w:t>outros fatores que podem</w:t>
      </w:r>
      <w:r w:rsidR="00CB15C8" w:rsidRPr="00950927">
        <w:rPr>
          <w:color w:val="000000"/>
          <w:lang w:val="pt-BR"/>
        </w:rPr>
        <w:t xml:space="preserve"> impactar na aquisiçã</w:t>
      </w:r>
      <w:r w:rsidR="00950927">
        <w:rPr>
          <w:color w:val="000000"/>
          <w:lang w:val="pt-BR"/>
        </w:rPr>
        <w:t>o de uma L2</w:t>
      </w:r>
      <w:r w:rsidR="00CA299E" w:rsidRPr="00950927">
        <w:rPr>
          <w:color w:val="000000"/>
          <w:lang w:val="pt-BR"/>
        </w:rPr>
        <w:t xml:space="preserve">, como o perfeccionismo, </w:t>
      </w:r>
      <w:r w:rsidR="008760A7" w:rsidRPr="00950927">
        <w:rPr>
          <w:color w:val="000000"/>
          <w:lang w:val="pt-BR"/>
        </w:rPr>
        <w:t xml:space="preserve">que pode impedir que </w:t>
      </w:r>
      <w:r w:rsidR="00CB15C8" w:rsidRPr="00950927">
        <w:rPr>
          <w:color w:val="000000"/>
          <w:lang w:val="pt-BR"/>
        </w:rPr>
        <w:t>o aprendiz se lance</w:t>
      </w:r>
      <w:r w:rsidRPr="00950927">
        <w:rPr>
          <w:color w:val="000000"/>
          <w:lang w:val="pt-BR"/>
        </w:rPr>
        <w:t xml:space="preserve"> na produção oral ou escrita por preocupação exagerada com a forma e o co</w:t>
      </w:r>
      <w:r w:rsidR="00CA299E" w:rsidRPr="00950927">
        <w:rPr>
          <w:color w:val="000000"/>
          <w:lang w:val="pt-BR"/>
        </w:rPr>
        <w:t>nsequente medo de cometer erros</w:t>
      </w:r>
      <w:r w:rsidR="00D21CE4">
        <w:rPr>
          <w:color w:val="000000"/>
          <w:lang w:val="pt-BR"/>
        </w:rPr>
        <w:t>, e destaca, também,</w:t>
      </w:r>
      <w:r w:rsidR="00CA299E" w:rsidRPr="00950927">
        <w:rPr>
          <w:color w:val="000000"/>
          <w:lang w:val="pt-BR"/>
        </w:rPr>
        <w:t xml:space="preserve"> </w:t>
      </w:r>
      <w:r w:rsidR="008760A7" w:rsidRPr="00950927">
        <w:rPr>
          <w:color w:val="000000"/>
          <w:lang w:val="pt-BR"/>
        </w:rPr>
        <w:t xml:space="preserve">a autoconsciência, ou </w:t>
      </w:r>
      <w:r w:rsidR="00D21CE4">
        <w:rPr>
          <w:color w:val="000000"/>
          <w:lang w:val="pt-BR"/>
        </w:rPr>
        <w:t>consciência da própria imagem, seguida da</w:t>
      </w:r>
      <w:r w:rsidRPr="00950927">
        <w:rPr>
          <w:color w:val="000000"/>
          <w:lang w:val="pt-BR"/>
        </w:rPr>
        <w:t xml:space="preserve"> consequente preocupação excessiva </w:t>
      </w:r>
      <w:r w:rsidR="008760A7" w:rsidRPr="00950927">
        <w:rPr>
          <w:color w:val="000000"/>
          <w:lang w:val="pt-BR"/>
        </w:rPr>
        <w:t xml:space="preserve">com </w:t>
      </w:r>
      <w:r w:rsidR="00CA299E" w:rsidRPr="00950927">
        <w:rPr>
          <w:color w:val="000000"/>
          <w:lang w:val="pt-BR"/>
        </w:rPr>
        <w:t>“o que o outro vai pensar”, e</w:t>
      </w:r>
      <w:r w:rsidR="008760A7" w:rsidRPr="00950927">
        <w:rPr>
          <w:color w:val="000000"/>
          <w:lang w:val="pt-BR"/>
        </w:rPr>
        <w:t xml:space="preserve"> o provincianismo, entendido como o </w:t>
      </w:r>
      <w:r w:rsidRPr="00950927">
        <w:rPr>
          <w:color w:val="000000"/>
          <w:lang w:val="pt-BR"/>
        </w:rPr>
        <w:t xml:space="preserve">processo pelo qual o indivíduo tende a </w:t>
      </w:r>
      <w:r w:rsidR="008760A7" w:rsidRPr="00950927">
        <w:rPr>
          <w:color w:val="000000"/>
          <w:lang w:val="pt-BR"/>
        </w:rPr>
        <w:t>se fixar naquilo com o que</w:t>
      </w:r>
      <w:r w:rsidRPr="00950927">
        <w:rPr>
          <w:color w:val="000000"/>
          <w:lang w:val="pt-BR"/>
        </w:rPr>
        <w:t xml:space="preserve"> se identi</w:t>
      </w:r>
      <w:r w:rsidR="008760A7" w:rsidRPr="00950927">
        <w:rPr>
          <w:color w:val="000000"/>
          <w:lang w:val="pt-BR"/>
        </w:rPr>
        <w:t>fica, fechando-se ao que é novo</w:t>
      </w:r>
      <w:r w:rsidRPr="00950927">
        <w:rPr>
          <w:color w:val="000000"/>
          <w:lang w:val="pt-BR"/>
        </w:rPr>
        <w:t>.</w:t>
      </w:r>
    </w:p>
    <w:p w14:paraId="26469C6D" w14:textId="227134F8" w:rsidR="00DB4382" w:rsidRPr="00950927" w:rsidRDefault="00750F96" w:rsidP="00AF32B7">
      <w:pPr>
        <w:widowControl w:val="0"/>
        <w:autoSpaceDE w:val="0"/>
        <w:autoSpaceDN w:val="0"/>
        <w:adjustRightInd w:val="0"/>
        <w:spacing w:line="480" w:lineRule="auto"/>
        <w:ind w:firstLine="680"/>
        <w:jc w:val="both"/>
        <w:rPr>
          <w:color w:val="000000"/>
          <w:lang w:val="pt-BR"/>
        </w:rPr>
      </w:pPr>
      <w:r w:rsidRPr="00950927">
        <w:rPr>
          <w:color w:val="000000"/>
          <w:lang w:val="pt-BR"/>
        </w:rPr>
        <w:t xml:space="preserve"> </w:t>
      </w:r>
    </w:p>
    <w:p w14:paraId="049EC28C" w14:textId="6D7F8F8E" w:rsidR="00750F96" w:rsidRPr="00AA4164" w:rsidRDefault="00750F96" w:rsidP="00AF32B7">
      <w:pPr>
        <w:pStyle w:val="ListParagraph"/>
        <w:widowControl w:val="0"/>
        <w:numPr>
          <w:ilvl w:val="1"/>
          <w:numId w:val="4"/>
        </w:numPr>
        <w:autoSpaceDE w:val="0"/>
        <w:autoSpaceDN w:val="0"/>
        <w:adjustRightInd w:val="0"/>
        <w:spacing w:line="360" w:lineRule="auto"/>
        <w:ind w:left="357" w:hanging="357"/>
        <w:jc w:val="both"/>
        <w:rPr>
          <w:b/>
          <w:color w:val="000000"/>
        </w:rPr>
      </w:pPr>
      <w:r w:rsidRPr="00AA4164">
        <w:rPr>
          <w:b/>
          <w:color w:val="000000"/>
        </w:rPr>
        <w:t xml:space="preserve">Motivação </w:t>
      </w:r>
    </w:p>
    <w:p w14:paraId="61C54F03" w14:textId="77777777" w:rsidR="00B54AF0" w:rsidRDefault="00B54AF0" w:rsidP="00AF32B7">
      <w:pPr>
        <w:widowControl w:val="0"/>
        <w:autoSpaceDE w:val="0"/>
        <w:autoSpaceDN w:val="0"/>
        <w:adjustRightInd w:val="0"/>
        <w:spacing w:line="480" w:lineRule="auto"/>
        <w:ind w:firstLine="680"/>
        <w:jc w:val="both"/>
        <w:rPr>
          <w:color w:val="000000"/>
          <w:lang w:val="pt-BR"/>
        </w:rPr>
      </w:pPr>
    </w:p>
    <w:p w14:paraId="27C6FBA5" w14:textId="50C64802" w:rsidR="00A72B68" w:rsidRPr="00950927" w:rsidRDefault="00DB4382" w:rsidP="00AF32B7">
      <w:pPr>
        <w:widowControl w:val="0"/>
        <w:autoSpaceDE w:val="0"/>
        <w:autoSpaceDN w:val="0"/>
        <w:adjustRightInd w:val="0"/>
        <w:spacing w:line="480" w:lineRule="auto"/>
        <w:ind w:firstLine="680"/>
        <w:jc w:val="both"/>
        <w:rPr>
          <w:color w:val="000000"/>
          <w:lang w:val="pt-BR"/>
        </w:rPr>
      </w:pPr>
      <w:r w:rsidRPr="00950927">
        <w:rPr>
          <w:color w:val="000000"/>
          <w:lang w:val="pt-BR"/>
        </w:rPr>
        <w:t>Entre os</w:t>
      </w:r>
      <w:r w:rsidR="00750F96" w:rsidRPr="00950927">
        <w:rPr>
          <w:color w:val="000000"/>
          <w:lang w:val="pt-BR"/>
        </w:rPr>
        <w:t xml:space="preserve"> p</w:t>
      </w:r>
      <w:r w:rsidRPr="00950927">
        <w:rPr>
          <w:color w:val="000000"/>
          <w:lang w:val="pt-BR"/>
        </w:rPr>
        <w:t>rincipais fat</w:t>
      </w:r>
      <w:r w:rsidR="007905A4">
        <w:rPr>
          <w:color w:val="000000"/>
          <w:lang w:val="pt-BR"/>
        </w:rPr>
        <w:t>ores afetivos para o aprendizado de uma L2</w:t>
      </w:r>
      <w:r w:rsidRPr="00950927">
        <w:rPr>
          <w:color w:val="000000"/>
          <w:lang w:val="pt-BR"/>
        </w:rPr>
        <w:t>, é preciso salientar, ainda que brevemen</w:t>
      </w:r>
      <w:r w:rsidR="007905A4">
        <w:rPr>
          <w:color w:val="000000"/>
          <w:lang w:val="pt-BR"/>
        </w:rPr>
        <w:t>t</w:t>
      </w:r>
      <w:r w:rsidRPr="00950927">
        <w:rPr>
          <w:color w:val="000000"/>
          <w:lang w:val="pt-BR"/>
        </w:rPr>
        <w:t>e</w:t>
      </w:r>
      <w:r w:rsidR="007905A4">
        <w:rPr>
          <w:color w:val="000000"/>
          <w:lang w:val="pt-BR"/>
        </w:rPr>
        <w:t>, a motivação</w:t>
      </w:r>
      <w:r w:rsidR="00750F96" w:rsidRPr="00950927">
        <w:rPr>
          <w:color w:val="000000"/>
          <w:lang w:val="pt-BR"/>
        </w:rPr>
        <w:t xml:space="preserve">. </w:t>
      </w:r>
      <w:r w:rsidR="00A72B68" w:rsidRPr="00950927">
        <w:rPr>
          <w:color w:val="000000"/>
          <w:lang w:val="pt-BR"/>
        </w:rPr>
        <w:t>Para</w:t>
      </w:r>
      <w:r w:rsidR="00B27F45" w:rsidRPr="00950927">
        <w:rPr>
          <w:color w:val="000000"/>
          <w:lang w:val="pt-BR"/>
        </w:rPr>
        <w:t xml:space="preserve"> </w:t>
      </w:r>
      <w:r w:rsidR="000B5DD3" w:rsidRPr="00950927">
        <w:rPr>
          <w:color w:val="000000"/>
          <w:lang w:val="pt-BR"/>
        </w:rPr>
        <w:t xml:space="preserve">Dörnyei </w:t>
      </w:r>
      <w:r w:rsidR="00B352AB" w:rsidRPr="00950927">
        <w:rPr>
          <w:color w:val="000000"/>
          <w:lang w:val="pt-BR"/>
        </w:rPr>
        <w:t>(2001, p. 1, tradução nossa)</w:t>
      </w:r>
      <w:r w:rsidR="00B27F45" w:rsidRPr="00950927">
        <w:rPr>
          <w:color w:val="000000"/>
          <w:lang w:val="pt-BR"/>
        </w:rPr>
        <w:t xml:space="preserve"> “[…] ‘m</w:t>
      </w:r>
      <w:r w:rsidR="000B5DD3" w:rsidRPr="00950927">
        <w:rPr>
          <w:color w:val="000000"/>
          <w:lang w:val="pt-BR"/>
        </w:rPr>
        <w:t>otivação</w:t>
      </w:r>
      <w:r w:rsidR="00B27F45" w:rsidRPr="00950927">
        <w:rPr>
          <w:color w:val="000000"/>
          <w:lang w:val="pt-BR"/>
        </w:rPr>
        <w:t>’ é um conceito abstrato e hipotético que usamos para explicar porque as pessoas pensam e agem do modo como o fazem</w:t>
      </w:r>
      <w:r w:rsidR="00B352AB" w:rsidRPr="00950927">
        <w:rPr>
          <w:color w:val="000000"/>
          <w:lang w:val="pt-BR"/>
        </w:rPr>
        <w:t>”</w:t>
      </w:r>
      <w:r w:rsidR="00B352AB">
        <w:rPr>
          <w:rStyle w:val="FootnoteReference"/>
          <w:color w:val="000000"/>
        </w:rPr>
        <w:footnoteReference w:id="6"/>
      </w:r>
      <w:r w:rsidR="00B27F45" w:rsidRPr="00950927">
        <w:rPr>
          <w:color w:val="000000"/>
          <w:lang w:val="pt-BR"/>
        </w:rPr>
        <w:t>.</w:t>
      </w:r>
      <w:r w:rsidR="00A72B68" w:rsidRPr="00950927">
        <w:rPr>
          <w:color w:val="000000"/>
          <w:lang w:val="pt-BR"/>
        </w:rPr>
        <w:t xml:space="preserve"> Nunan (1999</w:t>
      </w:r>
      <w:r w:rsidR="00B27F45" w:rsidRPr="00950927">
        <w:rPr>
          <w:color w:val="000000"/>
          <w:lang w:val="pt-BR"/>
        </w:rPr>
        <w:t>) entende que a</w:t>
      </w:r>
      <w:r w:rsidR="00750F96" w:rsidRPr="00950927">
        <w:rPr>
          <w:color w:val="000000"/>
          <w:lang w:val="pt-BR"/>
        </w:rPr>
        <w:t xml:space="preserve"> motivação é a combinação entre esforço, desejo de aprender uma língua e atitudes favoráveis em relação ao aprendizado da mesma. E vai além, ao afirmar que</w:t>
      </w:r>
      <w:r w:rsidR="00A72B68" w:rsidRPr="00950927">
        <w:rPr>
          <w:color w:val="000000"/>
          <w:lang w:val="pt-BR"/>
        </w:rPr>
        <w:t xml:space="preserve"> “</w:t>
      </w:r>
      <w:r w:rsidR="0071694B" w:rsidRPr="00950927">
        <w:rPr>
          <w:color w:val="000000"/>
          <w:lang w:val="pt-BR"/>
        </w:rPr>
        <w:t xml:space="preserve">[…] </w:t>
      </w:r>
      <w:r w:rsidR="00A72B68" w:rsidRPr="00950927">
        <w:rPr>
          <w:color w:val="000000"/>
          <w:lang w:val="pt-BR"/>
        </w:rPr>
        <w:t>a motivação para aprender uma segunda língua refere-se a quanto o indivíduo trabalha e se</w:t>
      </w:r>
      <w:r w:rsidR="0071694B" w:rsidRPr="00950927">
        <w:rPr>
          <w:color w:val="000000"/>
          <w:lang w:val="pt-BR"/>
        </w:rPr>
        <w:t xml:space="preserve"> esforça para aprender a língua,</w:t>
      </w:r>
      <w:r w:rsidR="00A72B68" w:rsidRPr="00950927">
        <w:rPr>
          <w:color w:val="000000"/>
          <w:lang w:val="pt-BR"/>
        </w:rPr>
        <w:t xml:space="preserve"> devido ao desejo em fazê-lo e à satisfação que sente nessa atividade” (NUNAN, 1999, p. 233, tradução nossa)</w:t>
      </w:r>
      <w:r w:rsidR="00A72B68" w:rsidRPr="00950927">
        <w:rPr>
          <w:rStyle w:val="FootnoteReference"/>
          <w:color w:val="000000"/>
          <w:lang w:val="pt-BR"/>
        </w:rPr>
        <w:t xml:space="preserve"> </w:t>
      </w:r>
      <w:r w:rsidR="00A72B68">
        <w:rPr>
          <w:rStyle w:val="FootnoteReference"/>
          <w:color w:val="000000"/>
        </w:rPr>
        <w:footnoteReference w:id="7"/>
      </w:r>
      <w:r w:rsidR="00A72B68" w:rsidRPr="00950927">
        <w:rPr>
          <w:color w:val="000000"/>
          <w:sz w:val="20"/>
          <w:szCs w:val="20"/>
          <w:lang w:val="pt-BR"/>
        </w:rPr>
        <w:t>.</w:t>
      </w:r>
    </w:p>
    <w:p w14:paraId="349AE223" w14:textId="0221755A" w:rsidR="00750F96" w:rsidRPr="00950927" w:rsidRDefault="00CC6B50" w:rsidP="00AF32B7">
      <w:pPr>
        <w:widowControl w:val="0"/>
        <w:autoSpaceDE w:val="0"/>
        <w:autoSpaceDN w:val="0"/>
        <w:adjustRightInd w:val="0"/>
        <w:spacing w:line="480" w:lineRule="auto"/>
        <w:ind w:firstLine="680"/>
        <w:jc w:val="both"/>
        <w:rPr>
          <w:color w:val="000000"/>
          <w:lang w:val="pt-BR"/>
        </w:rPr>
      </w:pPr>
      <w:r w:rsidRPr="00950927">
        <w:rPr>
          <w:color w:val="000000"/>
          <w:lang w:val="pt-BR"/>
        </w:rPr>
        <w:t>Dörnyei (2001; 2005</w:t>
      </w:r>
      <w:r w:rsidR="00750F96" w:rsidRPr="00950927">
        <w:rPr>
          <w:color w:val="000000"/>
          <w:lang w:val="pt-BR"/>
        </w:rPr>
        <w:t xml:space="preserve">) </w:t>
      </w:r>
      <w:r w:rsidR="00A72B68" w:rsidRPr="00950927">
        <w:rPr>
          <w:color w:val="000000"/>
          <w:lang w:val="pt-BR"/>
        </w:rPr>
        <w:t xml:space="preserve">também </w:t>
      </w:r>
      <w:r w:rsidR="00750F96" w:rsidRPr="00950927">
        <w:rPr>
          <w:color w:val="000000"/>
          <w:lang w:val="pt-BR"/>
        </w:rPr>
        <w:t>enfatiza o papel da motivação no processo da aquisição da L2 porque ela “</w:t>
      </w:r>
      <w:r w:rsidR="00A72B68" w:rsidRPr="00950927">
        <w:rPr>
          <w:color w:val="000000"/>
          <w:lang w:val="pt-BR"/>
        </w:rPr>
        <w:t xml:space="preserve">[…] </w:t>
      </w:r>
      <w:r w:rsidR="00750F96" w:rsidRPr="00950927">
        <w:rPr>
          <w:color w:val="000000"/>
          <w:lang w:val="pt-BR"/>
        </w:rPr>
        <w:t>fornece o ímpeto principal para se iniciar a aprendizagem da L2 e</w:t>
      </w:r>
      <w:r w:rsidR="00A72B68" w:rsidRPr="00950927">
        <w:rPr>
          <w:color w:val="000000"/>
          <w:lang w:val="pt-BR"/>
        </w:rPr>
        <w:t>,</w:t>
      </w:r>
      <w:r w:rsidR="00750F96" w:rsidRPr="00950927">
        <w:rPr>
          <w:color w:val="000000"/>
          <w:lang w:val="pt-BR"/>
        </w:rPr>
        <w:t xml:space="preserve"> posteriormente</w:t>
      </w:r>
      <w:r w:rsidR="00A72B68" w:rsidRPr="00950927">
        <w:rPr>
          <w:color w:val="000000"/>
          <w:lang w:val="pt-BR"/>
        </w:rPr>
        <w:t xml:space="preserve">, </w:t>
      </w:r>
      <w:r w:rsidR="00750F96" w:rsidRPr="00950927">
        <w:rPr>
          <w:color w:val="000000"/>
          <w:lang w:val="pt-BR"/>
        </w:rPr>
        <w:t>a força propulsora para sustentar o longo e, quase sempre, t</w:t>
      </w:r>
      <w:r w:rsidR="00362D00">
        <w:rPr>
          <w:color w:val="000000"/>
          <w:lang w:val="pt-BR"/>
        </w:rPr>
        <w:t xml:space="preserve">edioso processo de </w:t>
      </w:r>
      <w:r w:rsidR="00362D00">
        <w:rPr>
          <w:color w:val="000000"/>
          <w:lang w:val="pt-BR"/>
        </w:rPr>
        <w:lastRenderedPageBreak/>
        <w:t>aprendizagem</w:t>
      </w:r>
      <w:r w:rsidR="00A72B68" w:rsidRPr="00950927">
        <w:rPr>
          <w:color w:val="000000"/>
          <w:lang w:val="pt-BR"/>
        </w:rPr>
        <w:t>” (DÖRNYEI, 2005, p. 65, tradução nossa)</w:t>
      </w:r>
      <w:r w:rsidR="0071694B">
        <w:rPr>
          <w:rStyle w:val="FootnoteReference"/>
          <w:color w:val="000000"/>
        </w:rPr>
        <w:footnoteReference w:id="8"/>
      </w:r>
      <w:r w:rsidR="0071694B" w:rsidRPr="00950927">
        <w:rPr>
          <w:color w:val="000000"/>
          <w:lang w:val="pt-BR"/>
        </w:rPr>
        <w:t xml:space="preserve">. </w:t>
      </w:r>
      <w:r w:rsidR="00750F96" w:rsidRPr="00950927">
        <w:rPr>
          <w:color w:val="000000"/>
          <w:lang w:val="pt-BR"/>
        </w:rPr>
        <w:t>Dörnyei coloca</w:t>
      </w:r>
      <w:r w:rsidR="0071694B" w:rsidRPr="00950927">
        <w:rPr>
          <w:color w:val="000000"/>
          <w:lang w:val="pt-BR"/>
        </w:rPr>
        <w:t>, assim,</w:t>
      </w:r>
      <w:r w:rsidR="00750F96" w:rsidRPr="00950927">
        <w:rPr>
          <w:color w:val="000000"/>
          <w:lang w:val="pt-BR"/>
        </w:rPr>
        <w:t xml:space="preserve"> a motivação como fator crucial tanto para iniciar como para sustentar o processo de aprendizagem. Portanto, embora possa haver, inicialmente, u</w:t>
      </w:r>
      <w:r w:rsidR="003C1AFA">
        <w:rPr>
          <w:color w:val="000000"/>
          <w:lang w:val="pt-BR"/>
        </w:rPr>
        <w:t>m determinado grau de interesse</w:t>
      </w:r>
      <w:r w:rsidR="00750F96" w:rsidRPr="00950927">
        <w:rPr>
          <w:color w:val="000000"/>
          <w:lang w:val="pt-BR"/>
        </w:rPr>
        <w:t xml:space="preserve"> provocado por uma aptidã</w:t>
      </w:r>
      <w:r w:rsidR="003C1AFA">
        <w:rPr>
          <w:color w:val="000000"/>
          <w:lang w:val="pt-BR"/>
        </w:rPr>
        <w:t>o inata ou por fatores externos</w:t>
      </w:r>
      <w:r w:rsidR="00750F96" w:rsidRPr="00950927">
        <w:rPr>
          <w:color w:val="000000"/>
          <w:lang w:val="pt-BR"/>
        </w:rPr>
        <w:t xml:space="preserve"> que leve o indivíduo a iniciar o aprendizado de uma L2, ao longo dos anos faz-se necessário que o aluno demonstre persistência e esforço para que alcance a aprendizagem almejada. </w:t>
      </w:r>
      <w:r w:rsidR="003E1A94">
        <w:rPr>
          <w:color w:val="000000"/>
          <w:lang w:val="pt-BR"/>
        </w:rPr>
        <w:t>Esse é um aspecto que pode influenciar fortemente a aquisição de uma L2 por adultos.</w:t>
      </w:r>
    </w:p>
    <w:p w14:paraId="1ECEC335" w14:textId="78C288E1" w:rsidR="00750F96" w:rsidRPr="00950927" w:rsidRDefault="00750F96" w:rsidP="00AF32B7">
      <w:pPr>
        <w:widowControl w:val="0"/>
        <w:autoSpaceDE w:val="0"/>
        <w:autoSpaceDN w:val="0"/>
        <w:adjustRightInd w:val="0"/>
        <w:spacing w:line="480" w:lineRule="auto"/>
        <w:ind w:firstLine="680"/>
        <w:jc w:val="both"/>
        <w:rPr>
          <w:color w:val="000000"/>
          <w:lang w:val="pt-BR"/>
        </w:rPr>
      </w:pPr>
      <w:r w:rsidRPr="00950927">
        <w:rPr>
          <w:color w:val="000000"/>
          <w:lang w:val="pt-BR"/>
        </w:rPr>
        <w:t>Brown (2007), na tentativa de definir o conceito de motivação, e de entender como criá-la</w:t>
      </w:r>
      <w:r w:rsidR="0071694B" w:rsidRPr="00950927">
        <w:rPr>
          <w:color w:val="000000"/>
          <w:lang w:val="pt-BR"/>
        </w:rPr>
        <w:t>, estimulá-la e mantê-la, apoia-se em</w:t>
      </w:r>
      <w:r w:rsidRPr="00950927">
        <w:rPr>
          <w:color w:val="000000"/>
          <w:lang w:val="pt-BR"/>
        </w:rPr>
        <w:t xml:space="preserve"> algumas teorias</w:t>
      </w:r>
      <w:r w:rsidR="0071694B" w:rsidRPr="00950927">
        <w:rPr>
          <w:color w:val="000000"/>
          <w:lang w:val="pt-BR"/>
        </w:rPr>
        <w:t xml:space="preserve"> clássicas. Sob a ótica behaviorista</w:t>
      </w:r>
      <w:r w:rsidRPr="00950927">
        <w:rPr>
          <w:color w:val="000000"/>
          <w:lang w:val="pt-BR"/>
        </w:rPr>
        <w:t>, de acordo com Skinner, Pavlov e Thorndike, motivação é simplesment</w:t>
      </w:r>
      <w:r w:rsidR="0071694B" w:rsidRPr="00950927">
        <w:rPr>
          <w:color w:val="000000"/>
          <w:lang w:val="pt-BR"/>
        </w:rPr>
        <w:t>e a antecipação da recompense, pois d</w:t>
      </w:r>
      <w:r w:rsidRPr="00950927">
        <w:rPr>
          <w:color w:val="000000"/>
          <w:lang w:val="pt-BR"/>
        </w:rPr>
        <w:t xml:space="preserve">e acordo com experiências anteriores as pessoas são levadas a repetir comportamentos em busca de recompensa. Dessa forma, o desempenho das tarefas fica a mercê de forças externas, como pais, mestres, colegas, especificações do trabalho, etc. Em termos cognitivos, ainda segundo Brown (2007), a motivação dá mais ênfase às decisões dos indivíduos, de acordo com seus pensamentos e crenças ao decidir quais experiências irão abordar ou evitar. Ausubel (1968, </w:t>
      </w:r>
      <w:r w:rsidRPr="00950927">
        <w:rPr>
          <w:i/>
          <w:color w:val="000000"/>
          <w:lang w:val="pt-BR"/>
        </w:rPr>
        <w:t>apud</w:t>
      </w:r>
      <w:r w:rsidRPr="00950927">
        <w:rPr>
          <w:color w:val="000000"/>
          <w:lang w:val="pt-BR"/>
        </w:rPr>
        <w:t xml:space="preserve"> BROWN, 2007, p. 169) identificou seis necessidades que geram a motivação. São elas: necessidade de exploração, de manipulação, de atividade, de estimulação, de conhecimento e de fortalecimento do ego, o que Dörnyei (2005, p. 93) chama de “autossistemas”, ou seja, a necessidade de cada “ser interior” ser conhecido, aceito e aprovado pelos demais. Em uma visão construtivista, a motivação dá maior ênfase ao contexto social, à interação com os outros, além da autodeterminação para agir. </w:t>
      </w:r>
    </w:p>
    <w:p w14:paraId="3D48CDB0" w14:textId="41DA60F7" w:rsidR="00702A8A" w:rsidRPr="00950927" w:rsidRDefault="007E63F5" w:rsidP="00AF32B7">
      <w:pPr>
        <w:widowControl w:val="0"/>
        <w:autoSpaceDE w:val="0"/>
        <w:autoSpaceDN w:val="0"/>
        <w:adjustRightInd w:val="0"/>
        <w:spacing w:line="480" w:lineRule="auto"/>
        <w:ind w:firstLine="680"/>
        <w:jc w:val="both"/>
        <w:rPr>
          <w:color w:val="000000"/>
          <w:lang w:val="pt-BR"/>
        </w:rPr>
      </w:pPr>
      <w:r>
        <w:rPr>
          <w:color w:val="000000"/>
          <w:lang w:val="pt-BR"/>
        </w:rPr>
        <w:t>A motivação pode</w:t>
      </w:r>
      <w:r w:rsidR="00750F96" w:rsidRPr="00950927">
        <w:rPr>
          <w:color w:val="000000"/>
          <w:lang w:val="pt-BR"/>
        </w:rPr>
        <w:t>, ainda, ser analisada sob trê</w:t>
      </w:r>
      <w:r>
        <w:rPr>
          <w:color w:val="000000"/>
          <w:lang w:val="pt-BR"/>
        </w:rPr>
        <w:t>s aspectos distintos, conforme Brown (2007).</w:t>
      </w:r>
      <w:r w:rsidR="00750F96" w:rsidRPr="00950927">
        <w:rPr>
          <w:color w:val="000000"/>
          <w:lang w:val="pt-BR"/>
        </w:rPr>
        <w:t xml:space="preserve"> O primeiro deles é a motivação do aluno no processo de aprendizagem. O segundo é a </w:t>
      </w:r>
      <w:r w:rsidR="00750F96" w:rsidRPr="00950927">
        <w:rPr>
          <w:color w:val="000000"/>
          <w:lang w:val="pt-BR"/>
        </w:rPr>
        <w:lastRenderedPageBreak/>
        <w:t>motivação do professor no processo de ensino. O terceiro é a motivação decorrente da situação, do contexto, onde o processo ensino-aprendizag</w:t>
      </w:r>
      <w:r w:rsidR="00702A8A" w:rsidRPr="00950927">
        <w:rPr>
          <w:color w:val="000000"/>
          <w:lang w:val="pt-BR"/>
        </w:rPr>
        <w:t>em ocorre.</w:t>
      </w:r>
    </w:p>
    <w:p w14:paraId="10D8716D" w14:textId="261ED4F9" w:rsidR="00750F96" w:rsidRPr="00950927" w:rsidRDefault="00200898" w:rsidP="00AF32B7">
      <w:pPr>
        <w:widowControl w:val="0"/>
        <w:autoSpaceDE w:val="0"/>
        <w:autoSpaceDN w:val="0"/>
        <w:adjustRightInd w:val="0"/>
        <w:spacing w:line="480" w:lineRule="auto"/>
        <w:ind w:firstLine="680"/>
        <w:jc w:val="both"/>
        <w:rPr>
          <w:color w:val="000000"/>
          <w:lang w:val="pt-BR"/>
        </w:rPr>
      </w:pPr>
      <w:r w:rsidRPr="00950927">
        <w:rPr>
          <w:color w:val="000000"/>
          <w:lang w:val="pt-BR"/>
        </w:rPr>
        <w:t>Quanto à motivação do aluno para</w:t>
      </w:r>
      <w:r w:rsidR="00750F96" w:rsidRPr="00950927">
        <w:rPr>
          <w:color w:val="000000"/>
          <w:lang w:val="pt-BR"/>
        </w:rPr>
        <w:t xml:space="preserve"> aprender uma L2, Brown (2007)</w:t>
      </w:r>
      <w:r w:rsidR="00B04A95" w:rsidRPr="00950927">
        <w:rPr>
          <w:color w:val="000000"/>
          <w:lang w:val="pt-BR"/>
        </w:rPr>
        <w:t xml:space="preserve"> </w:t>
      </w:r>
      <w:r w:rsidRPr="00950927">
        <w:rPr>
          <w:color w:val="000000"/>
          <w:lang w:val="pt-BR"/>
        </w:rPr>
        <w:t>explicita as</w:t>
      </w:r>
      <w:r w:rsidR="00750F96" w:rsidRPr="00950927">
        <w:rPr>
          <w:color w:val="000000"/>
          <w:lang w:val="pt-BR"/>
        </w:rPr>
        <w:t xml:space="preserve"> duas </w:t>
      </w:r>
      <w:r w:rsidRPr="00950927">
        <w:rPr>
          <w:color w:val="000000"/>
          <w:lang w:val="pt-BR"/>
        </w:rPr>
        <w:t xml:space="preserve">já consagradas </w:t>
      </w:r>
      <w:r w:rsidR="00750F96" w:rsidRPr="00950927">
        <w:rPr>
          <w:color w:val="000000"/>
          <w:lang w:val="pt-BR"/>
        </w:rPr>
        <w:t>orienta</w:t>
      </w:r>
      <w:r w:rsidR="00CC6B50" w:rsidRPr="00950927">
        <w:rPr>
          <w:color w:val="000000"/>
          <w:lang w:val="pt-BR"/>
        </w:rPr>
        <w:t>ções possíveis, quais sejam, a</w:t>
      </w:r>
      <w:r w:rsidRPr="00950927">
        <w:rPr>
          <w:color w:val="000000"/>
          <w:lang w:val="pt-BR"/>
        </w:rPr>
        <w:t xml:space="preserve"> instrumental e a </w:t>
      </w:r>
      <w:r w:rsidR="00B04A95" w:rsidRPr="00950927">
        <w:rPr>
          <w:color w:val="000000"/>
          <w:lang w:val="pt-BR"/>
        </w:rPr>
        <w:t>integrativa</w:t>
      </w:r>
      <w:r w:rsidR="00CC6B50" w:rsidRPr="00950927">
        <w:rPr>
          <w:color w:val="000000"/>
          <w:lang w:val="pt-BR"/>
        </w:rPr>
        <w:t>, lembrando</w:t>
      </w:r>
      <w:r w:rsidR="00702A8A" w:rsidRPr="00950927">
        <w:rPr>
          <w:color w:val="000000"/>
          <w:lang w:val="pt-BR"/>
        </w:rPr>
        <w:t xml:space="preserve"> </w:t>
      </w:r>
      <w:r w:rsidR="00750F96" w:rsidRPr="00950927">
        <w:rPr>
          <w:color w:val="000000"/>
          <w:lang w:val="pt-BR"/>
        </w:rPr>
        <w:t>q</w:t>
      </w:r>
      <w:r w:rsidR="00702A8A" w:rsidRPr="00950927">
        <w:rPr>
          <w:color w:val="000000"/>
          <w:lang w:val="pt-BR"/>
        </w:rPr>
        <w:t>ue a instrumentalidade e</w:t>
      </w:r>
      <w:r w:rsidR="002C6BEF" w:rsidRPr="00950927">
        <w:rPr>
          <w:color w:val="000000"/>
          <w:lang w:val="pt-BR"/>
        </w:rPr>
        <w:t xml:space="preserve"> a integratividade</w:t>
      </w:r>
      <w:r w:rsidR="002E452B" w:rsidRPr="00950927">
        <w:rPr>
          <w:color w:val="000000"/>
          <w:lang w:val="pt-BR"/>
        </w:rPr>
        <w:t xml:space="preserve"> são orientações não</w:t>
      </w:r>
      <w:r w:rsidR="00750F96" w:rsidRPr="00950927">
        <w:rPr>
          <w:color w:val="000000"/>
          <w:lang w:val="pt-BR"/>
        </w:rPr>
        <w:t xml:space="preserve"> excludentes entre si. Diz-se instrumental quando associada a razões pragmáticas para se a</w:t>
      </w:r>
      <w:r w:rsidRPr="00950927">
        <w:rPr>
          <w:color w:val="000000"/>
          <w:lang w:val="pt-BR"/>
        </w:rPr>
        <w:t xml:space="preserve">prender a L2, como o desejo de ir mais longe na carreira, </w:t>
      </w:r>
      <w:r w:rsidR="00750F96" w:rsidRPr="00950927">
        <w:rPr>
          <w:color w:val="000000"/>
          <w:lang w:val="pt-BR"/>
        </w:rPr>
        <w:t>por exemplo, ou ser capaz de ler material técnico escrito na L2, ou ainda, ter a possibilidad</w:t>
      </w:r>
      <w:r w:rsidR="002C6BEF" w:rsidRPr="00950927">
        <w:rPr>
          <w:color w:val="000000"/>
          <w:lang w:val="pt-BR"/>
        </w:rPr>
        <w:t>e de trabalho no exterior</w:t>
      </w:r>
      <w:r w:rsidR="00750F96" w:rsidRPr="00950927">
        <w:rPr>
          <w:color w:val="000000"/>
          <w:lang w:val="pt-BR"/>
        </w:rPr>
        <w:t>. A motivação integrativa refere-se a a</w:t>
      </w:r>
      <w:r w:rsidR="002C6BEF" w:rsidRPr="00950927">
        <w:rPr>
          <w:color w:val="000000"/>
          <w:lang w:val="pt-BR"/>
        </w:rPr>
        <w:t>prendizes que desejam integrar-</w:t>
      </w:r>
      <w:r w:rsidR="00750F96" w:rsidRPr="00950927">
        <w:rPr>
          <w:color w:val="000000"/>
          <w:lang w:val="pt-BR"/>
        </w:rPr>
        <w:t xml:space="preserve">se na cultura do grupo falante da L2, envolvendo-se em intercâmbio cultural com tal grupo. Em outras palavras, é o “querer pertencer” ao grupo falante da L2. </w:t>
      </w:r>
    </w:p>
    <w:p w14:paraId="4866B157" w14:textId="674AFFBE" w:rsidR="00702A8A" w:rsidRPr="00950927" w:rsidRDefault="007E63F5" w:rsidP="00AF32B7">
      <w:pPr>
        <w:widowControl w:val="0"/>
        <w:autoSpaceDE w:val="0"/>
        <w:autoSpaceDN w:val="0"/>
        <w:adjustRightInd w:val="0"/>
        <w:spacing w:line="480" w:lineRule="auto"/>
        <w:ind w:firstLine="680"/>
        <w:jc w:val="both"/>
        <w:rPr>
          <w:color w:val="000000"/>
          <w:lang w:val="pt-BR"/>
        </w:rPr>
      </w:pPr>
      <w:r>
        <w:rPr>
          <w:color w:val="000000"/>
          <w:lang w:val="pt-BR"/>
        </w:rPr>
        <w:t>Para Mullins (2010), a</w:t>
      </w:r>
      <w:r w:rsidR="002E452B" w:rsidRPr="00950927">
        <w:rPr>
          <w:color w:val="000000"/>
          <w:lang w:val="pt-BR"/>
        </w:rPr>
        <w:t xml:space="preserve"> m</w:t>
      </w:r>
      <w:r w:rsidR="00750F96" w:rsidRPr="00950927">
        <w:rPr>
          <w:color w:val="000000"/>
          <w:lang w:val="pt-BR"/>
        </w:rPr>
        <w:t xml:space="preserve">otivação </w:t>
      </w:r>
      <w:r w:rsidR="002E452B" w:rsidRPr="00950927">
        <w:rPr>
          <w:color w:val="000000"/>
          <w:lang w:val="pt-BR"/>
        </w:rPr>
        <w:t xml:space="preserve">pode também ser categorizada como extrínseca e intrínseca. A primeira </w:t>
      </w:r>
      <w:r w:rsidR="00750F96" w:rsidRPr="00950927">
        <w:rPr>
          <w:color w:val="000000"/>
          <w:lang w:val="pt-BR"/>
        </w:rPr>
        <w:t>é aquela relacionada a recompensas tangíveis, como promoções,</w:t>
      </w:r>
      <w:r w:rsidR="002E452B" w:rsidRPr="00950927">
        <w:rPr>
          <w:color w:val="000000"/>
          <w:lang w:val="pt-BR"/>
        </w:rPr>
        <w:t xml:space="preserve"> aumento no salário, benefícios, </w:t>
      </w:r>
      <w:r w:rsidR="00750F96" w:rsidRPr="00950927">
        <w:rPr>
          <w:color w:val="000000"/>
          <w:lang w:val="pt-BR"/>
        </w:rPr>
        <w:t xml:space="preserve">notas, prêmios e até mesmo reconhecimento por parte </w:t>
      </w:r>
      <w:r w:rsidR="002E452B" w:rsidRPr="00950927">
        <w:rPr>
          <w:color w:val="000000"/>
          <w:lang w:val="pt-BR"/>
        </w:rPr>
        <w:t>do professor</w:t>
      </w:r>
      <w:r>
        <w:rPr>
          <w:color w:val="000000"/>
          <w:lang w:val="pt-BR"/>
        </w:rPr>
        <w:t>. Já a segunda</w:t>
      </w:r>
      <w:r w:rsidR="00750F96" w:rsidRPr="00950927">
        <w:rPr>
          <w:color w:val="000000"/>
          <w:lang w:val="pt-BR"/>
        </w:rPr>
        <w:t xml:space="preserve"> tem relação com recompensas psicológicas tais como a sensação de desafio e de conquista, além da oportunidade de usar as próprias habilidades. Na mesma linha de entendimento, Brown (2007, p.</w:t>
      </w:r>
      <w:r w:rsidR="002E452B" w:rsidRPr="00950927">
        <w:rPr>
          <w:color w:val="000000"/>
          <w:lang w:val="pt-BR"/>
        </w:rPr>
        <w:t xml:space="preserve"> </w:t>
      </w:r>
      <w:r w:rsidR="00750F96" w:rsidRPr="00950927">
        <w:rPr>
          <w:color w:val="000000"/>
          <w:lang w:val="pt-BR"/>
        </w:rPr>
        <w:t xml:space="preserve">172) assevera que as atividades motivadas intrinsecamente não geram recompensas aparentes em si mesmas, sendo suas consequências apenas internas, como, por exemplo, a sensação de competência no uso da L2. </w:t>
      </w:r>
    </w:p>
    <w:p w14:paraId="272CF27C" w14:textId="03C2C320" w:rsidR="00750F96" w:rsidRPr="00950927" w:rsidRDefault="006E6B9B" w:rsidP="00AF32B7">
      <w:pPr>
        <w:widowControl w:val="0"/>
        <w:autoSpaceDE w:val="0"/>
        <w:autoSpaceDN w:val="0"/>
        <w:adjustRightInd w:val="0"/>
        <w:spacing w:line="480" w:lineRule="auto"/>
        <w:ind w:firstLine="680"/>
        <w:jc w:val="both"/>
        <w:rPr>
          <w:color w:val="000000"/>
          <w:lang w:val="pt-BR"/>
        </w:rPr>
      </w:pPr>
      <w:r>
        <w:rPr>
          <w:color w:val="000000"/>
          <w:lang w:val="pt-BR"/>
        </w:rPr>
        <w:t>Quanto à motivaçã</w:t>
      </w:r>
      <w:r w:rsidR="002C6BEF" w:rsidRPr="00950927">
        <w:rPr>
          <w:color w:val="000000"/>
          <w:lang w:val="pt-BR"/>
        </w:rPr>
        <w:t>o para o professor ensinar, m</w:t>
      </w:r>
      <w:r w:rsidR="00750F96" w:rsidRPr="00950927">
        <w:rPr>
          <w:color w:val="000000"/>
          <w:lang w:val="pt-BR"/>
        </w:rPr>
        <w:t xml:space="preserve">ais que tudo, é importante destacar que não se pode esperar um aluno motivado em sala de aula sem que o professor, em primeiro lugar, dê o exemplo nessa direção. Assim sendo, alguns aspectos da personalidade do professor podem constituir-se em fatores eficazes de motivação no processo de aprendizagem. Santana (2008, p. 110) enumera algumas dessas qualidades pessoais </w:t>
      </w:r>
      <w:r w:rsidR="007E63F5">
        <w:rPr>
          <w:color w:val="000000"/>
          <w:lang w:val="pt-BR"/>
        </w:rPr>
        <w:t>de um bom professor, que</w:t>
      </w:r>
      <w:r w:rsidR="00CB1A27" w:rsidRPr="00950927">
        <w:rPr>
          <w:color w:val="000000"/>
          <w:lang w:val="pt-BR"/>
        </w:rPr>
        <w:t xml:space="preserve"> deve ser “[...]</w:t>
      </w:r>
      <w:r w:rsidR="00750F96" w:rsidRPr="00950927">
        <w:rPr>
          <w:color w:val="000000"/>
          <w:lang w:val="pt-BR"/>
        </w:rPr>
        <w:t xml:space="preserve"> compreensivo, democrático, imparcial, alegre, criati</w:t>
      </w:r>
      <w:r w:rsidR="002B7ADC">
        <w:rPr>
          <w:color w:val="000000"/>
          <w:lang w:val="pt-BR"/>
        </w:rPr>
        <w:t>vo, responsável, sereno”.</w:t>
      </w:r>
    </w:p>
    <w:p w14:paraId="33CF7FC0" w14:textId="77777777" w:rsidR="00DC7DD1" w:rsidRDefault="002262BA" w:rsidP="00DC7DD1">
      <w:pPr>
        <w:widowControl w:val="0"/>
        <w:autoSpaceDE w:val="0"/>
        <w:autoSpaceDN w:val="0"/>
        <w:adjustRightInd w:val="0"/>
        <w:spacing w:line="480" w:lineRule="auto"/>
        <w:ind w:firstLine="680"/>
        <w:jc w:val="both"/>
        <w:rPr>
          <w:color w:val="000000"/>
          <w:lang w:val="pt-BR"/>
        </w:rPr>
      </w:pPr>
      <w:r>
        <w:rPr>
          <w:color w:val="000000"/>
          <w:lang w:val="pt-BR"/>
        </w:rPr>
        <w:t>Por fim, a própria situação da aprendizagem pode constituir fator motivacional</w:t>
      </w:r>
      <w:r w:rsidR="00750F96" w:rsidRPr="00950927">
        <w:rPr>
          <w:color w:val="000000"/>
          <w:lang w:val="pt-BR"/>
        </w:rPr>
        <w:t xml:space="preserve"> para a </w:t>
      </w:r>
      <w:r w:rsidR="00750F96" w:rsidRPr="00950927">
        <w:rPr>
          <w:color w:val="000000"/>
          <w:lang w:val="pt-BR"/>
        </w:rPr>
        <w:lastRenderedPageBreak/>
        <w:t>aq</w:t>
      </w:r>
      <w:r w:rsidR="002B7ADC">
        <w:rPr>
          <w:color w:val="000000"/>
          <w:lang w:val="pt-BR"/>
        </w:rPr>
        <w:t xml:space="preserve">uisição da L2. Há </w:t>
      </w:r>
      <w:r w:rsidR="00750F96" w:rsidRPr="00950927">
        <w:rPr>
          <w:color w:val="000000"/>
          <w:lang w:val="pt-BR"/>
        </w:rPr>
        <w:t xml:space="preserve"> que se considerar</w:t>
      </w:r>
      <w:r>
        <w:rPr>
          <w:color w:val="000000"/>
          <w:lang w:val="pt-BR"/>
        </w:rPr>
        <w:t>, primeiramente,</w:t>
      </w:r>
      <w:r w:rsidR="002B7ADC">
        <w:rPr>
          <w:color w:val="000000"/>
          <w:lang w:val="pt-BR"/>
        </w:rPr>
        <w:t xml:space="preserve"> o curso em si, o</w:t>
      </w:r>
      <w:r w:rsidR="00750F96" w:rsidRPr="00950927">
        <w:rPr>
          <w:color w:val="000000"/>
          <w:lang w:val="pt-BR"/>
        </w:rPr>
        <w:t xml:space="preserve"> m</w:t>
      </w:r>
      <w:r w:rsidR="002B7ADC">
        <w:rPr>
          <w:color w:val="000000"/>
          <w:lang w:val="pt-BR"/>
        </w:rPr>
        <w:t xml:space="preserve">odo como ele é concebido, seus objetivos e metas, </w:t>
      </w:r>
      <w:r>
        <w:rPr>
          <w:color w:val="000000"/>
          <w:lang w:val="pt-BR"/>
        </w:rPr>
        <w:t xml:space="preserve"> a </w:t>
      </w:r>
      <w:r w:rsidR="002B7ADC">
        <w:rPr>
          <w:color w:val="000000"/>
          <w:lang w:val="pt-BR"/>
        </w:rPr>
        <w:t xml:space="preserve">escolha </w:t>
      </w:r>
      <w:r>
        <w:rPr>
          <w:color w:val="000000"/>
          <w:lang w:val="pt-BR"/>
        </w:rPr>
        <w:t>e/</w:t>
      </w:r>
      <w:r w:rsidR="002B7ADC">
        <w:rPr>
          <w:color w:val="000000"/>
          <w:lang w:val="pt-BR"/>
        </w:rPr>
        <w:t>ou</w:t>
      </w:r>
      <w:r>
        <w:rPr>
          <w:color w:val="000000"/>
          <w:lang w:val="pt-BR"/>
        </w:rPr>
        <w:t xml:space="preserve"> a</w:t>
      </w:r>
      <w:r w:rsidR="002B7ADC">
        <w:rPr>
          <w:color w:val="000000"/>
          <w:lang w:val="pt-BR"/>
        </w:rPr>
        <w:t xml:space="preserve"> elaboração do material didático</w:t>
      </w:r>
      <w:r>
        <w:rPr>
          <w:color w:val="000000"/>
          <w:lang w:val="pt-BR"/>
        </w:rPr>
        <w:t xml:space="preserve">, mas é preciso cuidar, também, </w:t>
      </w:r>
      <w:r w:rsidR="002B7ADC">
        <w:rPr>
          <w:color w:val="000000"/>
          <w:lang w:val="pt-BR"/>
        </w:rPr>
        <w:t>do próprio ambiente físico da sala de aula</w:t>
      </w:r>
      <w:r>
        <w:rPr>
          <w:color w:val="000000"/>
          <w:lang w:val="pt-BR"/>
        </w:rPr>
        <w:t>, com suas instalações e equipamento.</w:t>
      </w:r>
      <w:r w:rsidR="00DC7DD1">
        <w:rPr>
          <w:color w:val="000000"/>
          <w:lang w:val="pt-BR"/>
        </w:rPr>
        <w:t xml:space="preserve"> </w:t>
      </w:r>
    </w:p>
    <w:p w14:paraId="031C9F5F" w14:textId="0D1683EB" w:rsidR="00DC7DD1" w:rsidRDefault="00DC7DD1" w:rsidP="00DC7DD1">
      <w:pPr>
        <w:widowControl w:val="0"/>
        <w:autoSpaceDE w:val="0"/>
        <w:autoSpaceDN w:val="0"/>
        <w:adjustRightInd w:val="0"/>
        <w:spacing w:line="480" w:lineRule="auto"/>
        <w:ind w:firstLine="680"/>
        <w:jc w:val="both"/>
        <w:rPr>
          <w:color w:val="000000"/>
          <w:lang w:val="pt-BR"/>
        </w:rPr>
      </w:pPr>
      <w:r>
        <w:rPr>
          <w:color w:val="000000"/>
          <w:lang w:val="pt-BR"/>
        </w:rPr>
        <w:t>Há, portanto, inúmeros modos de se potencializar a aprendizagem na idade adulta, a partir desses aspectos motivacionais, elencados por diferentes autores.</w:t>
      </w:r>
    </w:p>
    <w:p w14:paraId="60E8ACE6" w14:textId="6417E0EC" w:rsidR="00DC7DD1" w:rsidRPr="00950927" w:rsidRDefault="00DC7DD1" w:rsidP="00DC7DD1">
      <w:pPr>
        <w:widowControl w:val="0"/>
        <w:autoSpaceDE w:val="0"/>
        <w:autoSpaceDN w:val="0"/>
        <w:adjustRightInd w:val="0"/>
        <w:spacing w:line="480" w:lineRule="auto"/>
        <w:ind w:firstLine="680"/>
        <w:jc w:val="both"/>
        <w:rPr>
          <w:color w:val="000000"/>
          <w:lang w:val="pt-BR"/>
        </w:rPr>
      </w:pPr>
    </w:p>
    <w:p w14:paraId="13FB28AA" w14:textId="0C32D32E" w:rsidR="00570642" w:rsidRPr="00AA4164" w:rsidRDefault="00EA52ED" w:rsidP="00AF32B7">
      <w:pPr>
        <w:pStyle w:val="ListParagraph"/>
        <w:widowControl w:val="0"/>
        <w:numPr>
          <w:ilvl w:val="1"/>
          <w:numId w:val="4"/>
        </w:numPr>
        <w:autoSpaceDE w:val="0"/>
        <w:autoSpaceDN w:val="0"/>
        <w:adjustRightInd w:val="0"/>
        <w:spacing w:line="480" w:lineRule="auto"/>
        <w:ind w:left="357" w:hanging="357"/>
        <w:jc w:val="both"/>
        <w:rPr>
          <w:b/>
          <w:color w:val="000000"/>
        </w:rPr>
      </w:pPr>
      <w:r w:rsidRPr="00AA4164">
        <w:rPr>
          <w:b/>
          <w:color w:val="000000"/>
        </w:rPr>
        <w:t>A p</w:t>
      </w:r>
      <w:r w:rsidR="00687038" w:rsidRPr="00AA4164">
        <w:rPr>
          <w:b/>
          <w:color w:val="000000"/>
        </w:rPr>
        <w:t>ersonalização do en</w:t>
      </w:r>
      <w:r w:rsidRPr="00AA4164">
        <w:rPr>
          <w:b/>
          <w:color w:val="000000"/>
        </w:rPr>
        <w:t>sino de inglês</w:t>
      </w:r>
      <w:r w:rsidR="00687038" w:rsidRPr="00AA4164">
        <w:rPr>
          <w:b/>
          <w:color w:val="000000"/>
        </w:rPr>
        <w:t xml:space="preserve"> </w:t>
      </w:r>
    </w:p>
    <w:p w14:paraId="47BF0555" w14:textId="77777777" w:rsidR="00B54AF0" w:rsidRDefault="00B54AF0" w:rsidP="00AF32B7">
      <w:pPr>
        <w:widowControl w:val="0"/>
        <w:autoSpaceDE w:val="0"/>
        <w:autoSpaceDN w:val="0"/>
        <w:adjustRightInd w:val="0"/>
        <w:spacing w:line="480" w:lineRule="auto"/>
        <w:ind w:firstLine="680"/>
        <w:jc w:val="both"/>
        <w:rPr>
          <w:color w:val="000000"/>
          <w:lang w:val="pt-BR"/>
        </w:rPr>
      </w:pPr>
    </w:p>
    <w:p w14:paraId="2F9D7782" w14:textId="61874E95" w:rsidR="00265216" w:rsidRPr="00950927" w:rsidRDefault="001B74F6" w:rsidP="00AF32B7">
      <w:pPr>
        <w:widowControl w:val="0"/>
        <w:autoSpaceDE w:val="0"/>
        <w:autoSpaceDN w:val="0"/>
        <w:adjustRightInd w:val="0"/>
        <w:spacing w:line="480" w:lineRule="auto"/>
        <w:ind w:firstLine="680"/>
        <w:jc w:val="both"/>
        <w:rPr>
          <w:color w:val="000000"/>
          <w:lang w:val="pt-BR"/>
        </w:rPr>
      </w:pPr>
      <w:r w:rsidRPr="00950927">
        <w:rPr>
          <w:color w:val="000000"/>
          <w:lang w:val="pt-BR"/>
        </w:rPr>
        <w:t>Tendo po</w:t>
      </w:r>
      <w:r w:rsidR="00960D4E">
        <w:rPr>
          <w:color w:val="000000"/>
          <w:lang w:val="pt-BR"/>
        </w:rPr>
        <w:t>r base os fatores que interferem na aquisição de L2 por dultos, as características</w:t>
      </w:r>
      <w:r w:rsidR="001A6119" w:rsidRPr="00950927">
        <w:rPr>
          <w:color w:val="000000"/>
          <w:lang w:val="pt-BR"/>
        </w:rPr>
        <w:t xml:space="preserve"> do</w:t>
      </w:r>
      <w:r w:rsidR="00265216" w:rsidRPr="00950927">
        <w:rPr>
          <w:color w:val="000000"/>
          <w:lang w:val="pt-BR"/>
        </w:rPr>
        <w:t xml:space="preserve"> aprendiz na idade adulta</w:t>
      </w:r>
      <w:r w:rsidR="001A6119" w:rsidRPr="00950927">
        <w:rPr>
          <w:color w:val="000000"/>
          <w:lang w:val="pt-BR"/>
        </w:rPr>
        <w:t xml:space="preserve">, </w:t>
      </w:r>
      <w:r w:rsidR="00960D4E">
        <w:rPr>
          <w:color w:val="000000"/>
          <w:lang w:val="pt-BR"/>
        </w:rPr>
        <w:t>b</w:t>
      </w:r>
      <w:r w:rsidR="001A6119" w:rsidRPr="00950927">
        <w:rPr>
          <w:color w:val="000000"/>
          <w:lang w:val="pt-BR"/>
        </w:rPr>
        <w:t>em como</w:t>
      </w:r>
      <w:r w:rsidR="00265216" w:rsidRPr="00950927">
        <w:rPr>
          <w:color w:val="000000"/>
          <w:lang w:val="pt-BR"/>
        </w:rPr>
        <w:t xml:space="preserve"> a dimensão afetiva do pr</w:t>
      </w:r>
      <w:r w:rsidR="00950927">
        <w:rPr>
          <w:color w:val="000000"/>
          <w:lang w:val="pt-BR"/>
        </w:rPr>
        <w:t>ocesso de aprendizagem de uma L2</w:t>
      </w:r>
      <w:r w:rsidR="001A6119" w:rsidRPr="00950927">
        <w:rPr>
          <w:color w:val="000000"/>
          <w:lang w:val="pt-BR"/>
        </w:rPr>
        <w:t>, com ênfase na</w:t>
      </w:r>
      <w:r w:rsidR="00537254" w:rsidRPr="00950927">
        <w:rPr>
          <w:color w:val="000000"/>
          <w:lang w:val="pt-BR"/>
        </w:rPr>
        <w:t xml:space="preserve"> motivação</w:t>
      </w:r>
      <w:r w:rsidR="00265216" w:rsidRPr="00950927">
        <w:rPr>
          <w:color w:val="000000"/>
          <w:lang w:val="pt-BR"/>
        </w:rPr>
        <w:t xml:space="preserve"> – tópicos discutidos até aqui – propomos</w:t>
      </w:r>
      <w:r w:rsidR="005F2421">
        <w:rPr>
          <w:color w:val="000000"/>
          <w:lang w:val="pt-BR"/>
        </w:rPr>
        <w:t xml:space="preserve"> um ‘ensino p</w:t>
      </w:r>
      <w:r w:rsidR="00265216" w:rsidRPr="00950927">
        <w:rPr>
          <w:color w:val="000000"/>
          <w:lang w:val="pt-BR"/>
        </w:rPr>
        <w:t>ersonalizado</w:t>
      </w:r>
      <w:r w:rsidR="00BF3FD7">
        <w:rPr>
          <w:color w:val="000000"/>
          <w:lang w:val="pt-BR"/>
        </w:rPr>
        <w:t>’</w:t>
      </w:r>
      <w:r w:rsidR="00265216" w:rsidRPr="00950927">
        <w:rPr>
          <w:color w:val="000000"/>
          <w:lang w:val="pt-BR"/>
        </w:rPr>
        <w:t xml:space="preserve"> de inglês para adultos, </w:t>
      </w:r>
      <w:r w:rsidR="00A614EE">
        <w:rPr>
          <w:color w:val="000000"/>
          <w:lang w:val="pt-BR"/>
        </w:rPr>
        <w:t>calcado em uma minuciosa análise de necessidades</w:t>
      </w:r>
      <w:r w:rsidR="00B11824">
        <w:rPr>
          <w:color w:val="000000"/>
          <w:lang w:val="pt-BR"/>
        </w:rPr>
        <w:t xml:space="preserve"> </w:t>
      </w:r>
      <w:r w:rsidR="00B11824" w:rsidRPr="00950927">
        <w:rPr>
          <w:color w:val="000000"/>
          <w:lang w:val="pt-BR"/>
        </w:rPr>
        <w:t>(HUTCHINSON; WATERS, 1987, DUDLEY EVANS; ST. J</w:t>
      </w:r>
      <w:r w:rsidR="00B11824">
        <w:rPr>
          <w:color w:val="000000"/>
          <w:lang w:val="pt-BR"/>
        </w:rPr>
        <w:t>OHN, 1998; ROBINSON, 1991; SILVA, 2016a)</w:t>
      </w:r>
      <w:r w:rsidR="00A614EE">
        <w:rPr>
          <w:color w:val="000000"/>
          <w:lang w:val="pt-BR"/>
        </w:rPr>
        <w:t xml:space="preserve">, </w:t>
      </w:r>
      <w:r w:rsidR="00265216" w:rsidRPr="00950927">
        <w:rPr>
          <w:color w:val="000000"/>
          <w:lang w:val="pt-BR"/>
        </w:rPr>
        <w:t>que vise oferecer um ambiente propício para a aprendizagem, sempre voltada para as</w:t>
      </w:r>
      <w:r w:rsidR="00E74B74">
        <w:rPr>
          <w:color w:val="000000"/>
          <w:lang w:val="pt-BR"/>
        </w:rPr>
        <w:t xml:space="preserve"> necessidades e perfis</w:t>
      </w:r>
      <w:r w:rsidR="00265216" w:rsidRPr="00950927">
        <w:rPr>
          <w:color w:val="000000"/>
          <w:lang w:val="pt-BR"/>
        </w:rPr>
        <w:t xml:space="preserve"> dos alunos. </w:t>
      </w:r>
    </w:p>
    <w:p w14:paraId="2F4257BB" w14:textId="7FB41D45" w:rsidR="00C957D5" w:rsidRPr="00950927" w:rsidRDefault="00570642" w:rsidP="00AF32B7">
      <w:pPr>
        <w:widowControl w:val="0"/>
        <w:autoSpaceDE w:val="0"/>
        <w:autoSpaceDN w:val="0"/>
        <w:adjustRightInd w:val="0"/>
        <w:spacing w:line="480" w:lineRule="auto"/>
        <w:ind w:firstLine="680"/>
        <w:jc w:val="both"/>
        <w:rPr>
          <w:b/>
          <w:color w:val="000000"/>
          <w:lang w:val="pt-BR"/>
        </w:rPr>
      </w:pPr>
      <w:r w:rsidRPr="00950927">
        <w:rPr>
          <w:color w:val="000000"/>
          <w:lang w:val="pt-BR"/>
        </w:rPr>
        <w:t xml:space="preserve">Para </w:t>
      </w:r>
      <w:r w:rsidR="00C957D5" w:rsidRPr="00950927">
        <w:rPr>
          <w:lang w:val="pt-BR"/>
        </w:rPr>
        <w:t>Carvalho (1987), o ensino personalizado tornou-se um imperativo diante das diversidades pessoais e das demandas por eficiência e produtividade da vida moderna. Tal personalização é um paradigma que visa nortear a ação educativa, a fim de adequar o ensino às características, necessidades, idiossincrasias, experiências e contexto social de cada indivíduo.</w:t>
      </w:r>
      <w:r w:rsidR="00537254" w:rsidRPr="00950927">
        <w:rPr>
          <w:b/>
          <w:color w:val="000000"/>
          <w:lang w:val="pt-BR"/>
        </w:rPr>
        <w:t xml:space="preserve"> </w:t>
      </w:r>
      <w:r w:rsidR="00C957D5" w:rsidRPr="00950927">
        <w:rPr>
          <w:lang w:val="pt-BR"/>
        </w:rPr>
        <w:t xml:space="preserve">Muito se discute desde as longínquas reflexões de Rousseau, em sua obra </w:t>
      </w:r>
      <w:r w:rsidR="00C957D5" w:rsidRPr="00950927">
        <w:rPr>
          <w:i/>
          <w:lang w:val="pt-BR"/>
        </w:rPr>
        <w:t>Emílio</w:t>
      </w:r>
      <w:r w:rsidR="003F690D" w:rsidRPr="00950927">
        <w:rPr>
          <w:lang w:val="pt-BR"/>
        </w:rPr>
        <w:t xml:space="preserve"> (2004</w:t>
      </w:r>
      <w:r w:rsidR="00C957D5" w:rsidRPr="00950927">
        <w:rPr>
          <w:lang w:val="pt-BR"/>
        </w:rPr>
        <w:t>), sobre o papel</w:t>
      </w:r>
      <w:r w:rsidR="00537254" w:rsidRPr="00950927">
        <w:rPr>
          <w:lang w:val="pt-BR"/>
        </w:rPr>
        <w:t xml:space="preserve"> nuclear do educando</w:t>
      </w:r>
      <w:r w:rsidR="00C957D5" w:rsidRPr="00950927">
        <w:rPr>
          <w:lang w:val="pt-BR"/>
        </w:rPr>
        <w:t xml:space="preserve"> no processo de aprendizag</w:t>
      </w:r>
      <w:r w:rsidR="00537254" w:rsidRPr="00950927">
        <w:rPr>
          <w:lang w:val="pt-BR"/>
        </w:rPr>
        <w:t>em.</w:t>
      </w:r>
      <w:r w:rsidR="00C957D5" w:rsidRPr="00950927">
        <w:rPr>
          <w:lang w:val="pt-BR"/>
        </w:rPr>
        <w:t xml:space="preserve"> Carvalho (1987, p. 209</w:t>
      </w:r>
      <w:r w:rsidRPr="00950927">
        <w:rPr>
          <w:lang w:val="pt-BR"/>
        </w:rPr>
        <w:t xml:space="preserve">) utiliza </w:t>
      </w:r>
      <w:r w:rsidR="00C957D5" w:rsidRPr="00950927">
        <w:rPr>
          <w:lang w:val="pt-BR"/>
        </w:rPr>
        <w:t>o termo “ensino sob medida” para designar aquele que corresponde “</w:t>
      </w:r>
      <w:r w:rsidRPr="00950927">
        <w:rPr>
          <w:lang w:val="pt-BR"/>
        </w:rPr>
        <w:t xml:space="preserve">[...] </w:t>
      </w:r>
      <w:r w:rsidR="00C957D5" w:rsidRPr="00950927">
        <w:rPr>
          <w:lang w:val="pt-BR"/>
        </w:rPr>
        <w:t>aos interesses, às preferências, às aptidões gerais e específicas de cada</w:t>
      </w:r>
      <w:r w:rsidR="00537254" w:rsidRPr="00950927">
        <w:rPr>
          <w:lang w:val="pt-BR"/>
        </w:rPr>
        <w:t xml:space="preserve"> estudante</w:t>
      </w:r>
      <w:r w:rsidR="00C957D5" w:rsidRPr="00950927">
        <w:rPr>
          <w:lang w:val="pt-BR"/>
        </w:rPr>
        <w:t>”.</w:t>
      </w:r>
    </w:p>
    <w:p w14:paraId="1F2C7767" w14:textId="66FED00C" w:rsidR="00C957D5" w:rsidRPr="00950927" w:rsidRDefault="00570642" w:rsidP="00AF32B7">
      <w:pPr>
        <w:tabs>
          <w:tab w:val="left" w:pos="0"/>
          <w:tab w:val="left" w:pos="3423"/>
        </w:tabs>
        <w:spacing w:line="480" w:lineRule="auto"/>
        <w:ind w:firstLine="680"/>
        <w:jc w:val="both"/>
        <w:rPr>
          <w:lang w:val="pt-BR"/>
        </w:rPr>
      </w:pPr>
      <w:r w:rsidRPr="00950927">
        <w:rPr>
          <w:lang w:val="pt-BR"/>
        </w:rPr>
        <w:lastRenderedPageBreak/>
        <w:t>N</w:t>
      </w:r>
      <w:r w:rsidR="00AE0BBC" w:rsidRPr="00950927">
        <w:rPr>
          <w:lang w:val="pt-BR"/>
        </w:rPr>
        <w:t>o Brasil, tem se torna</w:t>
      </w:r>
      <w:r w:rsidR="00C957D5" w:rsidRPr="00950927">
        <w:rPr>
          <w:lang w:val="pt-BR"/>
        </w:rPr>
        <w:t>do comum a utilização do termo “customização” como sinônimo de “personalização”</w:t>
      </w:r>
      <w:r w:rsidR="00E622E1" w:rsidRPr="00950927">
        <w:rPr>
          <w:lang w:val="pt-BR"/>
        </w:rPr>
        <w:t>. Para efeitos deste artigo</w:t>
      </w:r>
      <w:r w:rsidR="00C957D5" w:rsidRPr="00950927">
        <w:rPr>
          <w:lang w:val="pt-BR"/>
        </w:rPr>
        <w:t xml:space="preserve">, tal prática foi evitada por entendermos tratar-se de um anglicismo desnecessário, tipicamente utilizado no campo da moda, da tecnologia e dos serviços, por influência do verbo, em inglês, </w:t>
      </w:r>
      <w:r w:rsidR="00C957D5" w:rsidRPr="00950927">
        <w:rPr>
          <w:i/>
          <w:lang w:val="pt-BR"/>
        </w:rPr>
        <w:t xml:space="preserve">customize </w:t>
      </w:r>
      <w:r w:rsidR="00C957D5" w:rsidRPr="00950927">
        <w:rPr>
          <w:lang w:val="pt-BR"/>
        </w:rPr>
        <w:t>que, conforme o dicionário</w:t>
      </w:r>
      <w:r w:rsidR="00C957D5" w:rsidRPr="00950927">
        <w:rPr>
          <w:i/>
          <w:lang w:val="pt-BR"/>
        </w:rPr>
        <w:t xml:space="preserve"> Oxford Advanced Learner’s Dictionary, 7ª ed</w:t>
      </w:r>
      <w:r w:rsidR="00C957D5" w:rsidRPr="00950927">
        <w:rPr>
          <w:lang w:val="pt-BR"/>
        </w:rPr>
        <w:t>., quer dizer “fazer ou transformar algo para aten</w:t>
      </w:r>
      <w:r w:rsidR="00EB0E3C" w:rsidRPr="00950927">
        <w:rPr>
          <w:lang w:val="pt-BR"/>
        </w:rPr>
        <w:t>der as necessidades de seu dono</w:t>
      </w:r>
      <w:r w:rsidR="00C957D5" w:rsidRPr="00950927">
        <w:rPr>
          <w:lang w:val="pt-BR"/>
        </w:rPr>
        <w:t>” (</w:t>
      </w:r>
      <w:r w:rsidR="00EB0E3C" w:rsidRPr="00950927">
        <w:rPr>
          <w:lang w:val="pt-BR"/>
        </w:rPr>
        <w:t>DICIONÁRIO</w:t>
      </w:r>
      <w:r w:rsidR="00E622E1" w:rsidRPr="00950927">
        <w:rPr>
          <w:lang w:val="pt-BR"/>
        </w:rPr>
        <w:t xml:space="preserve">, </w:t>
      </w:r>
      <w:r w:rsidR="00C957D5" w:rsidRPr="00950927">
        <w:rPr>
          <w:lang w:val="pt-BR"/>
        </w:rPr>
        <w:t>2005, p. 378, tradução nossa)</w:t>
      </w:r>
      <w:r w:rsidR="00C957D5" w:rsidRPr="00C957D5">
        <w:rPr>
          <w:rStyle w:val="FootnoteReference"/>
        </w:rPr>
        <w:footnoteReference w:id="9"/>
      </w:r>
      <w:r w:rsidR="00C957D5" w:rsidRPr="00950927">
        <w:rPr>
          <w:lang w:val="pt-BR"/>
        </w:rPr>
        <w:t xml:space="preserve">. </w:t>
      </w:r>
    </w:p>
    <w:p w14:paraId="07ED756D" w14:textId="77777777" w:rsidR="00C957D5" w:rsidRPr="00950927" w:rsidRDefault="00C957D5" w:rsidP="00AF32B7">
      <w:pPr>
        <w:tabs>
          <w:tab w:val="left" w:pos="0"/>
          <w:tab w:val="left" w:pos="709"/>
          <w:tab w:val="left" w:pos="3423"/>
        </w:tabs>
        <w:spacing w:line="480" w:lineRule="auto"/>
        <w:ind w:firstLine="680"/>
        <w:jc w:val="both"/>
        <w:rPr>
          <w:lang w:val="pt-BR"/>
        </w:rPr>
      </w:pPr>
      <w:r w:rsidRPr="00950927">
        <w:rPr>
          <w:lang w:val="pt-BR"/>
        </w:rPr>
        <w:t>Historicamente, o ensino personalizado é representado pela figura do mestre, ou professor particular, como era o caso do escravo grego, culto, que educava o jovem patrício romano; ou ainda, nas sociedades aristocráticas, os preceptores, que educavam os filhos das famílias mais abastadas. Nesses exemplos clássicos, a situação ideal para o ensino individualizado caracterizava-se pela relação um professor/um aluno.</w:t>
      </w:r>
    </w:p>
    <w:p w14:paraId="3BBE8341" w14:textId="216C189F" w:rsidR="00C957D5" w:rsidRPr="00950927" w:rsidRDefault="00C957D5" w:rsidP="00AF32B7">
      <w:pPr>
        <w:tabs>
          <w:tab w:val="left" w:pos="0"/>
          <w:tab w:val="left" w:pos="709"/>
          <w:tab w:val="left" w:pos="3423"/>
        </w:tabs>
        <w:spacing w:line="480" w:lineRule="auto"/>
        <w:ind w:firstLine="680"/>
        <w:jc w:val="both"/>
        <w:rPr>
          <w:lang w:val="pt-BR"/>
        </w:rPr>
      </w:pPr>
      <w:r w:rsidRPr="00950927">
        <w:rPr>
          <w:lang w:val="pt-BR"/>
        </w:rPr>
        <w:t>No início do século XX, a Revolução Industrial, a explosão demográfica e a produção em massa, porém, influenciaram a pedagogia e a didática, dando margem ao surgimen</w:t>
      </w:r>
      <w:r w:rsidR="00941425">
        <w:rPr>
          <w:lang w:val="pt-BR"/>
        </w:rPr>
        <w:t xml:space="preserve">to do Ensino Coletivo/Massivo. </w:t>
      </w:r>
      <w:r w:rsidRPr="00950927">
        <w:rPr>
          <w:lang w:val="pt-BR"/>
        </w:rPr>
        <w:t>Diante do aumento repentino do número de pessoas que passaram a ter acesso ao sistema de ensino, passou-se a exigir da escola uma produção igualmente seriada, que acompanhasse as mudanças ocorridas no plano tecnológico. Os meios de comunicação em massa até então inexistentes, como o rádio e a televisão, passaram a suplementar o ensino nas escolas, levando informação e conhecimento a um maior número de pessoas.</w:t>
      </w:r>
    </w:p>
    <w:p w14:paraId="16BE3858" w14:textId="1B96CA70" w:rsidR="00C957D5" w:rsidRPr="00950927" w:rsidRDefault="00C957D5" w:rsidP="00AF32B7">
      <w:pPr>
        <w:tabs>
          <w:tab w:val="left" w:pos="0"/>
          <w:tab w:val="left" w:pos="709"/>
          <w:tab w:val="left" w:pos="3423"/>
        </w:tabs>
        <w:spacing w:line="480" w:lineRule="auto"/>
        <w:ind w:firstLine="680"/>
        <w:jc w:val="both"/>
        <w:rPr>
          <w:lang w:val="pt-BR"/>
        </w:rPr>
      </w:pPr>
      <w:r w:rsidRPr="00950927">
        <w:rPr>
          <w:lang w:val="pt-BR"/>
        </w:rPr>
        <w:t>Apesar de serem notórios alguns ganhos quantitativos, tais mudanças acarretaram também consequências negativas quanto à qualidade. A partir de então, o ensino se torna mais impessoal, pois “[...] o educando passa a ser considerado apenas um nome na lista de chamada, já que o professor não pode conhecer as centenas de alunos que tem sob sua responsabilidade, em cada ano letivo” (CARVALHO, 1987, p. 174).</w:t>
      </w:r>
    </w:p>
    <w:p w14:paraId="1A8458BE" w14:textId="672212A5" w:rsidR="00C957D5" w:rsidRPr="00950927" w:rsidRDefault="00C957D5" w:rsidP="00AF32B7">
      <w:pPr>
        <w:tabs>
          <w:tab w:val="left" w:pos="0"/>
          <w:tab w:val="left" w:pos="709"/>
          <w:tab w:val="left" w:pos="3423"/>
        </w:tabs>
        <w:spacing w:line="480" w:lineRule="auto"/>
        <w:ind w:firstLine="680"/>
        <w:jc w:val="both"/>
        <w:rPr>
          <w:lang w:val="pt-BR"/>
        </w:rPr>
      </w:pPr>
      <w:r w:rsidRPr="00950927">
        <w:rPr>
          <w:lang w:val="pt-BR"/>
        </w:rPr>
        <w:lastRenderedPageBreak/>
        <w:t xml:space="preserve">Todavia, Carvalho menciona dois renomados ensaios de Ensino Individualizado, </w:t>
      </w:r>
      <w:r w:rsidR="005F2421">
        <w:rPr>
          <w:lang w:val="pt-BR"/>
        </w:rPr>
        <w:t xml:space="preserve">que nesse trabalho chamamos de </w:t>
      </w:r>
      <w:r w:rsidR="005F2421" w:rsidRPr="005F2421">
        <w:rPr>
          <w:i/>
          <w:lang w:val="pt-BR"/>
        </w:rPr>
        <w:t>p</w:t>
      </w:r>
      <w:r w:rsidRPr="005F2421">
        <w:rPr>
          <w:i/>
          <w:lang w:val="pt-BR"/>
        </w:rPr>
        <w:t>ersonalizado</w:t>
      </w:r>
      <w:r w:rsidRPr="00950927">
        <w:rPr>
          <w:lang w:val="pt-BR"/>
        </w:rPr>
        <w:t xml:space="preserve">, ambos do início do século XX. São os sistemas Dalton e Winnetka, cujas formas visavam permitir que cada aluno progredisse em ritmo próprio. Eram características de tais sistemas, por exemplo, a individualização de tarefas, o uso de horários flexíveis, a autoinstrução e a autoavaliação. Observa-se aqui algo muito singular. Tais sistemas de organização escolar caracterizavam-se pela personalização de ensino não apenas em aulas particulares, mas também em salas de aulas numerosas. </w:t>
      </w:r>
    </w:p>
    <w:p w14:paraId="624D4385" w14:textId="4B36E659" w:rsidR="00C957D5" w:rsidRPr="00950927" w:rsidRDefault="00C957D5" w:rsidP="00AF32B7">
      <w:pPr>
        <w:tabs>
          <w:tab w:val="left" w:pos="0"/>
          <w:tab w:val="left" w:pos="709"/>
          <w:tab w:val="left" w:pos="3423"/>
        </w:tabs>
        <w:spacing w:line="480" w:lineRule="auto"/>
        <w:ind w:firstLine="680"/>
        <w:jc w:val="both"/>
        <w:rPr>
          <w:lang w:val="pt-BR"/>
        </w:rPr>
      </w:pPr>
      <w:r w:rsidRPr="00950927">
        <w:rPr>
          <w:lang w:val="pt-BR"/>
        </w:rPr>
        <w:t xml:space="preserve">O Plano Dalton, por exemplo, surgiu com a educadora Helen Parkhurst, em 1908, em uma escola rural de quarenta alunos, cujos níveis de escolaridade eram diversos. Enquanto alguns estavam ocupados em tarefas individuais, a professora ensinava a outros. A prática foi sistematizada e seu livro, </w:t>
      </w:r>
      <w:r w:rsidRPr="00950927">
        <w:rPr>
          <w:i/>
          <w:lang w:val="pt-BR"/>
        </w:rPr>
        <w:t>Dalton Laboratory Plan</w:t>
      </w:r>
      <w:r w:rsidRPr="00950927">
        <w:rPr>
          <w:lang w:val="pt-BR"/>
        </w:rPr>
        <w:t>, foi publicado em 1919. Carvalho (1987, p. 176) descreve o programa contido no Plano Dal</w:t>
      </w:r>
      <w:r w:rsidR="00E622E1" w:rsidRPr="00950927">
        <w:rPr>
          <w:lang w:val="pt-BR"/>
        </w:rPr>
        <w:t>ton como muito flexível, pois “[...]</w:t>
      </w:r>
      <w:r w:rsidRPr="00950927">
        <w:rPr>
          <w:lang w:val="pt-BR"/>
        </w:rPr>
        <w:t xml:space="preserve"> cada matéria escolar era dividida em contratos ou unidades de trabalho, comprometendo-se o aluno a cumprir tal contrato em um determinado período de tempo”.</w:t>
      </w:r>
    </w:p>
    <w:p w14:paraId="49241EA1" w14:textId="43671865" w:rsidR="00C957D5" w:rsidRPr="00950927" w:rsidRDefault="00C957D5" w:rsidP="00AF32B7">
      <w:pPr>
        <w:tabs>
          <w:tab w:val="left" w:pos="0"/>
          <w:tab w:val="left" w:pos="709"/>
          <w:tab w:val="left" w:pos="3423"/>
        </w:tabs>
        <w:spacing w:line="480" w:lineRule="auto"/>
        <w:ind w:firstLine="680"/>
        <w:jc w:val="both"/>
        <w:rPr>
          <w:lang w:val="pt-BR"/>
        </w:rPr>
      </w:pPr>
      <w:r w:rsidRPr="00950927">
        <w:rPr>
          <w:lang w:val="pt-BR"/>
        </w:rPr>
        <w:t>Já no Plano Winnetka estabeleciam-se</w:t>
      </w:r>
      <w:r w:rsidRPr="00950927">
        <w:rPr>
          <w:i/>
          <w:lang w:val="pt-BR"/>
        </w:rPr>
        <w:t xml:space="preserve"> goals</w:t>
      </w:r>
      <w:r w:rsidRPr="00950927">
        <w:rPr>
          <w:lang w:val="pt-BR"/>
        </w:rPr>
        <w:t xml:space="preserve"> ou objetivos específicos que o aprendiz tinha que alcançar.  O sistema era autoinstrutivo e permitia a autoavaliação. Carvalho (1987, p. 176) ressalta que “Havia liberdade quanto ao ritmo de trabalho, e quanto à preferência de </w:t>
      </w:r>
      <w:r w:rsidR="00425314" w:rsidRPr="00950927">
        <w:rPr>
          <w:lang w:val="pt-BR"/>
        </w:rPr>
        <w:t>estudo [...]</w:t>
      </w:r>
      <w:r w:rsidRPr="00950927">
        <w:rPr>
          <w:lang w:val="pt-BR"/>
        </w:rPr>
        <w:t>. Atividades socializadas completavam o dia escolar, para fugir às críticas feitas ao Plano Dalton, quanto a seu excessivo individualismo.”.</w:t>
      </w:r>
    </w:p>
    <w:p w14:paraId="7456FB91" w14:textId="579D8989" w:rsidR="00C957D5" w:rsidRPr="00950927" w:rsidRDefault="00C957D5" w:rsidP="00AF32B7">
      <w:pPr>
        <w:tabs>
          <w:tab w:val="left" w:pos="0"/>
        </w:tabs>
        <w:spacing w:line="480" w:lineRule="auto"/>
        <w:ind w:firstLine="680"/>
        <w:jc w:val="both"/>
        <w:rPr>
          <w:lang w:val="pt-BR"/>
        </w:rPr>
      </w:pPr>
      <w:r w:rsidRPr="00950927">
        <w:rPr>
          <w:lang w:val="pt-BR"/>
        </w:rPr>
        <w:t>Carvalho (1987, p. 175</w:t>
      </w:r>
      <w:r w:rsidR="00DD19F4" w:rsidRPr="00950927">
        <w:rPr>
          <w:lang w:val="pt-BR"/>
        </w:rPr>
        <w:t>)</w:t>
      </w:r>
      <w:r w:rsidRPr="00950927">
        <w:rPr>
          <w:lang w:val="pt-BR"/>
        </w:rPr>
        <w:t xml:space="preserve"> afirma s</w:t>
      </w:r>
      <w:r w:rsidR="00DD19F4" w:rsidRPr="00950927">
        <w:rPr>
          <w:lang w:val="pt-BR"/>
        </w:rPr>
        <w:t>er essencial à individualização do ensino</w:t>
      </w:r>
      <w:r w:rsidR="00AF32B7">
        <w:rPr>
          <w:lang w:val="pt-BR"/>
        </w:rPr>
        <w:t xml:space="preserve"> “</w:t>
      </w:r>
      <w:r w:rsidRPr="00AF32B7">
        <w:rPr>
          <w:lang w:val="pt-BR"/>
        </w:rPr>
        <w:t xml:space="preserve">[...] o atendimento das diferenças individuais. É a atuação do professor junto a cada educando; é a adequação do conteúdo da aprendizagem e do </w:t>
      </w:r>
      <w:r w:rsidR="00AF32B7" w:rsidRPr="00AF32B7">
        <w:rPr>
          <w:lang w:val="pt-BR"/>
        </w:rPr>
        <w:t xml:space="preserve">método didático aos interesses, </w:t>
      </w:r>
      <w:r w:rsidRPr="00AF32B7">
        <w:rPr>
          <w:lang w:val="pt-BR"/>
        </w:rPr>
        <w:t>ao nível de maturidade, à capacitação intelectual, às habilidades específicas, às necessidades psicológicas de cada aluno, individualmente considerado</w:t>
      </w:r>
      <w:r w:rsidR="00AF32B7">
        <w:rPr>
          <w:lang w:val="pt-BR"/>
        </w:rPr>
        <w:t>”</w:t>
      </w:r>
      <w:r w:rsidRPr="00AF32B7">
        <w:rPr>
          <w:lang w:val="pt-BR"/>
        </w:rPr>
        <w:t>.</w:t>
      </w:r>
    </w:p>
    <w:p w14:paraId="6CB5C30E" w14:textId="0F8AE987" w:rsidR="0040305D" w:rsidRDefault="00EA52ED" w:rsidP="00AF32B7">
      <w:pPr>
        <w:spacing w:line="480" w:lineRule="auto"/>
        <w:ind w:firstLine="680"/>
        <w:jc w:val="both"/>
        <w:rPr>
          <w:lang w:val="pt-BR"/>
        </w:rPr>
      </w:pPr>
      <w:r>
        <w:rPr>
          <w:lang w:val="pt-BR"/>
        </w:rPr>
        <w:lastRenderedPageBreak/>
        <w:t>No tocante ao ensino de inglês para a</w:t>
      </w:r>
      <w:r w:rsidR="00E74B74">
        <w:rPr>
          <w:lang w:val="pt-BR"/>
        </w:rPr>
        <w:t>d</w:t>
      </w:r>
      <w:r>
        <w:rPr>
          <w:lang w:val="pt-BR"/>
        </w:rPr>
        <w:t>ultos, o</w:t>
      </w:r>
      <w:r w:rsidR="006E0BDF" w:rsidRPr="00950927">
        <w:rPr>
          <w:lang w:val="pt-BR"/>
        </w:rPr>
        <w:t xml:space="preserve">ptamos </w:t>
      </w:r>
      <w:r w:rsidR="009E1B4A" w:rsidRPr="00950927">
        <w:rPr>
          <w:lang w:val="pt-BR"/>
        </w:rPr>
        <w:t xml:space="preserve">pelo </w:t>
      </w:r>
      <w:r w:rsidR="006E0BDF" w:rsidRPr="00950927">
        <w:rPr>
          <w:lang w:val="pt-BR"/>
        </w:rPr>
        <w:t xml:space="preserve">uso do </w:t>
      </w:r>
      <w:r w:rsidR="009E1B4A" w:rsidRPr="00950927">
        <w:rPr>
          <w:lang w:val="pt-BR"/>
        </w:rPr>
        <w:t xml:space="preserve">termo </w:t>
      </w:r>
      <w:r w:rsidR="00CD163C" w:rsidRPr="00950927">
        <w:rPr>
          <w:lang w:val="pt-BR"/>
        </w:rPr>
        <w:t>“</w:t>
      </w:r>
      <w:r>
        <w:rPr>
          <w:lang w:val="pt-BR"/>
        </w:rPr>
        <w:t>ensino p</w:t>
      </w:r>
      <w:r w:rsidR="006E0BDF" w:rsidRPr="00950927">
        <w:rPr>
          <w:lang w:val="pt-BR"/>
        </w:rPr>
        <w:t>ersonalizado</w:t>
      </w:r>
      <w:r w:rsidR="00CD163C" w:rsidRPr="00950927">
        <w:rPr>
          <w:lang w:val="pt-BR"/>
        </w:rPr>
        <w:t>”</w:t>
      </w:r>
      <w:r w:rsidR="006E0BDF" w:rsidRPr="00950927">
        <w:rPr>
          <w:lang w:val="pt-BR"/>
        </w:rPr>
        <w:t xml:space="preserve"> a fim de</w:t>
      </w:r>
      <w:r w:rsidR="009E1B4A" w:rsidRPr="00950927">
        <w:rPr>
          <w:lang w:val="pt-BR"/>
        </w:rPr>
        <w:t xml:space="preserve"> designar toda</w:t>
      </w:r>
      <w:r w:rsidR="00C957D5" w:rsidRPr="00950927">
        <w:rPr>
          <w:lang w:val="pt-BR"/>
        </w:rPr>
        <w:t xml:space="preserve"> ação ed</w:t>
      </w:r>
      <w:r>
        <w:rPr>
          <w:lang w:val="pt-BR"/>
        </w:rPr>
        <w:t>ucativa sistematizada que leva em conta</w:t>
      </w:r>
      <w:r w:rsidR="00C957D5" w:rsidRPr="00950927">
        <w:rPr>
          <w:lang w:val="pt-BR"/>
        </w:rPr>
        <w:t xml:space="preserve"> as características, aptidões, interesses e </w:t>
      </w:r>
      <w:r>
        <w:rPr>
          <w:lang w:val="pt-BR"/>
        </w:rPr>
        <w:t>necessidades inerentes a cada aprendiz, ou a cada grupo de aprendizes com caraterísti</w:t>
      </w:r>
      <w:r w:rsidR="00A51168">
        <w:rPr>
          <w:lang w:val="pt-BR"/>
        </w:rPr>
        <w:t>c</w:t>
      </w:r>
      <w:r>
        <w:rPr>
          <w:lang w:val="pt-BR"/>
        </w:rPr>
        <w:t>as semelhantes</w:t>
      </w:r>
      <w:r w:rsidR="00C957D5" w:rsidRPr="00950927">
        <w:rPr>
          <w:lang w:val="pt-BR"/>
        </w:rPr>
        <w:t xml:space="preserve">. O termo, assim, reflete o aspecto humanístico do processo </w:t>
      </w:r>
      <w:r w:rsidR="00965301">
        <w:rPr>
          <w:lang w:val="pt-BR"/>
        </w:rPr>
        <w:t xml:space="preserve">de </w:t>
      </w:r>
      <w:r w:rsidR="00C957D5" w:rsidRPr="00950927">
        <w:rPr>
          <w:lang w:val="pt-BR"/>
        </w:rPr>
        <w:t>ensino/aprendizagem</w:t>
      </w:r>
      <w:r w:rsidR="00647F7D">
        <w:rPr>
          <w:lang w:val="pt-BR"/>
        </w:rPr>
        <w:t>,</w:t>
      </w:r>
      <w:r w:rsidR="00C957D5" w:rsidRPr="00950927">
        <w:rPr>
          <w:lang w:val="pt-BR"/>
        </w:rPr>
        <w:t xml:space="preserve"> no qual o apre</w:t>
      </w:r>
      <w:r w:rsidR="003E2B2C">
        <w:rPr>
          <w:lang w:val="pt-BR"/>
        </w:rPr>
        <w:t>ndiz é visto como um ser humano</w:t>
      </w:r>
      <w:r w:rsidR="00C957D5" w:rsidRPr="00950927">
        <w:rPr>
          <w:lang w:val="pt-BR"/>
        </w:rPr>
        <w:t xml:space="preserve"> dotado de uma história e de experiências que não podem ser desprezadas.</w:t>
      </w:r>
      <w:r w:rsidR="00647F7D">
        <w:rPr>
          <w:lang w:val="pt-BR"/>
        </w:rPr>
        <w:t xml:space="preserve"> </w:t>
      </w:r>
      <w:r>
        <w:rPr>
          <w:lang w:val="pt-BR"/>
        </w:rPr>
        <w:t>O ensino personalizado</w:t>
      </w:r>
      <w:r w:rsidR="003E2B2C">
        <w:rPr>
          <w:lang w:val="pt-BR"/>
        </w:rPr>
        <w:t>, assim,</w:t>
      </w:r>
      <w:r>
        <w:rPr>
          <w:lang w:val="pt-BR"/>
        </w:rPr>
        <w:t xml:space="preserve"> parece-nos ser a a</w:t>
      </w:r>
      <w:r w:rsidR="002F0377">
        <w:rPr>
          <w:lang w:val="pt-BR"/>
        </w:rPr>
        <w:t>bordagem que mais aproxima</w:t>
      </w:r>
      <w:r>
        <w:rPr>
          <w:lang w:val="pt-BR"/>
        </w:rPr>
        <w:t xml:space="preserve"> os propósitos de um</w:t>
      </w:r>
      <w:r w:rsidR="002F0377">
        <w:rPr>
          <w:lang w:val="pt-BR"/>
        </w:rPr>
        <w:t xml:space="preserve"> curso de línguas</w:t>
      </w:r>
      <w:r>
        <w:rPr>
          <w:lang w:val="pt-BR"/>
        </w:rPr>
        <w:t xml:space="preserve"> às nec</w:t>
      </w:r>
      <w:r w:rsidR="00625EB9">
        <w:rPr>
          <w:lang w:val="pt-BR"/>
        </w:rPr>
        <w:t>essidades e desejos dos alunos,</w:t>
      </w:r>
      <w:r w:rsidR="00647F7D">
        <w:rPr>
          <w:lang w:val="pt-BR"/>
        </w:rPr>
        <w:t xml:space="preserve"> </w:t>
      </w:r>
      <w:r w:rsidR="00625EB9">
        <w:rPr>
          <w:lang w:val="pt-BR"/>
        </w:rPr>
        <w:t xml:space="preserve">sempre </w:t>
      </w:r>
      <w:r w:rsidR="00647F7D">
        <w:rPr>
          <w:lang w:val="pt-BR"/>
        </w:rPr>
        <w:t>identificadas por meio de uma rigorosa</w:t>
      </w:r>
      <w:r w:rsidR="00625EB9">
        <w:rPr>
          <w:lang w:val="pt-BR"/>
        </w:rPr>
        <w:t xml:space="preserve"> e abrangente</w:t>
      </w:r>
      <w:r w:rsidR="00647F7D">
        <w:rPr>
          <w:lang w:val="pt-BR"/>
        </w:rPr>
        <w:t xml:space="preserve"> análise de necessidades (SILVA, 2016a; 2016b).</w:t>
      </w:r>
    </w:p>
    <w:p w14:paraId="5701E867" w14:textId="77777777" w:rsidR="00B54AF0" w:rsidRPr="00950927" w:rsidRDefault="00B54AF0" w:rsidP="00AF32B7">
      <w:pPr>
        <w:spacing w:line="480" w:lineRule="auto"/>
        <w:ind w:firstLine="680"/>
        <w:jc w:val="both"/>
        <w:rPr>
          <w:lang w:val="pt-BR"/>
        </w:rPr>
      </w:pPr>
    </w:p>
    <w:p w14:paraId="324E02CA" w14:textId="60594701" w:rsidR="0040305D" w:rsidRDefault="001142AA" w:rsidP="001142AA">
      <w:pPr>
        <w:pStyle w:val="ListParagraph"/>
        <w:widowControl w:val="0"/>
        <w:autoSpaceDE w:val="0"/>
        <w:autoSpaceDN w:val="0"/>
        <w:adjustRightInd w:val="0"/>
        <w:snapToGrid w:val="0"/>
        <w:spacing w:line="480" w:lineRule="auto"/>
        <w:ind w:left="0"/>
        <w:contextualSpacing w:val="0"/>
        <w:outlineLvl w:val="0"/>
        <w:rPr>
          <w:b/>
        </w:rPr>
      </w:pPr>
      <w:r>
        <w:rPr>
          <w:b/>
        </w:rPr>
        <w:t xml:space="preserve">3. </w:t>
      </w:r>
      <w:r w:rsidR="00AF32B7" w:rsidRPr="00AA4164">
        <w:rPr>
          <w:b/>
        </w:rPr>
        <w:t>CONSIDERAÇÕES FINAIS</w:t>
      </w:r>
    </w:p>
    <w:p w14:paraId="78703D58" w14:textId="77777777" w:rsidR="00B54AF0" w:rsidRPr="00AA4164" w:rsidRDefault="00B54AF0" w:rsidP="00B54AF0">
      <w:pPr>
        <w:pStyle w:val="ListParagraph"/>
        <w:widowControl w:val="0"/>
        <w:autoSpaceDE w:val="0"/>
        <w:autoSpaceDN w:val="0"/>
        <w:adjustRightInd w:val="0"/>
        <w:spacing w:line="480" w:lineRule="auto"/>
        <w:ind w:left="0"/>
        <w:jc w:val="both"/>
        <w:rPr>
          <w:b/>
        </w:rPr>
      </w:pPr>
    </w:p>
    <w:p w14:paraId="1B8BCC11" w14:textId="77777777" w:rsidR="002027D6" w:rsidRDefault="005C42E0" w:rsidP="00AF32B7">
      <w:pPr>
        <w:widowControl w:val="0"/>
        <w:autoSpaceDE w:val="0"/>
        <w:autoSpaceDN w:val="0"/>
        <w:adjustRightInd w:val="0"/>
        <w:spacing w:line="480" w:lineRule="auto"/>
        <w:ind w:firstLine="680"/>
        <w:jc w:val="both"/>
        <w:rPr>
          <w:color w:val="000000"/>
          <w:lang w:val="pt-BR"/>
        </w:rPr>
      </w:pPr>
      <w:r>
        <w:rPr>
          <w:lang w:val="pt-BR"/>
        </w:rPr>
        <w:t>Neste artigo discorremos sobre diferentes aspectos da aquisição de uma L2 na idade adulta, bem como sobre as principais características do</w:t>
      </w:r>
      <w:r w:rsidR="006C3399">
        <w:rPr>
          <w:lang w:val="pt-BR"/>
        </w:rPr>
        <w:t xml:space="preserve"> aprendiz no mesmo contexto, com foco n</w:t>
      </w:r>
      <w:r>
        <w:rPr>
          <w:color w:val="000000"/>
          <w:lang w:val="pt-BR"/>
        </w:rPr>
        <w:t>a</w:t>
      </w:r>
      <w:r w:rsidR="00405B2D" w:rsidRPr="00950927">
        <w:rPr>
          <w:color w:val="000000"/>
          <w:lang w:val="pt-BR"/>
        </w:rPr>
        <w:t xml:space="preserve"> dimensão afetiva do proce</w:t>
      </w:r>
      <w:r>
        <w:rPr>
          <w:color w:val="000000"/>
          <w:lang w:val="pt-BR"/>
        </w:rPr>
        <w:t>sso de ensino/aprendizagem de L2</w:t>
      </w:r>
      <w:r w:rsidR="006C3399">
        <w:rPr>
          <w:color w:val="000000"/>
          <w:lang w:val="pt-BR"/>
        </w:rPr>
        <w:t xml:space="preserve"> –</w:t>
      </w:r>
      <w:r w:rsidR="00405B2D" w:rsidRPr="00950927">
        <w:rPr>
          <w:color w:val="000000"/>
          <w:lang w:val="pt-BR"/>
        </w:rPr>
        <w:t xml:space="preserve"> </w:t>
      </w:r>
      <w:r w:rsidR="006C3399">
        <w:rPr>
          <w:color w:val="000000"/>
          <w:lang w:val="pt-BR"/>
        </w:rPr>
        <w:t xml:space="preserve">em especial, a motivação –, </w:t>
      </w:r>
      <w:r>
        <w:rPr>
          <w:color w:val="000000"/>
          <w:lang w:val="pt-BR"/>
        </w:rPr>
        <w:t>por entender</w:t>
      </w:r>
      <w:r w:rsidR="007704E5">
        <w:rPr>
          <w:color w:val="000000"/>
          <w:lang w:val="pt-BR"/>
        </w:rPr>
        <w:t xml:space="preserve"> que tais fatores possam impactar</w:t>
      </w:r>
      <w:r w:rsidR="00A17C3B">
        <w:rPr>
          <w:color w:val="000000"/>
          <w:lang w:val="pt-BR"/>
        </w:rPr>
        <w:t xml:space="preserve"> na formação de professores, na elaboração de cursos e de material didático para o ensino</w:t>
      </w:r>
      <w:r w:rsidR="00625EB9">
        <w:rPr>
          <w:color w:val="000000"/>
          <w:lang w:val="pt-BR"/>
        </w:rPr>
        <w:t xml:space="preserve"> de inglês para adultos.</w:t>
      </w:r>
      <w:r w:rsidR="00EE5B58" w:rsidRPr="00950927">
        <w:rPr>
          <w:color w:val="000000"/>
          <w:lang w:val="pt-BR"/>
        </w:rPr>
        <w:t xml:space="preserve"> </w:t>
      </w:r>
    </w:p>
    <w:p w14:paraId="17139CA4" w14:textId="3666ECC2" w:rsidR="00F0604D" w:rsidRDefault="002027D6" w:rsidP="00AF32B7">
      <w:pPr>
        <w:widowControl w:val="0"/>
        <w:autoSpaceDE w:val="0"/>
        <w:autoSpaceDN w:val="0"/>
        <w:adjustRightInd w:val="0"/>
        <w:spacing w:line="480" w:lineRule="auto"/>
        <w:ind w:firstLine="680"/>
        <w:jc w:val="both"/>
        <w:rPr>
          <w:color w:val="000000"/>
          <w:lang w:val="pt-BR"/>
        </w:rPr>
      </w:pPr>
      <w:r>
        <w:rPr>
          <w:color w:val="000000"/>
          <w:lang w:val="pt-BR"/>
        </w:rPr>
        <w:t>Entendemos que</w:t>
      </w:r>
      <w:r w:rsidR="00EE5B58" w:rsidRPr="00950927">
        <w:rPr>
          <w:color w:val="000000"/>
          <w:lang w:val="pt-BR"/>
        </w:rPr>
        <w:t xml:space="preserve"> a análise de necessidades de línguas apresenta-se como um recurso fund</w:t>
      </w:r>
      <w:r w:rsidR="00A37AE6" w:rsidRPr="00950927">
        <w:rPr>
          <w:color w:val="000000"/>
          <w:lang w:val="pt-BR"/>
        </w:rPr>
        <w:t>amental na identificação das especificidades</w:t>
      </w:r>
      <w:r w:rsidR="00EE5B58" w:rsidRPr="00950927">
        <w:rPr>
          <w:color w:val="000000"/>
          <w:lang w:val="pt-BR"/>
        </w:rPr>
        <w:t xml:space="preserve"> dos aprendizes, do ambiente de aprendizagem bem como da situação-alvo de uso futuro da língua.</w:t>
      </w:r>
      <w:r w:rsidR="00405B2D" w:rsidRPr="00950927">
        <w:rPr>
          <w:color w:val="000000"/>
          <w:lang w:val="pt-BR"/>
        </w:rPr>
        <w:t xml:space="preserve"> </w:t>
      </w:r>
      <w:r w:rsidR="00EE5B58" w:rsidRPr="00950927">
        <w:rPr>
          <w:color w:val="000000"/>
          <w:lang w:val="pt-BR"/>
        </w:rPr>
        <w:t>Entre os fatores psicológicos que podem contrib</w:t>
      </w:r>
      <w:r w:rsidR="00EB2750" w:rsidRPr="00950927">
        <w:rPr>
          <w:color w:val="000000"/>
          <w:lang w:val="pt-BR"/>
        </w:rPr>
        <w:t>uir para o sucesso</w:t>
      </w:r>
      <w:r w:rsidR="00EE5B58" w:rsidRPr="00950927">
        <w:rPr>
          <w:color w:val="000000"/>
          <w:lang w:val="pt-BR"/>
        </w:rPr>
        <w:t xml:space="preserve"> do ensino de ingl</w:t>
      </w:r>
      <w:r w:rsidR="00625EB9">
        <w:rPr>
          <w:color w:val="000000"/>
          <w:lang w:val="pt-BR"/>
        </w:rPr>
        <w:t>ês como L2 para adultos</w:t>
      </w:r>
      <w:r w:rsidR="00F24FD9">
        <w:rPr>
          <w:color w:val="000000"/>
          <w:lang w:val="pt-BR"/>
        </w:rPr>
        <w:t>,</w:t>
      </w:r>
      <w:r w:rsidR="00625EB9">
        <w:rPr>
          <w:color w:val="000000"/>
          <w:lang w:val="pt-BR"/>
        </w:rPr>
        <w:t xml:space="preserve"> destaca</w:t>
      </w:r>
      <w:r w:rsidR="00F24FD9">
        <w:rPr>
          <w:color w:val="000000"/>
          <w:lang w:val="pt-BR"/>
        </w:rPr>
        <w:t>mos</w:t>
      </w:r>
      <w:r w:rsidR="00EA54BC">
        <w:rPr>
          <w:color w:val="000000"/>
          <w:lang w:val="pt-BR"/>
        </w:rPr>
        <w:t xml:space="preserve"> a motivação, que</w:t>
      </w:r>
      <w:r w:rsidR="00EE5B58" w:rsidRPr="00950927">
        <w:rPr>
          <w:color w:val="000000"/>
          <w:lang w:val="pt-BR"/>
        </w:rPr>
        <w:t xml:space="preserve"> não </w:t>
      </w:r>
      <w:r w:rsidR="00F0604D">
        <w:rPr>
          <w:color w:val="000000"/>
          <w:lang w:val="pt-BR"/>
        </w:rPr>
        <w:t>se limita</w:t>
      </w:r>
      <w:r w:rsidR="00EE5B58" w:rsidRPr="00950927">
        <w:rPr>
          <w:color w:val="000000"/>
          <w:lang w:val="pt-BR"/>
        </w:rPr>
        <w:t xml:space="preserve"> apenas ao iní</w:t>
      </w:r>
      <w:r w:rsidR="00AF3AEB" w:rsidRPr="00950927">
        <w:rPr>
          <w:color w:val="000000"/>
          <w:lang w:val="pt-BR"/>
        </w:rPr>
        <w:t>c</w:t>
      </w:r>
      <w:r w:rsidR="00EE5B58" w:rsidRPr="00950927">
        <w:rPr>
          <w:color w:val="000000"/>
          <w:lang w:val="pt-BR"/>
        </w:rPr>
        <w:t>io de um cu</w:t>
      </w:r>
      <w:r w:rsidR="00F0604D">
        <w:rPr>
          <w:color w:val="000000"/>
          <w:lang w:val="pt-BR"/>
        </w:rPr>
        <w:t>rso, mas deve manter-se</w:t>
      </w:r>
      <w:r w:rsidR="00B41B44">
        <w:rPr>
          <w:color w:val="000000"/>
          <w:lang w:val="pt-BR"/>
        </w:rPr>
        <w:t xml:space="preserve"> ao longo do tempo</w:t>
      </w:r>
      <w:r w:rsidR="00EE5B58" w:rsidRPr="00950927">
        <w:rPr>
          <w:color w:val="000000"/>
          <w:lang w:val="pt-BR"/>
        </w:rPr>
        <w:t>.</w:t>
      </w:r>
      <w:r w:rsidR="00B41B44">
        <w:rPr>
          <w:color w:val="000000"/>
          <w:lang w:val="pt-BR"/>
        </w:rPr>
        <w:t xml:space="preserve"> </w:t>
      </w:r>
    </w:p>
    <w:p w14:paraId="69FEF9D0" w14:textId="411E88DF" w:rsidR="00EE5B58" w:rsidRPr="00A23A68" w:rsidRDefault="00B41B44" w:rsidP="00A23A68">
      <w:pPr>
        <w:widowControl w:val="0"/>
        <w:autoSpaceDE w:val="0"/>
        <w:autoSpaceDN w:val="0"/>
        <w:adjustRightInd w:val="0"/>
        <w:spacing w:line="480" w:lineRule="auto"/>
        <w:ind w:firstLine="680"/>
        <w:jc w:val="both"/>
        <w:rPr>
          <w:lang w:val="pt-BR"/>
        </w:rPr>
      </w:pPr>
      <w:r>
        <w:rPr>
          <w:color w:val="000000"/>
          <w:lang w:val="pt-BR"/>
        </w:rPr>
        <w:t xml:space="preserve">As discussões </w:t>
      </w:r>
      <w:r w:rsidR="00F24FD9">
        <w:rPr>
          <w:color w:val="000000"/>
          <w:lang w:val="pt-BR"/>
        </w:rPr>
        <w:t xml:space="preserve">ora </w:t>
      </w:r>
      <w:r>
        <w:rPr>
          <w:color w:val="000000"/>
          <w:lang w:val="pt-BR"/>
        </w:rPr>
        <w:t>apr</w:t>
      </w:r>
      <w:r w:rsidR="006C3399">
        <w:rPr>
          <w:color w:val="000000"/>
          <w:lang w:val="pt-BR"/>
        </w:rPr>
        <w:t>esentadas indicam</w:t>
      </w:r>
      <w:r w:rsidR="005F2421">
        <w:rPr>
          <w:color w:val="000000"/>
          <w:lang w:val="pt-BR"/>
        </w:rPr>
        <w:t xml:space="preserve"> que um </w:t>
      </w:r>
      <w:r w:rsidR="005F2421" w:rsidRPr="005F2421">
        <w:rPr>
          <w:i/>
          <w:color w:val="000000"/>
          <w:lang w:val="pt-BR"/>
        </w:rPr>
        <w:t>ensino p</w:t>
      </w:r>
      <w:r w:rsidRPr="005F2421">
        <w:rPr>
          <w:i/>
          <w:color w:val="000000"/>
          <w:lang w:val="pt-BR"/>
        </w:rPr>
        <w:t>ersonalizado</w:t>
      </w:r>
      <w:r>
        <w:rPr>
          <w:color w:val="000000"/>
          <w:lang w:val="pt-BR"/>
        </w:rPr>
        <w:t>,</w:t>
      </w:r>
      <w:r w:rsidR="006C3399">
        <w:rPr>
          <w:lang w:val="pt-BR"/>
        </w:rPr>
        <w:t xml:space="preserve"> </w:t>
      </w:r>
      <w:r w:rsidR="00F24FD9">
        <w:rPr>
          <w:lang w:val="pt-BR"/>
        </w:rPr>
        <w:t xml:space="preserve">como propomos, </w:t>
      </w:r>
      <w:r w:rsidR="006C3399">
        <w:rPr>
          <w:lang w:val="pt-BR"/>
        </w:rPr>
        <w:t>com foco nas especificidades dos aprendizes</w:t>
      </w:r>
      <w:r w:rsidR="00F67A61">
        <w:rPr>
          <w:lang w:val="pt-BR"/>
        </w:rPr>
        <w:t>,</w:t>
      </w:r>
      <w:r w:rsidR="006C3399">
        <w:rPr>
          <w:lang w:val="pt-BR"/>
        </w:rPr>
        <w:t xml:space="preserve"> pode constituir</w:t>
      </w:r>
      <w:r w:rsidR="00BB08C6" w:rsidRPr="00950927">
        <w:rPr>
          <w:lang w:val="pt-BR"/>
        </w:rPr>
        <w:t xml:space="preserve"> </w:t>
      </w:r>
      <w:r>
        <w:rPr>
          <w:lang w:val="pt-BR"/>
        </w:rPr>
        <w:t>um meio eficaz</w:t>
      </w:r>
      <w:r w:rsidR="00BB2B17" w:rsidRPr="00950927">
        <w:rPr>
          <w:lang w:val="pt-BR"/>
        </w:rPr>
        <w:t xml:space="preserve"> para que a</w:t>
      </w:r>
      <w:r w:rsidR="00950927">
        <w:rPr>
          <w:lang w:val="pt-BR"/>
        </w:rPr>
        <w:t xml:space="preserve"> tão almejada proficiência em L2</w:t>
      </w:r>
      <w:r w:rsidR="00F67A61">
        <w:rPr>
          <w:lang w:val="pt-BR"/>
        </w:rPr>
        <w:t xml:space="preserve"> – </w:t>
      </w:r>
      <w:r w:rsidR="006C3399">
        <w:rPr>
          <w:lang w:val="pt-BR"/>
        </w:rPr>
        <w:t xml:space="preserve"> </w:t>
      </w:r>
      <w:r w:rsidR="00BB2B17" w:rsidRPr="00950927">
        <w:rPr>
          <w:lang w:val="pt-BR"/>
        </w:rPr>
        <w:t xml:space="preserve">entendida como forma de empoderamento por meio da língua </w:t>
      </w:r>
      <w:r w:rsidR="00BB2B17" w:rsidRPr="00950927">
        <w:rPr>
          <w:lang w:val="pt-BR"/>
        </w:rPr>
        <w:lastRenderedPageBreak/>
        <w:t>do</w:t>
      </w:r>
      <w:r w:rsidR="00F24FD9">
        <w:rPr>
          <w:lang w:val="pt-BR"/>
        </w:rPr>
        <w:t xml:space="preserve"> outro – possa, de fato, ser alcançada</w:t>
      </w:r>
      <w:r w:rsidR="00BB2B17" w:rsidRPr="00950927">
        <w:rPr>
          <w:lang w:val="pt-BR"/>
        </w:rPr>
        <w:t>.</w:t>
      </w:r>
      <w:r w:rsidR="00A23A68">
        <w:rPr>
          <w:lang w:val="pt-BR"/>
        </w:rPr>
        <w:t xml:space="preserve"> </w:t>
      </w:r>
      <w:r w:rsidR="004331DB">
        <w:rPr>
          <w:lang w:val="pt-BR"/>
        </w:rPr>
        <w:t>É</w:t>
      </w:r>
      <w:r w:rsidR="00A17C3B">
        <w:rPr>
          <w:lang w:val="pt-BR"/>
        </w:rPr>
        <w:t xml:space="preserve"> possível afirmar</w:t>
      </w:r>
      <w:r w:rsidR="004331DB">
        <w:rPr>
          <w:lang w:val="pt-BR"/>
        </w:rPr>
        <w:t>, então,</w:t>
      </w:r>
      <w:r w:rsidR="00A17C3B">
        <w:rPr>
          <w:lang w:val="pt-BR"/>
        </w:rPr>
        <w:t xml:space="preserve"> que</w:t>
      </w:r>
      <w:r w:rsidR="00CE0DFC">
        <w:rPr>
          <w:lang w:val="pt-BR"/>
        </w:rPr>
        <w:t xml:space="preserve"> a</w:t>
      </w:r>
      <w:r w:rsidR="00BB08C6" w:rsidRPr="00950927">
        <w:rPr>
          <w:lang w:val="pt-BR"/>
        </w:rPr>
        <w:t>dultos são</w:t>
      </w:r>
      <w:r w:rsidR="00AD5124">
        <w:rPr>
          <w:lang w:val="pt-BR"/>
        </w:rPr>
        <w:t xml:space="preserve">, sim, capazes </w:t>
      </w:r>
      <w:r w:rsidR="00BB08C6" w:rsidRPr="00950927">
        <w:rPr>
          <w:lang w:val="pt-BR"/>
        </w:rPr>
        <w:t>de</w:t>
      </w:r>
      <w:r w:rsidR="00950927">
        <w:rPr>
          <w:lang w:val="pt-BR"/>
        </w:rPr>
        <w:t xml:space="preserve"> aprender uma L2</w:t>
      </w:r>
      <w:r w:rsidR="00CE0DFC">
        <w:rPr>
          <w:lang w:val="pt-BR"/>
        </w:rPr>
        <w:t>, desde que</w:t>
      </w:r>
      <w:r w:rsidR="00A17C3B">
        <w:rPr>
          <w:lang w:val="pt-BR"/>
        </w:rPr>
        <w:t xml:space="preserve"> conhecidas e </w:t>
      </w:r>
      <w:r w:rsidR="00CE0DFC">
        <w:rPr>
          <w:lang w:val="pt-BR"/>
        </w:rPr>
        <w:t xml:space="preserve"> respeitadas</w:t>
      </w:r>
      <w:r w:rsidR="00A17C3B">
        <w:rPr>
          <w:lang w:val="pt-BR"/>
        </w:rPr>
        <w:t xml:space="preserve"> suas necessidades</w:t>
      </w:r>
      <w:r w:rsidR="00BB08C6" w:rsidRPr="00950927">
        <w:rPr>
          <w:lang w:val="pt-BR"/>
        </w:rPr>
        <w:t xml:space="preserve"> e idiossincrasias.</w:t>
      </w:r>
    </w:p>
    <w:p w14:paraId="1683FEF2" w14:textId="77777777" w:rsidR="0040305D" w:rsidRPr="00950927" w:rsidRDefault="0040305D" w:rsidP="00B54AF0">
      <w:pPr>
        <w:widowControl w:val="0"/>
        <w:autoSpaceDE w:val="0"/>
        <w:autoSpaceDN w:val="0"/>
        <w:adjustRightInd w:val="0"/>
        <w:spacing w:line="480" w:lineRule="auto"/>
        <w:ind w:firstLine="680"/>
        <w:jc w:val="both"/>
        <w:rPr>
          <w:b/>
          <w:color w:val="000000"/>
          <w:highlight w:val="yellow"/>
          <w:lang w:val="pt-BR"/>
        </w:rPr>
      </w:pPr>
    </w:p>
    <w:p w14:paraId="68C8D576" w14:textId="04EE494A" w:rsidR="00A25499" w:rsidRDefault="00AF32B7" w:rsidP="00B54AF0">
      <w:pPr>
        <w:spacing w:line="480" w:lineRule="auto"/>
        <w:rPr>
          <w:b/>
        </w:rPr>
      </w:pPr>
      <w:r w:rsidRPr="00896A64">
        <w:rPr>
          <w:b/>
        </w:rPr>
        <w:t>REFERÊNCIA</w:t>
      </w:r>
      <w:r>
        <w:rPr>
          <w:b/>
        </w:rPr>
        <w:t>S</w:t>
      </w:r>
    </w:p>
    <w:p w14:paraId="43F8C74D" w14:textId="0EA09FC8" w:rsidR="00523BEE" w:rsidRDefault="00523BEE" w:rsidP="00CF7730">
      <w:pPr>
        <w:spacing w:line="480" w:lineRule="auto"/>
      </w:pPr>
    </w:p>
    <w:p w14:paraId="1104CA5E" w14:textId="20C6A01F" w:rsidR="00523BEE" w:rsidRPr="00A82A60" w:rsidRDefault="00B077EB" w:rsidP="0086176B">
      <w:pPr>
        <w:pStyle w:val="EndnoteText"/>
        <w:jc w:val="both"/>
        <w:rPr>
          <w:rFonts w:ascii="Times New Roman" w:hAnsi="Times New Roman"/>
        </w:rPr>
      </w:pPr>
      <w:r w:rsidRPr="00A82A60">
        <w:rPr>
          <w:rFonts w:ascii="Times New Roman" w:hAnsi="Times New Roman"/>
          <w:lang w:val="en-US"/>
        </w:rPr>
        <w:t>BROWN, H. D</w:t>
      </w:r>
      <w:r w:rsidR="00523BEE" w:rsidRPr="00A82A60">
        <w:rPr>
          <w:rFonts w:ascii="Times New Roman" w:hAnsi="Times New Roman"/>
          <w:lang w:val="en-US"/>
        </w:rPr>
        <w:t xml:space="preserve">. </w:t>
      </w:r>
      <w:r w:rsidR="00523BEE" w:rsidRPr="002437A8">
        <w:rPr>
          <w:rFonts w:ascii="Times New Roman" w:hAnsi="Times New Roman"/>
          <w:b/>
          <w:i/>
          <w:lang w:val="en-US"/>
        </w:rPr>
        <w:t>Principles of Language Learning and Teaching</w:t>
      </w:r>
      <w:r w:rsidR="00523BEE" w:rsidRPr="00A82A60">
        <w:rPr>
          <w:rFonts w:ascii="Times New Roman" w:hAnsi="Times New Roman"/>
          <w:i/>
          <w:lang w:val="en-US"/>
        </w:rPr>
        <w:t>.</w:t>
      </w:r>
      <w:r w:rsidR="00523BEE" w:rsidRPr="00A82A60">
        <w:rPr>
          <w:rFonts w:ascii="Times New Roman" w:hAnsi="Times New Roman"/>
          <w:b/>
          <w:lang w:val="en-US"/>
        </w:rPr>
        <w:t xml:space="preserve"> </w:t>
      </w:r>
      <w:r w:rsidR="002437A8">
        <w:rPr>
          <w:rFonts w:ascii="Times New Roman" w:hAnsi="Times New Roman"/>
          <w:lang w:val="en-US"/>
        </w:rPr>
        <w:t>5.</w:t>
      </w:r>
      <w:r w:rsidR="00066E1F">
        <w:rPr>
          <w:rFonts w:ascii="Times New Roman" w:hAnsi="Times New Roman"/>
          <w:lang w:val="en-US"/>
        </w:rPr>
        <w:t xml:space="preserve"> ed. USA</w:t>
      </w:r>
      <w:r w:rsidR="00523BEE" w:rsidRPr="00A82A60">
        <w:rPr>
          <w:rFonts w:ascii="Times New Roman" w:hAnsi="Times New Roman"/>
          <w:lang w:val="en-US"/>
        </w:rPr>
        <w:t>: Pearson, 2007.</w:t>
      </w:r>
      <w:r w:rsidR="00CE661A" w:rsidRPr="00A82A60">
        <w:rPr>
          <w:rFonts w:ascii="Times New Roman" w:hAnsi="Times New Roman"/>
          <w:lang w:val="en-US"/>
        </w:rPr>
        <w:t xml:space="preserve"> </w:t>
      </w:r>
      <w:r w:rsidR="00CE661A" w:rsidRPr="00A82A60">
        <w:rPr>
          <w:rFonts w:ascii="Times New Roman" w:hAnsi="Times New Roman"/>
        </w:rPr>
        <w:t>410 p.</w:t>
      </w:r>
    </w:p>
    <w:p w14:paraId="0B43D7A9" w14:textId="77777777" w:rsidR="00523BEE" w:rsidRPr="00A82A60" w:rsidRDefault="00523BEE" w:rsidP="0086176B">
      <w:pPr>
        <w:jc w:val="both"/>
        <w:rPr>
          <w:sz w:val="20"/>
          <w:szCs w:val="20"/>
          <w:lang w:val="pt-BR"/>
        </w:rPr>
      </w:pPr>
    </w:p>
    <w:p w14:paraId="44B52578" w14:textId="43E32E02" w:rsidR="00523BEE" w:rsidRPr="00A82A60" w:rsidRDefault="008B7BE1" w:rsidP="0086176B">
      <w:pPr>
        <w:jc w:val="both"/>
        <w:rPr>
          <w:sz w:val="20"/>
          <w:szCs w:val="20"/>
          <w:lang w:val="pt-BR"/>
        </w:rPr>
      </w:pPr>
      <w:r>
        <w:rPr>
          <w:sz w:val="20"/>
          <w:szCs w:val="20"/>
          <w:lang w:val="pt-BR"/>
        </w:rPr>
        <w:t xml:space="preserve">CARVALHO, </w:t>
      </w:r>
      <w:r w:rsidR="00B077EB" w:rsidRPr="00A82A60">
        <w:rPr>
          <w:sz w:val="20"/>
          <w:szCs w:val="20"/>
          <w:lang w:val="pt-BR"/>
        </w:rPr>
        <w:t>I. M</w:t>
      </w:r>
      <w:r w:rsidR="00523BEE" w:rsidRPr="00A82A60">
        <w:rPr>
          <w:sz w:val="20"/>
          <w:szCs w:val="20"/>
          <w:lang w:val="pt-BR"/>
        </w:rPr>
        <w:t xml:space="preserve">. </w:t>
      </w:r>
      <w:r w:rsidR="00523BEE" w:rsidRPr="002437A8">
        <w:rPr>
          <w:b/>
          <w:sz w:val="20"/>
          <w:szCs w:val="20"/>
          <w:lang w:val="pt-BR"/>
        </w:rPr>
        <w:t>O Processo Didático</w:t>
      </w:r>
      <w:r w:rsidR="00D57A1E">
        <w:rPr>
          <w:sz w:val="20"/>
          <w:szCs w:val="20"/>
          <w:lang w:val="pt-BR"/>
        </w:rPr>
        <w:t xml:space="preserve">. 6. ed. Rio de Janeiro: </w:t>
      </w:r>
      <w:r w:rsidR="00523BEE" w:rsidRPr="00A82A60">
        <w:rPr>
          <w:sz w:val="20"/>
          <w:szCs w:val="20"/>
          <w:lang w:val="pt-BR"/>
        </w:rPr>
        <w:t xml:space="preserve">Fundação Getúlio Vargas, </w:t>
      </w:r>
      <w:r w:rsidR="001769D8" w:rsidRPr="00A82A60">
        <w:rPr>
          <w:sz w:val="20"/>
          <w:szCs w:val="20"/>
          <w:lang w:val="pt-BR"/>
        </w:rPr>
        <w:t>6</w:t>
      </w:r>
      <w:r w:rsidR="002437A8">
        <w:rPr>
          <w:sz w:val="20"/>
          <w:szCs w:val="20"/>
          <w:lang w:val="pt-BR"/>
        </w:rPr>
        <w:t>.</w:t>
      </w:r>
      <w:r w:rsidR="00D57A1E">
        <w:rPr>
          <w:sz w:val="20"/>
          <w:szCs w:val="20"/>
          <w:lang w:val="pt-BR"/>
        </w:rPr>
        <w:t xml:space="preserve"> </w:t>
      </w:r>
      <w:r w:rsidR="001769D8" w:rsidRPr="00A82A60">
        <w:rPr>
          <w:sz w:val="20"/>
          <w:szCs w:val="20"/>
          <w:lang w:val="pt-BR"/>
        </w:rPr>
        <w:t>ed.</w:t>
      </w:r>
      <w:r w:rsidR="00435294" w:rsidRPr="00A82A60">
        <w:rPr>
          <w:sz w:val="20"/>
          <w:szCs w:val="20"/>
          <w:lang w:val="pt-BR"/>
        </w:rPr>
        <w:t>,</w:t>
      </w:r>
      <w:r>
        <w:rPr>
          <w:sz w:val="20"/>
          <w:szCs w:val="20"/>
          <w:lang w:val="pt-BR"/>
        </w:rPr>
        <w:t>198</w:t>
      </w:r>
      <w:r w:rsidR="00D57A1E">
        <w:rPr>
          <w:sz w:val="20"/>
          <w:szCs w:val="20"/>
          <w:lang w:val="pt-BR"/>
        </w:rPr>
        <w:t>7</w:t>
      </w:r>
      <w:r w:rsidR="00523BEE" w:rsidRPr="00A82A60">
        <w:rPr>
          <w:sz w:val="20"/>
          <w:szCs w:val="20"/>
          <w:lang w:val="pt-BR"/>
        </w:rPr>
        <w:t>.</w:t>
      </w:r>
      <w:r w:rsidR="002437A8">
        <w:rPr>
          <w:sz w:val="20"/>
          <w:szCs w:val="20"/>
          <w:lang w:val="pt-BR"/>
        </w:rPr>
        <w:t xml:space="preserve"> </w:t>
      </w:r>
      <w:r w:rsidR="001769D8" w:rsidRPr="00A82A60">
        <w:rPr>
          <w:sz w:val="20"/>
          <w:szCs w:val="20"/>
          <w:lang w:val="pt-BR"/>
        </w:rPr>
        <w:t>400 p.</w:t>
      </w:r>
    </w:p>
    <w:p w14:paraId="4FA2A2B7" w14:textId="77777777" w:rsidR="00523BEE" w:rsidRPr="00A82A60" w:rsidRDefault="00523BEE" w:rsidP="0086176B">
      <w:pPr>
        <w:jc w:val="both"/>
        <w:rPr>
          <w:sz w:val="20"/>
          <w:szCs w:val="20"/>
          <w:lang w:val="pt-BR"/>
        </w:rPr>
      </w:pPr>
    </w:p>
    <w:p w14:paraId="3C433D1A" w14:textId="52A8415D" w:rsidR="00F912F1" w:rsidRPr="00A82A60" w:rsidRDefault="00F14B1F" w:rsidP="00F912F1">
      <w:pPr>
        <w:rPr>
          <w:rFonts w:eastAsia="Times New Roman"/>
          <w:sz w:val="20"/>
          <w:szCs w:val="20"/>
          <w:lang w:val="pt-BR"/>
        </w:rPr>
      </w:pPr>
      <w:r w:rsidRPr="00A82A60">
        <w:rPr>
          <w:rFonts w:eastAsia="Times New Roman"/>
          <w:color w:val="000000"/>
          <w:sz w:val="20"/>
          <w:szCs w:val="20"/>
          <w:shd w:val="clear" w:color="auto" w:fill="FFFFFF"/>
          <w:lang w:val="pt-BR"/>
        </w:rPr>
        <w:t>CASTELLANOS TRUJILLO, J. A</w:t>
      </w:r>
      <w:r w:rsidR="00F912F1" w:rsidRPr="00A82A60">
        <w:rPr>
          <w:rFonts w:eastAsia="Times New Roman"/>
          <w:color w:val="000000"/>
          <w:sz w:val="20"/>
          <w:szCs w:val="20"/>
          <w:shd w:val="clear" w:color="auto" w:fill="FFFFFF"/>
          <w:lang w:val="pt-BR"/>
        </w:rPr>
        <w:t>.</w:t>
      </w:r>
      <w:r w:rsidR="00F912F1" w:rsidRPr="00A82A60">
        <w:rPr>
          <w:rFonts w:eastAsia="Times New Roman"/>
          <w:bCs/>
          <w:i/>
          <w:color w:val="000000"/>
          <w:sz w:val="20"/>
          <w:szCs w:val="20"/>
          <w:bdr w:val="none" w:sz="0" w:space="0" w:color="auto" w:frame="1"/>
          <w:shd w:val="clear" w:color="auto" w:fill="FFFFFF"/>
          <w:lang w:val="pt-BR"/>
        </w:rPr>
        <w:t> </w:t>
      </w:r>
      <w:r w:rsidR="00F912F1" w:rsidRPr="002437A8">
        <w:rPr>
          <w:rFonts w:eastAsia="Times New Roman"/>
          <w:b/>
          <w:bCs/>
          <w:color w:val="000000"/>
          <w:sz w:val="20"/>
          <w:szCs w:val="20"/>
          <w:bdr w:val="none" w:sz="0" w:space="0" w:color="auto" w:frame="1"/>
          <w:shd w:val="clear" w:color="auto" w:fill="FFFFFF"/>
          <w:lang w:val="pt-BR"/>
        </w:rPr>
        <w:t>O que motiva alunos adultos a aprender inglês como língua estrangeira:</w:t>
      </w:r>
      <w:r w:rsidR="00F912F1" w:rsidRPr="002437A8">
        <w:rPr>
          <w:rFonts w:eastAsia="Times New Roman"/>
          <w:b/>
          <w:color w:val="000000"/>
          <w:sz w:val="20"/>
          <w:szCs w:val="20"/>
          <w:shd w:val="clear" w:color="auto" w:fill="FFFFFF"/>
          <w:lang w:val="pt-BR"/>
        </w:rPr>
        <w:t> </w:t>
      </w:r>
      <w:r w:rsidR="00F912F1" w:rsidRPr="00A82A60">
        <w:rPr>
          <w:rFonts w:eastAsia="Times New Roman"/>
          <w:color w:val="000000"/>
          <w:sz w:val="20"/>
          <w:szCs w:val="20"/>
          <w:shd w:val="clear" w:color="auto" w:fill="FFFFFF"/>
          <w:lang w:val="pt-BR"/>
        </w:rPr>
        <w:t>um estudo Q. 2014. 97 p. Dissertação (mestrado) - Universidade Estadual de Campinas, Instituto de Estudos da Linguagem, Campinas, SP. Disponível em: &lt;</w:t>
      </w:r>
      <w:r w:rsidR="002437A8">
        <w:rPr>
          <w:rFonts w:eastAsia="Times New Roman"/>
          <w:color w:val="000000"/>
          <w:sz w:val="20"/>
          <w:szCs w:val="20"/>
          <w:shd w:val="clear" w:color="auto" w:fill="FFFFFF"/>
          <w:lang w:val="pt-BR"/>
        </w:rPr>
        <w:t xml:space="preserve"> </w:t>
      </w:r>
      <w:hyperlink r:id="rId10" w:history="1">
        <w:r w:rsidR="002437A8" w:rsidRPr="000E1710">
          <w:rPr>
            <w:rStyle w:val="Hyperlink"/>
            <w:rFonts w:eastAsia="Times New Roman"/>
            <w:sz w:val="20"/>
            <w:szCs w:val="20"/>
            <w:shd w:val="clear" w:color="auto" w:fill="FFFFFF"/>
            <w:lang w:val="pt-BR"/>
          </w:rPr>
          <w:t>http://www.repositorio.unicamp.br/handle/REPOSIP/269439</w:t>
        </w:r>
      </w:hyperlink>
      <w:r w:rsidR="002437A8">
        <w:rPr>
          <w:rFonts w:eastAsia="Times New Roman"/>
          <w:color w:val="000000"/>
          <w:sz w:val="20"/>
          <w:szCs w:val="20"/>
          <w:shd w:val="clear" w:color="auto" w:fill="FFFFFF"/>
          <w:lang w:val="pt-BR"/>
        </w:rPr>
        <w:t xml:space="preserve"> </w:t>
      </w:r>
      <w:r w:rsidR="00F912F1" w:rsidRPr="00A82A60">
        <w:rPr>
          <w:rFonts w:eastAsia="Times New Roman"/>
          <w:color w:val="000000"/>
          <w:sz w:val="20"/>
          <w:szCs w:val="20"/>
          <w:shd w:val="clear" w:color="auto" w:fill="FFFFFF"/>
          <w:lang w:val="pt-BR"/>
        </w:rPr>
        <w:t>&gt;. Acesso em: 7 mar. 2018</w:t>
      </w:r>
      <w:r w:rsidR="00F912F1" w:rsidRPr="00A82A60">
        <w:rPr>
          <w:rFonts w:ascii="Helvetica Neue" w:eastAsia="Times New Roman" w:hAnsi="Helvetica Neue"/>
          <w:color w:val="000000"/>
          <w:sz w:val="20"/>
          <w:szCs w:val="20"/>
          <w:shd w:val="clear" w:color="auto" w:fill="FFFFFF"/>
          <w:lang w:val="pt-BR"/>
        </w:rPr>
        <w:t>.</w:t>
      </w:r>
    </w:p>
    <w:p w14:paraId="450DBC09" w14:textId="77777777" w:rsidR="00F912F1" w:rsidRPr="00A82A60" w:rsidRDefault="00F912F1" w:rsidP="0086176B">
      <w:pPr>
        <w:jc w:val="both"/>
        <w:rPr>
          <w:sz w:val="20"/>
          <w:szCs w:val="20"/>
          <w:lang w:val="pt-BR"/>
        </w:rPr>
      </w:pPr>
    </w:p>
    <w:p w14:paraId="2D4926C4" w14:textId="291210D6" w:rsidR="00523BEE" w:rsidRPr="00A82A60" w:rsidRDefault="00B077EB" w:rsidP="0086176B">
      <w:pPr>
        <w:jc w:val="both"/>
        <w:rPr>
          <w:sz w:val="20"/>
          <w:szCs w:val="20"/>
          <w:lang w:val="pt-BR"/>
        </w:rPr>
      </w:pPr>
      <w:r w:rsidRPr="00A82A60">
        <w:rPr>
          <w:sz w:val="20"/>
          <w:szCs w:val="20"/>
          <w:lang w:val="pt-BR"/>
        </w:rPr>
        <w:t>CHIARO, T. R. P</w:t>
      </w:r>
      <w:r w:rsidR="00523BEE" w:rsidRPr="00A82A60">
        <w:rPr>
          <w:sz w:val="20"/>
          <w:szCs w:val="20"/>
          <w:lang w:val="pt-BR"/>
        </w:rPr>
        <w:t>.</w:t>
      </w:r>
      <w:r w:rsidR="00523BEE" w:rsidRPr="00A82A60">
        <w:rPr>
          <w:b/>
          <w:sz w:val="20"/>
          <w:szCs w:val="20"/>
          <w:lang w:val="pt-BR"/>
        </w:rPr>
        <w:t xml:space="preserve">  </w:t>
      </w:r>
      <w:r w:rsidR="00523BEE" w:rsidRPr="002437A8">
        <w:rPr>
          <w:b/>
          <w:sz w:val="20"/>
          <w:szCs w:val="20"/>
          <w:lang w:val="pt-BR"/>
        </w:rPr>
        <w:t>O aluno adulto e suas representações acerca do saber e aprender</w:t>
      </w:r>
      <w:r w:rsidR="00523BEE" w:rsidRPr="00A82A60">
        <w:rPr>
          <w:i/>
          <w:sz w:val="20"/>
          <w:szCs w:val="20"/>
          <w:lang w:val="pt-BR"/>
        </w:rPr>
        <w:t>:</w:t>
      </w:r>
      <w:r w:rsidR="00523BEE" w:rsidRPr="00A82A60">
        <w:rPr>
          <w:sz w:val="20"/>
          <w:szCs w:val="20"/>
          <w:lang w:val="pt-BR"/>
        </w:rPr>
        <w:t xml:space="preserve"> uma investigação em um contexto de ensino de inglês para fins específicos. 2009. 160p. Dissertação (Mestrado em Linguagem e Educação) – Faculdade de Educação, Universidade São Paulo, São Paulo, 2009.  Disponível em: </w:t>
      </w:r>
    </w:p>
    <w:p w14:paraId="6A60F056" w14:textId="36370986" w:rsidR="00523BEE" w:rsidRPr="00A82A60" w:rsidRDefault="00523BEE" w:rsidP="0086176B">
      <w:pPr>
        <w:jc w:val="both"/>
        <w:rPr>
          <w:sz w:val="20"/>
          <w:szCs w:val="20"/>
        </w:rPr>
      </w:pPr>
      <w:r w:rsidRPr="00A82A60">
        <w:rPr>
          <w:sz w:val="20"/>
          <w:szCs w:val="20"/>
          <w:lang w:val="pt-BR"/>
        </w:rPr>
        <w:t>&lt;</w:t>
      </w:r>
      <w:hyperlink r:id="rId11" w:history="1">
        <w:r w:rsidRPr="00A82A60">
          <w:rPr>
            <w:rStyle w:val="Hyperlink"/>
            <w:sz w:val="20"/>
            <w:szCs w:val="20"/>
            <w:lang w:val="pt-BR"/>
          </w:rPr>
          <w:t>http://dedalus.usp.br/F/RRJLGTD21AFDNRP5V3U1JR9XLELA1LY7RUPSP4IYGQD6X7JNBY-99810?func=find-b&amp;request=Chiaro+tania&amp;find_code=WRD&amp;local_base=USP01&amp;x=0&amp;y=0&amp;filter_code_1=WLN&amp;filter_request_1=&amp;filter_code_2=WYR&amp;filter_request_2=&amp;filter_code_3=WYR&amp;filter_request_3=&amp;filter_code_4=WMA&amp;filter_request_4=&amp;filter_code_5=WBA&amp;filter_request_5=</w:t>
        </w:r>
      </w:hyperlink>
      <w:r w:rsidRPr="00A82A60">
        <w:rPr>
          <w:sz w:val="20"/>
          <w:szCs w:val="20"/>
          <w:lang w:val="pt-BR"/>
        </w:rPr>
        <w:t xml:space="preserve">&gt;. </w:t>
      </w:r>
      <w:r w:rsidR="00EB0E3C" w:rsidRPr="00A82A60">
        <w:rPr>
          <w:sz w:val="20"/>
          <w:szCs w:val="20"/>
        </w:rPr>
        <w:t>Acesso em: 06 mar. 2018.</w:t>
      </w:r>
    </w:p>
    <w:p w14:paraId="3A02BB07" w14:textId="77777777" w:rsidR="00523BEE" w:rsidRPr="00A82A60" w:rsidRDefault="00523BEE" w:rsidP="0086176B">
      <w:pPr>
        <w:jc w:val="both"/>
        <w:rPr>
          <w:sz w:val="20"/>
          <w:szCs w:val="20"/>
        </w:rPr>
      </w:pPr>
    </w:p>
    <w:p w14:paraId="2A869854" w14:textId="0719F9CA" w:rsidR="00523BEE" w:rsidRPr="00A82A60" w:rsidRDefault="00B077EB" w:rsidP="0086176B">
      <w:pPr>
        <w:jc w:val="both"/>
        <w:rPr>
          <w:sz w:val="20"/>
          <w:szCs w:val="20"/>
        </w:rPr>
      </w:pPr>
      <w:r w:rsidRPr="00A82A60">
        <w:rPr>
          <w:sz w:val="20"/>
          <w:szCs w:val="20"/>
        </w:rPr>
        <w:t xml:space="preserve">DICIONÁRIO </w:t>
      </w:r>
      <w:r w:rsidR="00523BEE" w:rsidRPr="00A82A60">
        <w:rPr>
          <w:sz w:val="20"/>
          <w:szCs w:val="20"/>
        </w:rPr>
        <w:t>OXFO</w:t>
      </w:r>
      <w:r w:rsidRPr="00A82A60">
        <w:rPr>
          <w:sz w:val="20"/>
          <w:szCs w:val="20"/>
        </w:rPr>
        <w:t>RD ADVANCED LEARNER’S</w:t>
      </w:r>
      <w:r w:rsidR="00523BEE" w:rsidRPr="00A82A60">
        <w:rPr>
          <w:i/>
          <w:sz w:val="20"/>
          <w:szCs w:val="20"/>
        </w:rPr>
        <w:t>.</w:t>
      </w:r>
      <w:r w:rsidR="00523BEE" w:rsidRPr="00A82A60">
        <w:rPr>
          <w:sz w:val="20"/>
          <w:szCs w:val="20"/>
        </w:rPr>
        <w:t xml:space="preserve"> </w:t>
      </w:r>
      <w:r w:rsidR="002437A8">
        <w:rPr>
          <w:sz w:val="20"/>
          <w:szCs w:val="20"/>
        </w:rPr>
        <w:t>7.</w:t>
      </w:r>
      <w:r w:rsidR="00523BEE" w:rsidRPr="00A82A60">
        <w:rPr>
          <w:sz w:val="20"/>
          <w:szCs w:val="20"/>
        </w:rPr>
        <w:t xml:space="preserve"> ed. Oxford</w:t>
      </w:r>
      <w:r w:rsidR="00950F3D" w:rsidRPr="00A82A60">
        <w:rPr>
          <w:sz w:val="20"/>
          <w:szCs w:val="20"/>
        </w:rPr>
        <w:t>: Oxford University Press, 2005.</w:t>
      </w:r>
    </w:p>
    <w:p w14:paraId="5DF91731" w14:textId="77777777" w:rsidR="00AC4DBF" w:rsidRPr="00A82A60" w:rsidRDefault="00AC4DBF" w:rsidP="0086176B">
      <w:pPr>
        <w:jc w:val="both"/>
        <w:rPr>
          <w:sz w:val="20"/>
          <w:szCs w:val="20"/>
        </w:rPr>
      </w:pPr>
    </w:p>
    <w:p w14:paraId="6FF01E75" w14:textId="6B68754F" w:rsidR="00AC4DBF" w:rsidRPr="00A82A60" w:rsidRDefault="00AC4DBF" w:rsidP="00AC4DBF">
      <w:pPr>
        <w:rPr>
          <w:rFonts w:eastAsia="Times New Roman"/>
          <w:sz w:val="20"/>
          <w:szCs w:val="20"/>
        </w:rPr>
      </w:pPr>
      <w:r w:rsidRPr="00A82A60">
        <w:rPr>
          <w:rFonts w:eastAsia="Times New Roman"/>
          <w:color w:val="222222"/>
          <w:sz w:val="20"/>
          <w:szCs w:val="20"/>
          <w:shd w:val="clear" w:color="auto" w:fill="FFFFFF"/>
        </w:rPr>
        <w:t>DÖRNYEI, Z. </w:t>
      </w:r>
      <w:r w:rsidRPr="002437A8">
        <w:rPr>
          <w:rStyle w:val="Strong"/>
          <w:rFonts w:eastAsia="Times New Roman"/>
          <w:color w:val="222222"/>
          <w:sz w:val="20"/>
          <w:szCs w:val="20"/>
          <w:shd w:val="clear" w:color="auto" w:fill="FFFFFF"/>
        </w:rPr>
        <w:t>Motivational Strategies in Language Classrooms</w:t>
      </w:r>
      <w:r w:rsidRPr="00A82A60">
        <w:rPr>
          <w:rStyle w:val="Strong"/>
          <w:rFonts w:eastAsia="Times New Roman"/>
          <w:b w:val="0"/>
          <w:i/>
          <w:color w:val="222222"/>
          <w:sz w:val="20"/>
          <w:szCs w:val="20"/>
          <w:shd w:val="clear" w:color="auto" w:fill="FFFFFF"/>
        </w:rPr>
        <w:t>. </w:t>
      </w:r>
      <w:r w:rsidRPr="00A82A60">
        <w:rPr>
          <w:rFonts w:eastAsia="Times New Roman"/>
          <w:color w:val="222222"/>
          <w:sz w:val="20"/>
          <w:szCs w:val="20"/>
          <w:shd w:val="clear" w:color="auto" w:fill="FFFFFF"/>
        </w:rPr>
        <w:t>Cambridge: Cambridge University Press, 2001. 155 p.</w:t>
      </w:r>
    </w:p>
    <w:p w14:paraId="7113DEA3" w14:textId="77777777" w:rsidR="00523BEE" w:rsidRPr="00A82A60" w:rsidRDefault="00523BEE" w:rsidP="0086176B">
      <w:pPr>
        <w:jc w:val="both"/>
        <w:rPr>
          <w:sz w:val="20"/>
          <w:szCs w:val="20"/>
        </w:rPr>
      </w:pPr>
    </w:p>
    <w:p w14:paraId="19E192F3" w14:textId="0275B917" w:rsidR="00523BEE" w:rsidRPr="00A82A60" w:rsidRDefault="00612F48" w:rsidP="0086176B">
      <w:pPr>
        <w:jc w:val="both"/>
        <w:rPr>
          <w:sz w:val="20"/>
          <w:szCs w:val="20"/>
        </w:rPr>
      </w:pPr>
      <w:r>
        <w:rPr>
          <w:sz w:val="20"/>
          <w:szCs w:val="20"/>
        </w:rPr>
        <w:t xml:space="preserve">______. </w:t>
      </w:r>
      <w:r w:rsidR="00523BEE" w:rsidRPr="002437A8">
        <w:rPr>
          <w:b/>
          <w:sz w:val="20"/>
          <w:szCs w:val="20"/>
        </w:rPr>
        <w:t>The psychology of the language learner</w:t>
      </w:r>
      <w:r w:rsidR="002437A8">
        <w:rPr>
          <w:b/>
          <w:sz w:val="20"/>
          <w:szCs w:val="20"/>
        </w:rPr>
        <w:t>:</w:t>
      </w:r>
      <w:r w:rsidR="00523BEE" w:rsidRPr="002437A8">
        <w:rPr>
          <w:sz w:val="20"/>
          <w:szCs w:val="20"/>
        </w:rPr>
        <w:t xml:space="preserve"> </w:t>
      </w:r>
      <w:r w:rsidR="002437A8">
        <w:rPr>
          <w:sz w:val="20"/>
          <w:szCs w:val="20"/>
        </w:rPr>
        <w:t>i</w:t>
      </w:r>
      <w:r w:rsidR="00523BEE" w:rsidRPr="00A82A60">
        <w:rPr>
          <w:sz w:val="20"/>
          <w:szCs w:val="20"/>
        </w:rPr>
        <w:t>ndividual differences in second language learning. New Jersey: Lawrence Erlbaum Associates, 2005.</w:t>
      </w:r>
      <w:r w:rsidR="00950F3D" w:rsidRPr="00A82A60">
        <w:rPr>
          <w:sz w:val="20"/>
          <w:szCs w:val="20"/>
        </w:rPr>
        <w:t xml:space="preserve"> 270 p.</w:t>
      </w:r>
    </w:p>
    <w:p w14:paraId="0F924E29" w14:textId="77777777" w:rsidR="00DC0579" w:rsidRPr="00A82A60" w:rsidRDefault="00DC0579" w:rsidP="0086176B">
      <w:pPr>
        <w:jc w:val="both"/>
        <w:rPr>
          <w:sz w:val="20"/>
          <w:szCs w:val="20"/>
        </w:rPr>
      </w:pPr>
    </w:p>
    <w:p w14:paraId="2E6CEDAF" w14:textId="77777777" w:rsidR="00DC0579" w:rsidRPr="00A82A60" w:rsidRDefault="00DC0579" w:rsidP="00DC0579">
      <w:pPr>
        <w:jc w:val="both"/>
        <w:rPr>
          <w:sz w:val="20"/>
          <w:szCs w:val="20"/>
        </w:rPr>
      </w:pPr>
      <w:r w:rsidRPr="00A82A60">
        <w:rPr>
          <w:sz w:val="20"/>
          <w:szCs w:val="20"/>
        </w:rPr>
        <w:t xml:space="preserve">DOUGLAS, D. </w:t>
      </w:r>
      <w:r w:rsidRPr="002437A8">
        <w:rPr>
          <w:rStyle w:val="Strong"/>
          <w:sz w:val="20"/>
          <w:szCs w:val="20"/>
        </w:rPr>
        <w:t>Assessing Languages for Specific Purposes</w:t>
      </w:r>
      <w:r w:rsidRPr="00A82A60">
        <w:rPr>
          <w:rStyle w:val="Strong"/>
          <w:b w:val="0"/>
          <w:i/>
          <w:sz w:val="20"/>
          <w:szCs w:val="20"/>
        </w:rPr>
        <w:t>.</w:t>
      </w:r>
      <w:r w:rsidRPr="00A82A60">
        <w:rPr>
          <w:rStyle w:val="Strong"/>
          <w:sz w:val="20"/>
          <w:szCs w:val="20"/>
        </w:rPr>
        <w:t xml:space="preserve"> </w:t>
      </w:r>
      <w:r w:rsidRPr="00A82A60">
        <w:rPr>
          <w:sz w:val="20"/>
          <w:szCs w:val="20"/>
        </w:rPr>
        <w:t>Cambridge: Cambridge University Press, 2000. 311 p.</w:t>
      </w:r>
    </w:p>
    <w:p w14:paraId="2296F0F0" w14:textId="77777777" w:rsidR="0086176B" w:rsidRPr="00A82A60" w:rsidRDefault="0086176B" w:rsidP="0086176B">
      <w:pPr>
        <w:jc w:val="both"/>
        <w:rPr>
          <w:sz w:val="20"/>
          <w:szCs w:val="20"/>
        </w:rPr>
      </w:pPr>
    </w:p>
    <w:p w14:paraId="5E91489B" w14:textId="77777777" w:rsidR="0086176B" w:rsidRPr="00A82A60" w:rsidRDefault="0086176B" w:rsidP="0086176B">
      <w:pPr>
        <w:jc w:val="both"/>
        <w:rPr>
          <w:sz w:val="20"/>
          <w:szCs w:val="20"/>
          <w:lang w:val="pt-BR"/>
        </w:rPr>
      </w:pPr>
      <w:r w:rsidRPr="00A82A60">
        <w:rPr>
          <w:sz w:val="20"/>
          <w:szCs w:val="20"/>
        </w:rPr>
        <w:t xml:space="preserve">DUDLEY-EVANS, T.; ST JOHN, M. J. </w:t>
      </w:r>
      <w:r w:rsidRPr="00066E1F">
        <w:rPr>
          <w:b/>
          <w:sz w:val="20"/>
          <w:szCs w:val="20"/>
        </w:rPr>
        <w:t>Developments in English for Specific Purposes:</w:t>
      </w:r>
      <w:r w:rsidRPr="00A82A60">
        <w:rPr>
          <w:sz w:val="20"/>
          <w:szCs w:val="20"/>
        </w:rPr>
        <w:t xml:space="preserve"> a multidisciplinar approach. </w:t>
      </w:r>
      <w:r w:rsidRPr="00A82A60">
        <w:rPr>
          <w:sz w:val="20"/>
          <w:szCs w:val="20"/>
          <w:lang w:val="pt-BR"/>
        </w:rPr>
        <w:t>Cambridge: Cambridge University Press, 1998. 301 p.</w:t>
      </w:r>
    </w:p>
    <w:p w14:paraId="22510961" w14:textId="77777777" w:rsidR="00523BEE" w:rsidRPr="00A82A60" w:rsidRDefault="00523BEE" w:rsidP="0086176B">
      <w:pPr>
        <w:jc w:val="both"/>
        <w:rPr>
          <w:sz w:val="20"/>
          <w:szCs w:val="20"/>
          <w:lang w:val="pt-BR"/>
        </w:rPr>
      </w:pPr>
    </w:p>
    <w:p w14:paraId="1273A36A" w14:textId="77EBB78C" w:rsidR="00523BEE" w:rsidRPr="00A82A60" w:rsidRDefault="00B077EB" w:rsidP="0086176B">
      <w:pPr>
        <w:jc w:val="both"/>
        <w:rPr>
          <w:sz w:val="20"/>
          <w:szCs w:val="20"/>
        </w:rPr>
      </w:pPr>
      <w:r w:rsidRPr="00A82A60">
        <w:rPr>
          <w:sz w:val="20"/>
          <w:szCs w:val="20"/>
          <w:lang w:val="pt-BR"/>
        </w:rPr>
        <w:t>FREIRE, P</w:t>
      </w:r>
      <w:r w:rsidR="00523BEE" w:rsidRPr="00A82A60">
        <w:rPr>
          <w:sz w:val="20"/>
          <w:szCs w:val="20"/>
          <w:lang w:val="pt-BR"/>
        </w:rPr>
        <w:t xml:space="preserve">. </w:t>
      </w:r>
      <w:r w:rsidR="00523BEE" w:rsidRPr="00066E1F">
        <w:rPr>
          <w:b/>
          <w:sz w:val="20"/>
          <w:szCs w:val="20"/>
          <w:lang w:val="pt-BR"/>
        </w:rPr>
        <w:t>Pedagogia da autonomia:</w:t>
      </w:r>
      <w:r w:rsidR="00523BEE" w:rsidRPr="00A82A60">
        <w:rPr>
          <w:i/>
          <w:sz w:val="20"/>
          <w:szCs w:val="20"/>
          <w:lang w:val="pt-BR"/>
        </w:rPr>
        <w:t xml:space="preserve"> </w:t>
      </w:r>
      <w:r w:rsidR="00523BEE" w:rsidRPr="00A82A60">
        <w:rPr>
          <w:sz w:val="20"/>
          <w:szCs w:val="20"/>
          <w:lang w:val="pt-BR"/>
        </w:rPr>
        <w:t xml:space="preserve">saberes necessários à prática educativa. </w:t>
      </w:r>
      <w:r w:rsidR="00523BEE" w:rsidRPr="00A82A60">
        <w:rPr>
          <w:sz w:val="20"/>
          <w:szCs w:val="20"/>
        </w:rPr>
        <w:t>São Paulo: Editora Paes e Terra, 2010</w:t>
      </w:r>
      <w:r w:rsidR="007C1851" w:rsidRPr="00A82A60">
        <w:rPr>
          <w:sz w:val="20"/>
          <w:szCs w:val="20"/>
        </w:rPr>
        <w:t>.</w:t>
      </w:r>
      <w:r w:rsidR="00C238D2" w:rsidRPr="00A82A60">
        <w:rPr>
          <w:sz w:val="20"/>
          <w:szCs w:val="20"/>
        </w:rPr>
        <w:t xml:space="preserve"> 148 p.</w:t>
      </w:r>
    </w:p>
    <w:p w14:paraId="5B90021D" w14:textId="77777777" w:rsidR="00F91A67" w:rsidRPr="00A82A60" w:rsidRDefault="00F91A67" w:rsidP="0086176B">
      <w:pPr>
        <w:jc w:val="both"/>
        <w:rPr>
          <w:sz w:val="20"/>
          <w:szCs w:val="20"/>
        </w:rPr>
      </w:pPr>
    </w:p>
    <w:p w14:paraId="0E3A51E3" w14:textId="148CBF05" w:rsidR="00523BEE" w:rsidRPr="00A82A60" w:rsidRDefault="00B077EB" w:rsidP="0086176B">
      <w:pPr>
        <w:pStyle w:val="TextoGeral"/>
        <w:spacing w:after="0" w:line="240" w:lineRule="auto"/>
        <w:rPr>
          <w:sz w:val="20"/>
          <w:szCs w:val="20"/>
          <w:lang w:val="en-US"/>
        </w:rPr>
      </w:pPr>
      <w:r w:rsidRPr="00A82A60">
        <w:rPr>
          <w:sz w:val="20"/>
          <w:szCs w:val="20"/>
          <w:lang w:val="en-US"/>
        </w:rPr>
        <w:t>HARMER, J</w:t>
      </w:r>
      <w:r w:rsidR="00523BEE" w:rsidRPr="00A82A60">
        <w:rPr>
          <w:sz w:val="20"/>
          <w:szCs w:val="20"/>
          <w:lang w:val="en-US"/>
        </w:rPr>
        <w:t xml:space="preserve">. </w:t>
      </w:r>
      <w:r w:rsidR="00523BEE" w:rsidRPr="00066E1F">
        <w:rPr>
          <w:b/>
          <w:sz w:val="20"/>
          <w:szCs w:val="20"/>
          <w:lang w:val="en-US"/>
        </w:rPr>
        <w:t>The Practice of English Language Teaching</w:t>
      </w:r>
      <w:r w:rsidR="00523BEE" w:rsidRPr="00A82A60">
        <w:rPr>
          <w:sz w:val="20"/>
          <w:szCs w:val="20"/>
          <w:lang w:val="en-US"/>
        </w:rPr>
        <w:t xml:space="preserve">. </w:t>
      </w:r>
      <w:r w:rsidR="00066E1F">
        <w:rPr>
          <w:sz w:val="20"/>
          <w:szCs w:val="20"/>
          <w:lang w:val="en-US"/>
        </w:rPr>
        <w:t>4.</w:t>
      </w:r>
      <w:r w:rsidR="00523BEE" w:rsidRPr="00A82A60">
        <w:rPr>
          <w:sz w:val="20"/>
          <w:szCs w:val="20"/>
          <w:lang w:val="en-US"/>
        </w:rPr>
        <w:t xml:space="preserve"> ed. Pearson Longman, 2007.</w:t>
      </w:r>
      <w:r w:rsidR="00F935FC" w:rsidRPr="00A82A60">
        <w:rPr>
          <w:sz w:val="20"/>
          <w:szCs w:val="20"/>
          <w:lang w:val="en-US"/>
        </w:rPr>
        <w:t xml:space="preserve"> 448 p.</w:t>
      </w:r>
    </w:p>
    <w:p w14:paraId="6E641953" w14:textId="77777777" w:rsidR="00523BEE" w:rsidRPr="00A82A60" w:rsidRDefault="00523BEE" w:rsidP="0086176B">
      <w:pPr>
        <w:jc w:val="both"/>
        <w:rPr>
          <w:sz w:val="20"/>
          <w:szCs w:val="20"/>
        </w:rPr>
      </w:pPr>
    </w:p>
    <w:p w14:paraId="17B9CBEF" w14:textId="78E892D0" w:rsidR="00687038" w:rsidRPr="00A82A60" w:rsidRDefault="00A25499" w:rsidP="0086176B">
      <w:pPr>
        <w:jc w:val="both"/>
        <w:rPr>
          <w:sz w:val="20"/>
          <w:szCs w:val="20"/>
        </w:rPr>
      </w:pPr>
      <w:r w:rsidRPr="00A82A60">
        <w:rPr>
          <w:sz w:val="20"/>
          <w:szCs w:val="20"/>
        </w:rPr>
        <w:t xml:space="preserve">HORWITZ, E. K. The beliefs about language learning of beginning university foreign langue students. </w:t>
      </w:r>
      <w:r w:rsidRPr="00066E1F">
        <w:rPr>
          <w:b/>
          <w:sz w:val="20"/>
          <w:szCs w:val="20"/>
          <w:lang w:val="pt-BR"/>
        </w:rPr>
        <w:t>Modern Language Journal,</w:t>
      </w:r>
      <w:r w:rsidRPr="00A82A60">
        <w:rPr>
          <w:sz w:val="20"/>
          <w:szCs w:val="20"/>
          <w:lang w:val="pt-BR"/>
        </w:rPr>
        <w:t xml:space="preserve"> v. 72, </w:t>
      </w:r>
      <w:r w:rsidR="00066E1F">
        <w:rPr>
          <w:sz w:val="20"/>
          <w:szCs w:val="20"/>
          <w:lang w:val="pt-BR"/>
        </w:rPr>
        <w:t>n. 3,</w:t>
      </w:r>
      <w:r w:rsidRPr="00A82A60">
        <w:rPr>
          <w:sz w:val="20"/>
          <w:szCs w:val="20"/>
          <w:lang w:val="pt-BR"/>
        </w:rPr>
        <w:t xml:space="preserve"> p. 283-294</w:t>
      </w:r>
      <w:r w:rsidR="00066E1F">
        <w:rPr>
          <w:sz w:val="20"/>
          <w:szCs w:val="20"/>
          <w:lang w:val="pt-BR"/>
        </w:rPr>
        <w:t>, 1988.</w:t>
      </w:r>
      <w:r w:rsidRPr="00A82A60">
        <w:rPr>
          <w:sz w:val="20"/>
          <w:szCs w:val="20"/>
          <w:lang w:val="pt-BR"/>
        </w:rPr>
        <w:t xml:space="preserve"> Disponível em: &lt; </w:t>
      </w:r>
      <w:hyperlink r:id="rId12" w:history="1">
        <w:r w:rsidRPr="00A82A60">
          <w:rPr>
            <w:rStyle w:val="Hyperlink"/>
            <w:sz w:val="20"/>
            <w:szCs w:val="20"/>
            <w:lang w:val="pt-BR"/>
          </w:rPr>
          <w:t>http://www.jstor.org/stable/pdf/327506.pdf?refreqid=excelsior:39a7abd66a6dc060842e5090b635988a</w:t>
        </w:r>
      </w:hyperlink>
      <w:r w:rsidRPr="00A82A60">
        <w:rPr>
          <w:sz w:val="20"/>
          <w:szCs w:val="20"/>
          <w:lang w:val="pt-BR"/>
        </w:rPr>
        <w:t xml:space="preserve"> &gt;. </w:t>
      </w:r>
      <w:r w:rsidRPr="00A82A60">
        <w:rPr>
          <w:sz w:val="20"/>
          <w:szCs w:val="20"/>
        </w:rPr>
        <w:t>Acesso em: 06 mar. 2018.</w:t>
      </w:r>
    </w:p>
    <w:p w14:paraId="27822155" w14:textId="76F0EC3D" w:rsidR="00F91A67" w:rsidRPr="00A82A60" w:rsidRDefault="00F91A67" w:rsidP="0086176B">
      <w:pPr>
        <w:jc w:val="both"/>
        <w:rPr>
          <w:sz w:val="20"/>
          <w:szCs w:val="20"/>
        </w:rPr>
      </w:pPr>
    </w:p>
    <w:p w14:paraId="2C585053" w14:textId="77777777" w:rsidR="0086176B" w:rsidRPr="00A82A60" w:rsidRDefault="0086176B" w:rsidP="0086176B">
      <w:pPr>
        <w:jc w:val="both"/>
        <w:rPr>
          <w:sz w:val="20"/>
          <w:szCs w:val="20"/>
        </w:rPr>
      </w:pPr>
      <w:r w:rsidRPr="00A82A60">
        <w:rPr>
          <w:sz w:val="20"/>
          <w:szCs w:val="20"/>
        </w:rPr>
        <w:t xml:space="preserve">HUTCHINSON, T.; WATERS, A. </w:t>
      </w:r>
      <w:r w:rsidRPr="00066E1F">
        <w:rPr>
          <w:b/>
          <w:sz w:val="20"/>
          <w:szCs w:val="20"/>
        </w:rPr>
        <w:t>English for Specific Purposes:</w:t>
      </w:r>
      <w:r w:rsidRPr="00A82A60">
        <w:rPr>
          <w:sz w:val="20"/>
          <w:szCs w:val="20"/>
        </w:rPr>
        <w:t xml:space="preserve"> A learning-centered approach. Cambridge: Cambridge University Press, 1987. 183 p.</w:t>
      </w:r>
    </w:p>
    <w:p w14:paraId="2B1DABE6" w14:textId="77777777" w:rsidR="0086176B" w:rsidRPr="00A82A60" w:rsidRDefault="0086176B" w:rsidP="0086176B">
      <w:pPr>
        <w:jc w:val="both"/>
        <w:rPr>
          <w:sz w:val="20"/>
          <w:szCs w:val="20"/>
        </w:rPr>
      </w:pPr>
    </w:p>
    <w:p w14:paraId="6C73A6DC" w14:textId="590F5A08" w:rsidR="00523BEE" w:rsidRPr="00A82A60" w:rsidRDefault="00523BEE" w:rsidP="0086176B">
      <w:pPr>
        <w:pStyle w:val="TextoGeral"/>
        <w:spacing w:after="0" w:line="240" w:lineRule="auto"/>
        <w:rPr>
          <w:sz w:val="20"/>
          <w:szCs w:val="20"/>
          <w:lang w:val="en-US"/>
        </w:rPr>
      </w:pPr>
      <w:r w:rsidRPr="00A82A60">
        <w:rPr>
          <w:sz w:val="20"/>
          <w:szCs w:val="20"/>
          <w:lang w:val="en-US"/>
        </w:rPr>
        <w:t xml:space="preserve">KNOWLES, M.S.; </w:t>
      </w:r>
      <w:r w:rsidR="008C7250" w:rsidRPr="00A82A60">
        <w:rPr>
          <w:sz w:val="20"/>
          <w:szCs w:val="20"/>
          <w:lang w:val="en-US"/>
        </w:rPr>
        <w:t>HOLTON</w:t>
      </w:r>
      <w:r w:rsidRPr="00A82A60">
        <w:rPr>
          <w:sz w:val="20"/>
          <w:szCs w:val="20"/>
          <w:lang w:val="en-US"/>
        </w:rPr>
        <w:t xml:space="preserve">, E.F.; SWANSON, R.A. </w:t>
      </w:r>
      <w:r w:rsidRPr="00066E1F">
        <w:rPr>
          <w:b/>
          <w:sz w:val="20"/>
          <w:szCs w:val="20"/>
          <w:lang w:val="en-US"/>
        </w:rPr>
        <w:t>The Adult Learner:</w:t>
      </w:r>
      <w:r w:rsidRPr="00A82A60">
        <w:rPr>
          <w:b/>
          <w:sz w:val="20"/>
          <w:szCs w:val="20"/>
          <w:lang w:val="en-US"/>
        </w:rPr>
        <w:t xml:space="preserve"> </w:t>
      </w:r>
      <w:r w:rsidRPr="00A82A60">
        <w:rPr>
          <w:sz w:val="20"/>
          <w:szCs w:val="20"/>
          <w:lang w:val="en-US"/>
        </w:rPr>
        <w:t>the definitive</w:t>
      </w:r>
      <w:r w:rsidRPr="00A82A60">
        <w:rPr>
          <w:b/>
          <w:sz w:val="20"/>
          <w:szCs w:val="20"/>
          <w:lang w:val="en-US"/>
        </w:rPr>
        <w:t xml:space="preserve"> </w:t>
      </w:r>
      <w:r w:rsidRPr="00A82A60">
        <w:rPr>
          <w:sz w:val="20"/>
          <w:szCs w:val="20"/>
          <w:lang w:val="en-US"/>
        </w:rPr>
        <w:t xml:space="preserve">classic in adult education and human resource development. </w:t>
      </w:r>
      <w:r w:rsidR="00066E1F">
        <w:rPr>
          <w:sz w:val="20"/>
          <w:szCs w:val="20"/>
          <w:lang w:val="en-US"/>
        </w:rPr>
        <w:t>5.</w:t>
      </w:r>
      <w:r w:rsidRPr="00A82A60">
        <w:rPr>
          <w:sz w:val="20"/>
          <w:szCs w:val="20"/>
          <w:lang w:val="en-US"/>
        </w:rPr>
        <w:t xml:space="preserve"> ed. Houston: Gulf</w:t>
      </w:r>
      <w:r w:rsidR="00066E1F">
        <w:rPr>
          <w:sz w:val="20"/>
          <w:szCs w:val="20"/>
          <w:lang w:val="en-US"/>
        </w:rPr>
        <w:t xml:space="preserve"> P</w:t>
      </w:r>
      <w:r w:rsidR="008C7250" w:rsidRPr="00A82A60">
        <w:rPr>
          <w:sz w:val="20"/>
          <w:szCs w:val="20"/>
          <w:lang w:val="en-US"/>
        </w:rPr>
        <w:t>ublishing</w:t>
      </w:r>
      <w:r w:rsidRPr="00A82A60">
        <w:rPr>
          <w:sz w:val="20"/>
          <w:szCs w:val="20"/>
          <w:lang w:val="en-US"/>
        </w:rPr>
        <w:t>, 1998.</w:t>
      </w:r>
      <w:r w:rsidR="008C7250" w:rsidRPr="00A82A60">
        <w:rPr>
          <w:sz w:val="20"/>
          <w:szCs w:val="20"/>
          <w:lang w:val="en-US"/>
        </w:rPr>
        <w:t xml:space="preserve"> 310 p.</w:t>
      </w:r>
    </w:p>
    <w:p w14:paraId="508F3E5F" w14:textId="77777777" w:rsidR="00AB235F" w:rsidRPr="00A82A60" w:rsidRDefault="00AB235F" w:rsidP="0086176B">
      <w:pPr>
        <w:pStyle w:val="TextoGeral"/>
        <w:spacing w:after="0" w:line="240" w:lineRule="auto"/>
        <w:rPr>
          <w:sz w:val="20"/>
          <w:szCs w:val="20"/>
          <w:lang w:val="en-US"/>
        </w:rPr>
      </w:pPr>
    </w:p>
    <w:p w14:paraId="71FB63A2" w14:textId="6A38A3AF" w:rsidR="00523BEE" w:rsidRPr="00A82A60" w:rsidRDefault="00AB235F" w:rsidP="00194B7C">
      <w:pPr>
        <w:rPr>
          <w:rFonts w:eastAsia="Times New Roman"/>
          <w:sz w:val="20"/>
          <w:szCs w:val="20"/>
        </w:rPr>
      </w:pPr>
      <w:r w:rsidRPr="00A82A60">
        <w:rPr>
          <w:rFonts w:eastAsia="Times New Roman"/>
          <w:color w:val="222222"/>
          <w:sz w:val="20"/>
          <w:szCs w:val="20"/>
          <w:shd w:val="clear" w:color="auto" w:fill="FFFFFF"/>
        </w:rPr>
        <w:lastRenderedPageBreak/>
        <w:t>LINDEMAN, E. </w:t>
      </w:r>
      <w:r w:rsidRPr="00066E1F">
        <w:rPr>
          <w:rStyle w:val="Strong"/>
          <w:rFonts w:eastAsia="Times New Roman"/>
          <w:color w:val="222222"/>
          <w:sz w:val="20"/>
          <w:szCs w:val="20"/>
          <w:shd w:val="clear" w:color="auto" w:fill="FFFFFF"/>
        </w:rPr>
        <w:t>The meaning of adult education</w:t>
      </w:r>
      <w:r w:rsidRPr="00A82A60">
        <w:rPr>
          <w:rStyle w:val="Strong"/>
          <w:rFonts w:eastAsia="Times New Roman"/>
          <w:b w:val="0"/>
          <w:i/>
          <w:color w:val="222222"/>
          <w:sz w:val="20"/>
          <w:szCs w:val="20"/>
          <w:shd w:val="clear" w:color="auto" w:fill="FFFFFF"/>
        </w:rPr>
        <w:t>. </w:t>
      </w:r>
      <w:r w:rsidRPr="00A82A60">
        <w:rPr>
          <w:rFonts w:eastAsia="Times New Roman"/>
          <w:color w:val="222222"/>
          <w:sz w:val="20"/>
          <w:szCs w:val="20"/>
          <w:shd w:val="clear" w:color="auto" w:fill="FFFFFF"/>
        </w:rPr>
        <w:t>Ne</w:t>
      </w:r>
      <w:r w:rsidR="00066E1F">
        <w:rPr>
          <w:rFonts w:eastAsia="Times New Roman"/>
          <w:color w:val="222222"/>
          <w:sz w:val="20"/>
          <w:szCs w:val="20"/>
          <w:shd w:val="clear" w:color="auto" w:fill="FFFFFF"/>
        </w:rPr>
        <w:t>w York: New Republic Inc.,</w:t>
      </w:r>
      <w:r w:rsidRPr="00A82A60">
        <w:rPr>
          <w:rFonts w:eastAsia="Times New Roman"/>
          <w:color w:val="222222"/>
          <w:sz w:val="20"/>
          <w:szCs w:val="20"/>
          <w:shd w:val="clear" w:color="auto" w:fill="FFFFFF"/>
        </w:rPr>
        <w:t xml:space="preserve"> </w:t>
      </w:r>
      <w:r w:rsidRPr="00A82A60">
        <w:rPr>
          <w:rFonts w:eastAsia="Times New Roman"/>
          <w:color w:val="222222"/>
          <w:sz w:val="20"/>
          <w:szCs w:val="20"/>
          <w:shd w:val="clear" w:color="auto" w:fill="FFFFFF"/>
          <w:lang w:val="pt-BR"/>
        </w:rPr>
        <w:t>266 p.</w:t>
      </w:r>
      <w:r w:rsidR="00066E1F">
        <w:rPr>
          <w:rFonts w:eastAsia="Times New Roman"/>
          <w:color w:val="222222"/>
          <w:sz w:val="20"/>
          <w:szCs w:val="20"/>
          <w:shd w:val="clear" w:color="auto" w:fill="FFFFFF"/>
          <w:lang w:val="pt-BR"/>
        </w:rPr>
        <w:t>, 1926.</w:t>
      </w:r>
      <w:r w:rsidRPr="00A82A60">
        <w:rPr>
          <w:rFonts w:eastAsia="Times New Roman"/>
          <w:color w:val="222222"/>
          <w:sz w:val="20"/>
          <w:szCs w:val="20"/>
          <w:shd w:val="clear" w:color="auto" w:fill="FFFFFF"/>
          <w:lang w:val="pt-BR"/>
        </w:rPr>
        <w:t xml:space="preserve"> Disponível em: &lt;</w:t>
      </w:r>
      <w:r w:rsidR="00185900" w:rsidRPr="00A82A60">
        <w:rPr>
          <w:rFonts w:eastAsia="Times New Roman"/>
          <w:color w:val="222222"/>
          <w:sz w:val="20"/>
          <w:szCs w:val="20"/>
          <w:shd w:val="clear" w:color="auto" w:fill="FFFFFF"/>
          <w:lang w:val="pt-BR"/>
        </w:rPr>
        <w:t xml:space="preserve"> </w:t>
      </w:r>
      <w:hyperlink r:id="rId13" w:anchor="page/n0/mode/2up" w:history="1">
        <w:r w:rsidR="00185900" w:rsidRPr="00A82A60">
          <w:rPr>
            <w:rStyle w:val="Hyperlink"/>
            <w:rFonts w:eastAsia="Times New Roman"/>
            <w:sz w:val="20"/>
            <w:szCs w:val="20"/>
            <w:shd w:val="clear" w:color="auto" w:fill="FFFFFF"/>
            <w:lang w:val="pt-BR"/>
          </w:rPr>
          <w:t>https://archive.org/stream/meaningofadulted00lind#page/n0/mode/2up</w:t>
        </w:r>
      </w:hyperlink>
      <w:r w:rsidR="00185900" w:rsidRPr="00A82A60">
        <w:rPr>
          <w:rFonts w:eastAsia="Times New Roman"/>
          <w:color w:val="222222"/>
          <w:sz w:val="20"/>
          <w:szCs w:val="20"/>
          <w:shd w:val="clear" w:color="auto" w:fill="FFFFFF"/>
          <w:lang w:val="pt-BR"/>
        </w:rPr>
        <w:t xml:space="preserve"> </w:t>
      </w:r>
      <w:r w:rsidRPr="00A82A60">
        <w:rPr>
          <w:rFonts w:eastAsia="Times New Roman"/>
          <w:color w:val="222222"/>
          <w:sz w:val="20"/>
          <w:szCs w:val="20"/>
          <w:shd w:val="clear" w:color="auto" w:fill="FFFFFF"/>
          <w:lang w:val="pt-BR"/>
        </w:rPr>
        <w:t xml:space="preserve">&gt;. </w:t>
      </w:r>
      <w:r w:rsidRPr="00A82A60">
        <w:rPr>
          <w:rFonts w:eastAsia="Times New Roman"/>
          <w:color w:val="222222"/>
          <w:sz w:val="20"/>
          <w:szCs w:val="20"/>
          <w:shd w:val="clear" w:color="auto" w:fill="FFFFFF"/>
        </w:rPr>
        <w:t>Acesso em: 08 mar. 2018.</w:t>
      </w:r>
    </w:p>
    <w:p w14:paraId="2821E670" w14:textId="77777777" w:rsidR="00AB235F" w:rsidRPr="00A82A60" w:rsidRDefault="00AB235F" w:rsidP="0086176B">
      <w:pPr>
        <w:pStyle w:val="TextoGeral"/>
        <w:spacing w:after="0" w:line="240" w:lineRule="auto"/>
        <w:rPr>
          <w:sz w:val="20"/>
          <w:szCs w:val="20"/>
          <w:lang w:val="en-US"/>
        </w:rPr>
      </w:pPr>
    </w:p>
    <w:p w14:paraId="2B7992A4" w14:textId="41BE87FE" w:rsidR="00523BEE" w:rsidRPr="00A82A60" w:rsidRDefault="00523BEE" w:rsidP="0086176B">
      <w:pPr>
        <w:jc w:val="both"/>
        <w:rPr>
          <w:sz w:val="20"/>
          <w:szCs w:val="20"/>
        </w:rPr>
      </w:pPr>
      <w:r w:rsidRPr="00A82A60">
        <w:rPr>
          <w:sz w:val="20"/>
          <w:szCs w:val="20"/>
        </w:rPr>
        <w:t>LI</w:t>
      </w:r>
      <w:r w:rsidR="00B077EB" w:rsidRPr="00A82A60">
        <w:rPr>
          <w:sz w:val="20"/>
          <w:szCs w:val="20"/>
        </w:rPr>
        <w:t>GHTBOWN, P. M. e SPADA</w:t>
      </w:r>
      <w:r w:rsidRPr="00A82A60">
        <w:rPr>
          <w:sz w:val="20"/>
          <w:szCs w:val="20"/>
        </w:rPr>
        <w:t xml:space="preserve">, </w:t>
      </w:r>
      <w:r w:rsidR="00B077EB" w:rsidRPr="00A82A60">
        <w:rPr>
          <w:sz w:val="20"/>
          <w:szCs w:val="20"/>
        </w:rPr>
        <w:t>N</w:t>
      </w:r>
      <w:r w:rsidRPr="00A82A60">
        <w:rPr>
          <w:sz w:val="20"/>
          <w:szCs w:val="20"/>
        </w:rPr>
        <w:t xml:space="preserve">. </w:t>
      </w:r>
      <w:r w:rsidR="00B077EB" w:rsidRPr="00066E1F">
        <w:rPr>
          <w:b/>
          <w:sz w:val="20"/>
          <w:szCs w:val="20"/>
        </w:rPr>
        <w:t>How languages are l</w:t>
      </w:r>
      <w:r w:rsidRPr="00066E1F">
        <w:rPr>
          <w:b/>
          <w:sz w:val="20"/>
          <w:szCs w:val="20"/>
        </w:rPr>
        <w:t>earned</w:t>
      </w:r>
      <w:r w:rsidRPr="00A82A60">
        <w:rPr>
          <w:i/>
          <w:sz w:val="20"/>
          <w:szCs w:val="20"/>
        </w:rPr>
        <w:t>.</w:t>
      </w:r>
      <w:r w:rsidRPr="00A82A60">
        <w:rPr>
          <w:sz w:val="20"/>
          <w:szCs w:val="20"/>
        </w:rPr>
        <w:t xml:space="preserve"> </w:t>
      </w:r>
      <w:r w:rsidR="00066E1F">
        <w:rPr>
          <w:sz w:val="20"/>
          <w:szCs w:val="20"/>
        </w:rPr>
        <w:t>3.</w:t>
      </w:r>
      <w:r w:rsidRPr="00A82A60">
        <w:rPr>
          <w:sz w:val="20"/>
          <w:szCs w:val="20"/>
        </w:rPr>
        <w:t xml:space="preserve"> ed. Oxford: Oxford University Press, 2006. </w:t>
      </w:r>
      <w:r w:rsidR="008D173C" w:rsidRPr="00A82A60">
        <w:rPr>
          <w:sz w:val="20"/>
          <w:szCs w:val="20"/>
        </w:rPr>
        <w:t>233 p.</w:t>
      </w:r>
    </w:p>
    <w:p w14:paraId="2C5DF480" w14:textId="77777777" w:rsidR="00523BEE" w:rsidRPr="00A82A60" w:rsidRDefault="00523BEE" w:rsidP="0086176B">
      <w:pPr>
        <w:jc w:val="both"/>
        <w:rPr>
          <w:sz w:val="20"/>
          <w:szCs w:val="20"/>
        </w:rPr>
      </w:pPr>
    </w:p>
    <w:p w14:paraId="4D0F7DD0" w14:textId="6B09F4AD" w:rsidR="00F91A67" w:rsidRPr="00A82A60" w:rsidRDefault="00F91A67" w:rsidP="0086176B">
      <w:pPr>
        <w:jc w:val="both"/>
        <w:rPr>
          <w:rFonts w:eastAsia="Times New Roman"/>
          <w:color w:val="222222"/>
          <w:sz w:val="20"/>
          <w:szCs w:val="20"/>
          <w:shd w:val="clear" w:color="auto" w:fill="FFFFFF"/>
        </w:rPr>
      </w:pPr>
      <w:r w:rsidRPr="00A82A60">
        <w:rPr>
          <w:rFonts w:eastAsia="Times New Roman"/>
          <w:color w:val="222222"/>
          <w:sz w:val="20"/>
          <w:szCs w:val="20"/>
          <w:shd w:val="clear" w:color="auto" w:fill="FFFFFF"/>
        </w:rPr>
        <w:t>MORRIS, J.; DAVIS, J. M.; TIMPE-LAUGHLIN, V. </w:t>
      </w:r>
      <w:r w:rsidR="00066E1F">
        <w:rPr>
          <w:rFonts w:eastAsia="Times New Roman"/>
          <w:b/>
          <w:bCs/>
          <w:color w:val="222222"/>
          <w:sz w:val="20"/>
          <w:szCs w:val="20"/>
          <w:shd w:val="clear" w:color="auto" w:fill="FFFFFF"/>
        </w:rPr>
        <w:t>Second language educational e</w:t>
      </w:r>
      <w:r w:rsidRPr="00066E1F">
        <w:rPr>
          <w:rFonts w:eastAsia="Times New Roman"/>
          <w:b/>
          <w:bCs/>
          <w:color w:val="222222"/>
          <w:sz w:val="20"/>
          <w:szCs w:val="20"/>
          <w:shd w:val="clear" w:color="auto" w:fill="FFFFFF"/>
        </w:rPr>
        <w:t>xperiences for adult learners</w:t>
      </w:r>
      <w:r w:rsidRPr="00A82A60">
        <w:rPr>
          <w:rFonts w:eastAsia="Times New Roman"/>
          <w:bCs/>
          <w:i/>
          <w:color w:val="222222"/>
          <w:sz w:val="20"/>
          <w:szCs w:val="20"/>
          <w:shd w:val="clear" w:color="auto" w:fill="FFFFFF"/>
        </w:rPr>
        <w:t>. </w:t>
      </w:r>
      <w:r w:rsidRPr="00A82A60">
        <w:rPr>
          <w:rFonts w:eastAsia="Times New Roman"/>
          <w:color w:val="222222"/>
          <w:sz w:val="20"/>
          <w:szCs w:val="20"/>
          <w:shd w:val="clear" w:color="auto" w:fill="FFFFFF"/>
        </w:rPr>
        <w:t xml:space="preserve">New York: Routledge, 2017. </w:t>
      </w:r>
      <w:r w:rsidR="00CE661A" w:rsidRPr="00A82A60">
        <w:rPr>
          <w:rFonts w:eastAsia="Times New Roman"/>
          <w:color w:val="222222"/>
          <w:sz w:val="20"/>
          <w:szCs w:val="20"/>
          <w:shd w:val="clear" w:color="auto" w:fill="FFFFFF"/>
        </w:rPr>
        <w:t xml:space="preserve">vol 1. </w:t>
      </w:r>
      <w:r w:rsidRPr="00A82A60">
        <w:rPr>
          <w:rFonts w:eastAsia="Times New Roman"/>
          <w:color w:val="222222"/>
          <w:sz w:val="20"/>
          <w:szCs w:val="20"/>
          <w:shd w:val="clear" w:color="auto" w:fill="FFFFFF"/>
        </w:rPr>
        <w:t xml:space="preserve"> 308</w:t>
      </w:r>
      <w:r w:rsidR="00CE661A" w:rsidRPr="00A82A60">
        <w:rPr>
          <w:rFonts w:eastAsia="Times New Roman"/>
          <w:color w:val="222222"/>
          <w:sz w:val="20"/>
          <w:szCs w:val="20"/>
          <w:shd w:val="clear" w:color="auto" w:fill="FFFFFF"/>
        </w:rPr>
        <w:t xml:space="preserve"> p.</w:t>
      </w:r>
    </w:p>
    <w:p w14:paraId="7207218E" w14:textId="77777777" w:rsidR="00313592" w:rsidRPr="00A82A60" w:rsidRDefault="00313592" w:rsidP="0086176B">
      <w:pPr>
        <w:jc w:val="both"/>
        <w:rPr>
          <w:rFonts w:eastAsia="Times New Roman"/>
          <w:color w:val="222222"/>
          <w:sz w:val="20"/>
          <w:szCs w:val="20"/>
          <w:shd w:val="clear" w:color="auto" w:fill="FFFFFF"/>
        </w:rPr>
      </w:pPr>
    </w:p>
    <w:p w14:paraId="775B2856" w14:textId="239EE658" w:rsidR="00313592" w:rsidRPr="00A82A60" w:rsidRDefault="00313592" w:rsidP="00313592">
      <w:pPr>
        <w:pStyle w:val="EndnoteText"/>
        <w:jc w:val="both"/>
        <w:rPr>
          <w:rFonts w:ascii="Times New Roman" w:hAnsi="Times New Roman"/>
          <w:lang w:val="en-US"/>
        </w:rPr>
      </w:pPr>
      <w:r w:rsidRPr="00A82A60">
        <w:rPr>
          <w:rFonts w:ascii="Times New Roman" w:hAnsi="Times New Roman"/>
          <w:lang w:val="en-US"/>
        </w:rPr>
        <w:t xml:space="preserve">MULLINS, L. J. </w:t>
      </w:r>
      <w:r w:rsidRPr="00066E1F">
        <w:rPr>
          <w:rFonts w:ascii="Times New Roman" w:hAnsi="Times New Roman"/>
          <w:b/>
          <w:lang w:val="en-US"/>
        </w:rPr>
        <w:t>Management &amp; Organisational Behaviour.</w:t>
      </w:r>
      <w:r w:rsidRPr="00A82A60">
        <w:rPr>
          <w:rFonts w:ascii="Times New Roman" w:hAnsi="Times New Roman"/>
          <w:b/>
          <w:lang w:val="en-US"/>
        </w:rPr>
        <w:t xml:space="preserve"> </w:t>
      </w:r>
      <w:r w:rsidR="00066E1F">
        <w:rPr>
          <w:rFonts w:ascii="Times New Roman" w:hAnsi="Times New Roman"/>
          <w:lang w:val="en-US"/>
        </w:rPr>
        <w:t>9. ed</w:t>
      </w:r>
      <w:r w:rsidRPr="00A82A60">
        <w:rPr>
          <w:rFonts w:ascii="Times New Roman" w:hAnsi="Times New Roman"/>
          <w:lang w:val="en-US"/>
        </w:rPr>
        <w:t>. England: Pearson Education Limited,</w:t>
      </w:r>
      <w:r w:rsidRPr="00A82A60">
        <w:rPr>
          <w:rFonts w:ascii="Times New Roman" w:hAnsi="Times New Roman"/>
          <w:b/>
          <w:lang w:val="en-US"/>
        </w:rPr>
        <w:t xml:space="preserve"> </w:t>
      </w:r>
      <w:r w:rsidRPr="00A82A60">
        <w:rPr>
          <w:rFonts w:ascii="Times New Roman" w:hAnsi="Times New Roman"/>
          <w:lang w:val="en-US"/>
        </w:rPr>
        <w:t>2010.</w:t>
      </w:r>
      <w:r w:rsidR="00CE661A" w:rsidRPr="00A82A60">
        <w:rPr>
          <w:rFonts w:ascii="Times New Roman" w:hAnsi="Times New Roman"/>
          <w:lang w:val="en-US"/>
        </w:rPr>
        <w:t xml:space="preserve"> 835 p.</w:t>
      </w:r>
    </w:p>
    <w:p w14:paraId="26C45B24" w14:textId="77777777" w:rsidR="00523BEE" w:rsidRPr="00A82A60" w:rsidRDefault="00523BEE" w:rsidP="0086176B">
      <w:pPr>
        <w:jc w:val="both"/>
        <w:rPr>
          <w:sz w:val="20"/>
          <w:szCs w:val="20"/>
        </w:rPr>
      </w:pPr>
    </w:p>
    <w:p w14:paraId="55E92E12" w14:textId="09B622BE" w:rsidR="00523BEE" w:rsidRPr="00A82A60" w:rsidRDefault="00182153" w:rsidP="0086176B">
      <w:pPr>
        <w:jc w:val="both"/>
        <w:rPr>
          <w:sz w:val="20"/>
          <w:szCs w:val="20"/>
          <w:lang w:val="pt-BR"/>
        </w:rPr>
      </w:pPr>
      <w:r w:rsidRPr="00A82A60">
        <w:rPr>
          <w:sz w:val="20"/>
          <w:szCs w:val="20"/>
        </w:rPr>
        <w:t>NUNAN, D</w:t>
      </w:r>
      <w:r w:rsidRPr="00A82A60">
        <w:rPr>
          <w:b/>
          <w:i/>
          <w:sz w:val="20"/>
          <w:szCs w:val="20"/>
        </w:rPr>
        <w:t xml:space="preserve">. </w:t>
      </w:r>
      <w:r w:rsidR="00523BEE" w:rsidRPr="00A82A60">
        <w:rPr>
          <w:sz w:val="20"/>
          <w:szCs w:val="20"/>
        </w:rPr>
        <w:t xml:space="preserve">  </w:t>
      </w:r>
      <w:r w:rsidR="00523BEE" w:rsidRPr="00066E1F">
        <w:rPr>
          <w:b/>
          <w:sz w:val="20"/>
          <w:szCs w:val="20"/>
        </w:rPr>
        <w:t>Second language teaching and learning</w:t>
      </w:r>
      <w:r w:rsidR="00523BEE" w:rsidRPr="00A82A60">
        <w:rPr>
          <w:i/>
          <w:sz w:val="20"/>
          <w:szCs w:val="20"/>
        </w:rPr>
        <w:t>.</w:t>
      </w:r>
      <w:r w:rsidR="00523BEE" w:rsidRPr="00A82A60">
        <w:rPr>
          <w:b/>
          <w:sz w:val="20"/>
          <w:szCs w:val="20"/>
        </w:rPr>
        <w:t xml:space="preserve"> </w:t>
      </w:r>
      <w:r w:rsidR="00523BEE" w:rsidRPr="00A82A60">
        <w:rPr>
          <w:sz w:val="20"/>
          <w:szCs w:val="20"/>
        </w:rPr>
        <w:t>Boston, Massachusetts:</w:t>
      </w:r>
      <w:r w:rsidR="00523BEE" w:rsidRPr="00A82A60">
        <w:rPr>
          <w:b/>
          <w:sz w:val="20"/>
          <w:szCs w:val="20"/>
        </w:rPr>
        <w:t xml:space="preserve"> </w:t>
      </w:r>
      <w:r w:rsidR="00523BEE" w:rsidRPr="00A82A60">
        <w:rPr>
          <w:sz w:val="20"/>
          <w:szCs w:val="20"/>
        </w:rPr>
        <w:t>Heinle &amp; Heinle Publishers, 1999.</w:t>
      </w:r>
      <w:r w:rsidR="00043893" w:rsidRPr="00A82A60">
        <w:rPr>
          <w:sz w:val="20"/>
          <w:szCs w:val="20"/>
        </w:rPr>
        <w:t xml:space="preserve"> </w:t>
      </w:r>
      <w:r w:rsidR="00043893" w:rsidRPr="00A82A60">
        <w:rPr>
          <w:sz w:val="20"/>
          <w:szCs w:val="20"/>
          <w:lang w:val="pt-BR"/>
        </w:rPr>
        <w:t>330 p.</w:t>
      </w:r>
    </w:p>
    <w:p w14:paraId="7D3BFC2F" w14:textId="384DE021" w:rsidR="00523BEE" w:rsidRPr="00A82A60" w:rsidRDefault="00523BEE" w:rsidP="0086176B">
      <w:pPr>
        <w:jc w:val="both"/>
        <w:rPr>
          <w:sz w:val="20"/>
          <w:szCs w:val="20"/>
          <w:lang w:val="pt-BR"/>
        </w:rPr>
      </w:pPr>
      <w:r w:rsidRPr="00A82A60">
        <w:rPr>
          <w:sz w:val="20"/>
          <w:szCs w:val="20"/>
          <w:lang w:val="pt-BR"/>
        </w:rPr>
        <w:tab/>
      </w:r>
    </w:p>
    <w:p w14:paraId="6212B905" w14:textId="21F77CD6" w:rsidR="00B077EB" w:rsidRPr="00A82A60" w:rsidRDefault="00B077EB" w:rsidP="0086176B">
      <w:pPr>
        <w:jc w:val="both"/>
        <w:rPr>
          <w:sz w:val="20"/>
          <w:szCs w:val="20"/>
          <w:lang w:val="pt-BR"/>
        </w:rPr>
      </w:pPr>
      <w:r w:rsidRPr="00A82A60">
        <w:rPr>
          <w:sz w:val="20"/>
          <w:szCs w:val="20"/>
          <w:lang w:val="pt-BR"/>
        </w:rPr>
        <w:t>RAJAGOPALAN, K</w:t>
      </w:r>
      <w:r w:rsidR="00DC1F69" w:rsidRPr="00A82A60">
        <w:rPr>
          <w:sz w:val="20"/>
          <w:szCs w:val="20"/>
          <w:lang w:val="pt-BR"/>
        </w:rPr>
        <w:t xml:space="preserve">. </w:t>
      </w:r>
      <w:r w:rsidRPr="00A82A60">
        <w:rPr>
          <w:sz w:val="20"/>
          <w:szCs w:val="20"/>
          <w:lang w:val="pt-BR"/>
        </w:rPr>
        <w:t>A Geopolítica da Língua In</w:t>
      </w:r>
      <w:r w:rsidR="00DC1F69" w:rsidRPr="00A82A60">
        <w:rPr>
          <w:sz w:val="20"/>
          <w:szCs w:val="20"/>
          <w:lang w:val="pt-BR"/>
        </w:rPr>
        <w:t>glesa e seus Reflexos no Brasil</w:t>
      </w:r>
      <w:r w:rsidR="00066E1F">
        <w:rPr>
          <w:sz w:val="20"/>
          <w:szCs w:val="20"/>
          <w:lang w:val="pt-BR"/>
        </w:rPr>
        <w:t>.</w:t>
      </w:r>
      <w:r w:rsidRPr="00A82A60">
        <w:rPr>
          <w:sz w:val="20"/>
          <w:szCs w:val="20"/>
          <w:lang w:val="pt-BR"/>
        </w:rPr>
        <w:t xml:space="preserve"> In: </w:t>
      </w:r>
      <w:r w:rsidRPr="00066E1F">
        <w:rPr>
          <w:b/>
          <w:sz w:val="20"/>
          <w:szCs w:val="20"/>
          <w:lang w:val="pt-BR"/>
        </w:rPr>
        <w:t>A Geopolítica do Inglês</w:t>
      </w:r>
      <w:r w:rsidRPr="00066E1F">
        <w:rPr>
          <w:b/>
          <w:i/>
          <w:sz w:val="20"/>
          <w:szCs w:val="20"/>
          <w:lang w:val="pt-BR"/>
        </w:rPr>
        <w:t>.</w:t>
      </w:r>
      <w:r w:rsidRPr="00A82A60">
        <w:rPr>
          <w:i/>
          <w:sz w:val="20"/>
          <w:szCs w:val="20"/>
          <w:lang w:val="pt-BR"/>
        </w:rPr>
        <w:t xml:space="preserve"> </w:t>
      </w:r>
      <w:r w:rsidRPr="00A82A60">
        <w:rPr>
          <w:sz w:val="20"/>
          <w:szCs w:val="20"/>
          <w:lang w:val="pt-BR"/>
        </w:rPr>
        <w:t>Yves Lacoste &amp; K. Rajagopalan, orgs. São Paulo: Parábola, 2004.</w:t>
      </w:r>
      <w:r w:rsidR="00043893" w:rsidRPr="00A82A60">
        <w:rPr>
          <w:sz w:val="20"/>
          <w:szCs w:val="20"/>
          <w:lang w:val="pt-BR"/>
        </w:rPr>
        <w:t xml:space="preserve"> </w:t>
      </w:r>
      <w:r w:rsidR="00DC1F69" w:rsidRPr="00A82A60">
        <w:rPr>
          <w:sz w:val="20"/>
          <w:szCs w:val="20"/>
          <w:lang w:val="pt-BR"/>
        </w:rPr>
        <w:t>159 p.</w:t>
      </w:r>
    </w:p>
    <w:p w14:paraId="01468140" w14:textId="77777777" w:rsidR="00523BEE" w:rsidRPr="00A82A60" w:rsidRDefault="00523BEE" w:rsidP="0086176B">
      <w:pPr>
        <w:jc w:val="both"/>
        <w:rPr>
          <w:sz w:val="20"/>
          <w:szCs w:val="20"/>
          <w:lang w:val="pt-BR"/>
        </w:rPr>
      </w:pPr>
    </w:p>
    <w:p w14:paraId="100F02A4" w14:textId="33ED747C" w:rsidR="00523BEE" w:rsidRPr="00A82A60" w:rsidRDefault="00612F48" w:rsidP="0086176B">
      <w:pPr>
        <w:jc w:val="both"/>
        <w:rPr>
          <w:sz w:val="20"/>
          <w:szCs w:val="20"/>
        </w:rPr>
      </w:pPr>
      <w:r>
        <w:rPr>
          <w:sz w:val="20"/>
          <w:szCs w:val="20"/>
          <w:lang w:val="pt-BR"/>
        </w:rPr>
        <w:t>______.</w:t>
      </w:r>
      <w:r w:rsidR="00523BEE" w:rsidRPr="00A82A60">
        <w:rPr>
          <w:sz w:val="20"/>
          <w:szCs w:val="20"/>
          <w:lang w:val="pt-BR"/>
        </w:rPr>
        <w:t xml:space="preserve"> </w:t>
      </w:r>
      <w:r w:rsidR="00523BEE" w:rsidRPr="00066E1F">
        <w:rPr>
          <w:b/>
          <w:sz w:val="20"/>
          <w:szCs w:val="20"/>
          <w:lang w:val="pt-BR"/>
        </w:rPr>
        <w:t>Por uma linguística crítica:</w:t>
      </w:r>
      <w:r w:rsidR="00523BEE" w:rsidRPr="00A82A60">
        <w:rPr>
          <w:sz w:val="20"/>
          <w:szCs w:val="20"/>
          <w:lang w:val="pt-BR"/>
        </w:rPr>
        <w:t xml:space="preserve"> linguagem, identidade e a questão ética. </w:t>
      </w:r>
      <w:r w:rsidR="00066E1F">
        <w:rPr>
          <w:sz w:val="20"/>
          <w:szCs w:val="20"/>
        </w:rPr>
        <w:t>3.</w:t>
      </w:r>
      <w:r w:rsidR="00523BEE" w:rsidRPr="00A82A60">
        <w:rPr>
          <w:sz w:val="20"/>
          <w:szCs w:val="20"/>
        </w:rPr>
        <w:t xml:space="preserve"> ed. São Paulo: Parábola, 2008.</w:t>
      </w:r>
      <w:r w:rsidR="00043893" w:rsidRPr="00A82A60">
        <w:rPr>
          <w:sz w:val="20"/>
          <w:szCs w:val="20"/>
        </w:rPr>
        <w:t xml:space="preserve"> 141 p.</w:t>
      </w:r>
    </w:p>
    <w:p w14:paraId="39C83583" w14:textId="7F0EAA2F" w:rsidR="00612F48" w:rsidRDefault="00612F48" w:rsidP="0086176B">
      <w:pPr>
        <w:jc w:val="both"/>
        <w:rPr>
          <w:sz w:val="20"/>
          <w:szCs w:val="20"/>
        </w:rPr>
      </w:pPr>
    </w:p>
    <w:p w14:paraId="70A3C33C" w14:textId="262A442F" w:rsidR="00612F48" w:rsidRDefault="00612F48" w:rsidP="00612F48">
      <w:pPr>
        <w:rPr>
          <w:sz w:val="20"/>
          <w:szCs w:val="20"/>
        </w:rPr>
      </w:pPr>
      <w:r>
        <w:rPr>
          <w:rFonts w:eastAsia="Times New Roman"/>
          <w:color w:val="222222"/>
          <w:sz w:val="20"/>
          <w:szCs w:val="20"/>
          <w:shd w:val="clear" w:color="auto" w:fill="FFFFFF"/>
        </w:rPr>
        <w:t>______.</w:t>
      </w:r>
      <w:r w:rsidRPr="0073711F">
        <w:rPr>
          <w:rFonts w:eastAsia="Times New Roman"/>
          <w:color w:val="222222"/>
          <w:sz w:val="20"/>
          <w:szCs w:val="20"/>
          <w:shd w:val="clear" w:color="auto" w:fill="FFFFFF"/>
        </w:rPr>
        <w:t xml:space="preserve"> The identity of "World English". </w:t>
      </w:r>
      <w:r w:rsidRPr="0073711F">
        <w:rPr>
          <w:rFonts w:eastAsia="Times New Roman"/>
          <w:b/>
          <w:bCs/>
          <w:color w:val="222222"/>
          <w:sz w:val="20"/>
          <w:szCs w:val="20"/>
          <w:shd w:val="clear" w:color="auto" w:fill="FFFFFF"/>
        </w:rPr>
        <w:t>New Challenges In Language And Literature</w:t>
      </w:r>
      <w:r w:rsidRPr="0073711F">
        <w:rPr>
          <w:rFonts w:eastAsia="Times New Roman"/>
          <w:color w:val="222222"/>
          <w:sz w:val="20"/>
          <w:szCs w:val="20"/>
          <w:shd w:val="clear" w:color="auto" w:fill="FFFFFF"/>
        </w:rPr>
        <w:t>: FALE/UFMG, S/l, p.97-107, 2009. Disponível em: &lt;http://www.leffa.pro.br/tela4/Textos/Textos/Livros/New_Challenges/07-Kanavillil Rajagopalan.pdf&gt;. Acesso em: 20 mar. 2018</w:t>
      </w:r>
    </w:p>
    <w:p w14:paraId="071E9738" w14:textId="77777777" w:rsidR="00612F48" w:rsidRPr="00A82A60" w:rsidRDefault="00612F48" w:rsidP="0086176B">
      <w:pPr>
        <w:jc w:val="both"/>
        <w:rPr>
          <w:sz w:val="20"/>
          <w:szCs w:val="20"/>
        </w:rPr>
      </w:pPr>
    </w:p>
    <w:p w14:paraId="275F3ECA" w14:textId="03BA9E04" w:rsidR="0086176B" w:rsidRPr="00A82A60" w:rsidRDefault="0086176B" w:rsidP="0086176B">
      <w:pPr>
        <w:pStyle w:val="NormalWeb"/>
        <w:spacing w:before="0" w:beforeAutospacing="0" w:after="0" w:afterAutospacing="0"/>
        <w:jc w:val="both"/>
        <w:rPr>
          <w:sz w:val="20"/>
          <w:szCs w:val="20"/>
          <w:shd w:val="clear" w:color="auto" w:fill="FFFFFF"/>
        </w:rPr>
      </w:pPr>
      <w:r w:rsidRPr="00A82A60">
        <w:rPr>
          <w:sz w:val="20"/>
          <w:szCs w:val="20"/>
          <w:shd w:val="clear" w:color="auto" w:fill="FFFFFF"/>
          <w:lang w:val="en-US"/>
        </w:rPr>
        <w:t xml:space="preserve">ROBINSON, P. </w:t>
      </w:r>
      <w:r w:rsidRPr="00066E1F">
        <w:rPr>
          <w:b/>
          <w:sz w:val="20"/>
          <w:szCs w:val="20"/>
          <w:shd w:val="clear" w:color="auto" w:fill="FFFFFF"/>
          <w:lang w:val="en-US"/>
        </w:rPr>
        <w:t>ESP Today:</w:t>
      </w:r>
      <w:r w:rsidRPr="00A82A60">
        <w:rPr>
          <w:b/>
          <w:sz w:val="20"/>
          <w:szCs w:val="20"/>
          <w:shd w:val="clear" w:color="auto" w:fill="FFFFFF"/>
          <w:lang w:val="en-US"/>
        </w:rPr>
        <w:t xml:space="preserve"> </w:t>
      </w:r>
      <w:r w:rsidRPr="00A82A60">
        <w:rPr>
          <w:sz w:val="20"/>
          <w:szCs w:val="20"/>
          <w:shd w:val="clear" w:color="auto" w:fill="FFFFFF"/>
          <w:lang w:val="en-US"/>
        </w:rPr>
        <w:t>a Pract</w:t>
      </w:r>
      <w:r w:rsidR="00066E1F">
        <w:rPr>
          <w:sz w:val="20"/>
          <w:szCs w:val="20"/>
          <w:shd w:val="clear" w:color="auto" w:fill="FFFFFF"/>
          <w:lang w:val="en-US"/>
        </w:rPr>
        <w:t>itioner’s Guide. UK</w:t>
      </w:r>
      <w:r w:rsidRPr="00A82A60">
        <w:rPr>
          <w:sz w:val="20"/>
          <w:szCs w:val="20"/>
          <w:shd w:val="clear" w:color="auto" w:fill="FFFFFF"/>
          <w:lang w:val="en-US"/>
        </w:rPr>
        <w:t xml:space="preserve">: Prentice Hall International, 1991. </w:t>
      </w:r>
      <w:r w:rsidRPr="00A82A60">
        <w:rPr>
          <w:sz w:val="20"/>
          <w:szCs w:val="20"/>
          <w:shd w:val="clear" w:color="auto" w:fill="FFFFFF"/>
        </w:rPr>
        <w:t>146 p.</w:t>
      </w:r>
    </w:p>
    <w:p w14:paraId="08D93691" w14:textId="77777777" w:rsidR="00523BEE" w:rsidRPr="00A82A60" w:rsidRDefault="00523BEE" w:rsidP="0086176B">
      <w:pPr>
        <w:jc w:val="both"/>
        <w:rPr>
          <w:sz w:val="20"/>
          <w:szCs w:val="20"/>
          <w:lang w:val="pt-BR"/>
        </w:rPr>
      </w:pPr>
    </w:p>
    <w:p w14:paraId="149B87C4" w14:textId="5A4F9E38" w:rsidR="00ED5853" w:rsidRPr="00A82A60" w:rsidRDefault="00ED5853" w:rsidP="00ED5853">
      <w:pPr>
        <w:rPr>
          <w:rFonts w:eastAsia="Times New Roman"/>
          <w:sz w:val="20"/>
          <w:szCs w:val="20"/>
          <w:lang w:val="pt-BR"/>
        </w:rPr>
      </w:pPr>
      <w:r w:rsidRPr="00A82A60">
        <w:rPr>
          <w:rFonts w:eastAsia="Times New Roman"/>
          <w:sz w:val="20"/>
          <w:szCs w:val="20"/>
          <w:lang w:val="pt-BR"/>
        </w:rPr>
        <w:t xml:space="preserve">ROUSSEAU, J.-J. </w:t>
      </w:r>
      <w:r w:rsidRPr="00066E1F">
        <w:rPr>
          <w:rFonts w:eastAsia="Times New Roman"/>
          <w:b/>
          <w:sz w:val="20"/>
          <w:szCs w:val="20"/>
          <w:lang w:val="pt-BR"/>
        </w:rPr>
        <w:t>Emílio</w:t>
      </w:r>
      <w:r w:rsidRPr="00A82A60">
        <w:rPr>
          <w:rFonts w:eastAsia="Times New Roman"/>
          <w:i/>
          <w:sz w:val="20"/>
          <w:szCs w:val="20"/>
          <w:lang w:val="pt-BR"/>
        </w:rPr>
        <w:t xml:space="preserve"> </w:t>
      </w:r>
      <w:r w:rsidRPr="00A82A60">
        <w:rPr>
          <w:rFonts w:eastAsia="Times New Roman"/>
          <w:sz w:val="20"/>
          <w:szCs w:val="20"/>
          <w:lang w:val="pt-BR"/>
        </w:rPr>
        <w:t xml:space="preserve">ou </w:t>
      </w:r>
      <w:r w:rsidRPr="00066E1F">
        <w:rPr>
          <w:rFonts w:eastAsia="Times New Roman"/>
          <w:b/>
          <w:sz w:val="20"/>
          <w:szCs w:val="20"/>
          <w:lang w:val="pt-BR"/>
        </w:rPr>
        <w:t>Da educação</w:t>
      </w:r>
      <w:r w:rsidRPr="00A82A60">
        <w:rPr>
          <w:rFonts w:eastAsia="Times New Roman"/>
          <w:sz w:val="20"/>
          <w:szCs w:val="20"/>
          <w:lang w:val="pt-BR"/>
        </w:rPr>
        <w:t>. Tradução: Roberto Leal Ferreira. São Paulo: Martins Fontes, 2004.</w:t>
      </w:r>
      <w:r w:rsidR="00066E1F">
        <w:rPr>
          <w:rFonts w:eastAsia="Times New Roman"/>
          <w:sz w:val="20"/>
          <w:szCs w:val="20"/>
          <w:lang w:val="pt-BR"/>
        </w:rPr>
        <w:t xml:space="preserve"> 744 p.</w:t>
      </w:r>
    </w:p>
    <w:p w14:paraId="78D656B7" w14:textId="77777777" w:rsidR="00ED5853" w:rsidRPr="00A82A60" w:rsidRDefault="00ED5853" w:rsidP="0086176B">
      <w:pPr>
        <w:jc w:val="both"/>
        <w:rPr>
          <w:sz w:val="20"/>
          <w:szCs w:val="20"/>
          <w:lang w:val="pt-BR"/>
        </w:rPr>
      </w:pPr>
    </w:p>
    <w:p w14:paraId="6176EBE4" w14:textId="5F975CFE" w:rsidR="00561992" w:rsidRPr="00A82A60" w:rsidRDefault="00B077EB" w:rsidP="0086176B">
      <w:pPr>
        <w:jc w:val="both"/>
        <w:rPr>
          <w:sz w:val="20"/>
          <w:szCs w:val="20"/>
          <w:shd w:val="clear" w:color="auto" w:fill="FFFFFF"/>
          <w:lang w:val="pt-BR"/>
        </w:rPr>
      </w:pPr>
      <w:r w:rsidRPr="00A82A60">
        <w:rPr>
          <w:sz w:val="20"/>
          <w:szCs w:val="20"/>
          <w:shd w:val="clear" w:color="auto" w:fill="FFFFFF"/>
          <w:lang w:val="pt-BR"/>
        </w:rPr>
        <w:t xml:space="preserve">SANTANA, G. M. </w:t>
      </w:r>
      <w:r w:rsidR="00523BEE" w:rsidRPr="00066E1F">
        <w:rPr>
          <w:b/>
          <w:sz w:val="20"/>
          <w:szCs w:val="20"/>
          <w:shd w:val="clear" w:color="auto" w:fill="FFFFFF"/>
          <w:lang w:val="pt-BR"/>
        </w:rPr>
        <w:t>A Dimensão Afetiva no Processo de Ensino-Aprendizagem em Línguas Estrangeiras.</w:t>
      </w:r>
      <w:r w:rsidR="00523BEE" w:rsidRPr="00A82A60">
        <w:rPr>
          <w:sz w:val="20"/>
          <w:szCs w:val="20"/>
          <w:shd w:val="clear" w:color="auto" w:fill="FFFFFF"/>
          <w:lang w:val="pt-BR"/>
        </w:rPr>
        <w:t xml:space="preserve"> Anuario Brasileño de Estudios Hispánicos XVIII, 2008.</w:t>
      </w:r>
      <w:r w:rsidR="00066E1F">
        <w:rPr>
          <w:sz w:val="20"/>
          <w:szCs w:val="20"/>
          <w:shd w:val="clear" w:color="auto" w:fill="FFFFFF"/>
          <w:lang w:val="pt-BR"/>
        </w:rPr>
        <w:t xml:space="preserve"> Disponível em: &lt; </w:t>
      </w:r>
      <w:hyperlink r:id="rId14" w:history="1">
        <w:r w:rsidR="00066E1F" w:rsidRPr="000E1710">
          <w:rPr>
            <w:rStyle w:val="Hyperlink"/>
            <w:sz w:val="20"/>
            <w:szCs w:val="20"/>
            <w:shd w:val="clear" w:color="auto" w:fill="FFFFFF"/>
            <w:lang w:val="pt-BR"/>
          </w:rPr>
          <w:t>http://www.filologia.org.br/ileel/artigos/artigo_304.pdf</w:t>
        </w:r>
      </w:hyperlink>
      <w:r w:rsidR="00066E1F">
        <w:rPr>
          <w:sz w:val="20"/>
          <w:szCs w:val="20"/>
          <w:shd w:val="clear" w:color="auto" w:fill="FFFFFF"/>
          <w:lang w:val="pt-BR"/>
        </w:rPr>
        <w:t xml:space="preserve"> &gt;. Acesso em: 19 mar. 2018.</w:t>
      </w:r>
    </w:p>
    <w:p w14:paraId="4B59F01F" w14:textId="77777777" w:rsidR="006B1EE8" w:rsidRPr="00A82A60" w:rsidRDefault="006B1EE8" w:rsidP="0086176B">
      <w:pPr>
        <w:jc w:val="both"/>
        <w:rPr>
          <w:sz w:val="20"/>
          <w:szCs w:val="20"/>
          <w:shd w:val="clear" w:color="auto" w:fill="FFFFFF"/>
          <w:lang w:val="pt-BR"/>
        </w:rPr>
      </w:pPr>
    </w:p>
    <w:p w14:paraId="4FA836C5" w14:textId="77777777" w:rsidR="006B1EE8" w:rsidRPr="00A82A60" w:rsidRDefault="006B1EE8" w:rsidP="006B1EE8">
      <w:pPr>
        <w:pStyle w:val="NormalWeb"/>
        <w:spacing w:before="0" w:beforeAutospacing="0" w:after="0" w:afterAutospacing="0"/>
        <w:rPr>
          <w:sz w:val="20"/>
          <w:szCs w:val="20"/>
        </w:rPr>
      </w:pPr>
      <w:r w:rsidRPr="00A82A60">
        <w:rPr>
          <w:sz w:val="20"/>
          <w:szCs w:val="20"/>
        </w:rPr>
        <w:t>SCARAMUCCI, M. V. R.; RODRIGUES, M. S. A.</w:t>
      </w:r>
      <w:r w:rsidRPr="00CE0A83">
        <w:rPr>
          <w:sz w:val="20"/>
          <w:szCs w:val="20"/>
        </w:rPr>
        <w:t xml:space="preserve"> Compreensão (oral e escrita) e produção escrita no exame CELPE-Bras: </w:t>
      </w:r>
      <w:r w:rsidRPr="00A82A60">
        <w:rPr>
          <w:sz w:val="20"/>
          <w:szCs w:val="20"/>
        </w:rPr>
        <w:t xml:space="preserve">análise do desempenho de candidatos hispanofalantes. In: </w:t>
      </w:r>
    </w:p>
    <w:p w14:paraId="034A1024" w14:textId="698329AB" w:rsidR="006B1EE8" w:rsidRPr="00A82A60" w:rsidRDefault="006B1EE8" w:rsidP="006B1EE8">
      <w:pPr>
        <w:pStyle w:val="NormalWeb"/>
        <w:spacing w:before="0" w:beforeAutospacing="0" w:after="0" w:afterAutospacing="0"/>
        <w:rPr>
          <w:sz w:val="20"/>
          <w:szCs w:val="20"/>
        </w:rPr>
      </w:pPr>
      <w:r w:rsidRPr="00A82A60">
        <w:rPr>
          <w:sz w:val="20"/>
          <w:szCs w:val="20"/>
        </w:rPr>
        <w:t>SIMÕES, A.; CARVALHO, A. M. de; WIEDEMANN, L.</w:t>
      </w:r>
      <w:r w:rsidRPr="00A82A60">
        <w:rPr>
          <w:i/>
          <w:sz w:val="20"/>
          <w:szCs w:val="20"/>
        </w:rPr>
        <w:t xml:space="preserve"> </w:t>
      </w:r>
      <w:r w:rsidRPr="00CE0A83">
        <w:rPr>
          <w:rStyle w:val="Strong"/>
          <w:sz w:val="20"/>
          <w:szCs w:val="20"/>
        </w:rPr>
        <w:t>Português para falantes de espanhol</w:t>
      </w:r>
      <w:r w:rsidRPr="00A82A60">
        <w:rPr>
          <w:rStyle w:val="Strong"/>
          <w:b w:val="0"/>
          <w:i/>
          <w:sz w:val="20"/>
          <w:szCs w:val="20"/>
        </w:rPr>
        <w:t xml:space="preserve"> </w:t>
      </w:r>
      <w:r w:rsidR="00CE0A83">
        <w:rPr>
          <w:rStyle w:val="Strong"/>
          <w:b w:val="0"/>
          <w:sz w:val="20"/>
          <w:szCs w:val="20"/>
        </w:rPr>
        <w:t>-</w:t>
      </w:r>
      <w:r w:rsidRPr="00A82A60">
        <w:rPr>
          <w:rStyle w:val="Strong"/>
          <w:b w:val="0"/>
          <w:sz w:val="20"/>
          <w:szCs w:val="20"/>
        </w:rPr>
        <w:t xml:space="preserve"> artigos selecionados escritos em português e inglês.</w:t>
      </w:r>
      <w:r w:rsidRPr="00A82A60">
        <w:rPr>
          <w:rStyle w:val="Strong"/>
          <w:sz w:val="20"/>
          <w:szCs w:val="20"/>
        </w:rPr>
        <w:t xml:space="preserve"> </w:t>
      </w:r>
      <w:r w:rsidRPr="00A82A60">
        <w:rPr>
          <w:sz w:val="20"/>
          <w:szCs w:val="20"/>
        </w:rPr>
        <w:t>Campinas: Pontes, 2004. p. 126-144.</w:t>
      </w:r>
    </w:p>
    <w:p w14:paraId="545DB433" w14:textId="77777777" w:rsidR="006B1EE8" w:rsidRPr="00A82A60" w:rsidRDefault="006B1EE8" w:rsidP="007B61F2">
      <w:pPr>
        <w:jc w:val="both"/>
        <w:rPr>
          <w:sz w:val="20"/>
          <w:szCs w:val="20"/>
          <w:lang w:val="pt-BR"/>
        </w:rPr>
      </w:pPr>
    </w:p>
    <w:p w14:paraId="7E8B5A03" w14:textId="6BB2FB54" w:rsidR="007B61F2" w:rsidRPr="00A82A60" w:rsidRDefault="007B61F2" w:rsidP="007B61F2">
      <w:pPr>
        <w:jc w:val="both"/>
        <w:rPr>
          <w:rFonts w:eastAsia="Times New Roman"/>
          <w:color w:val="222222"/>
          <w:sz w:val="20"/>
          <w:szCs w:val="20"/>
          <w:shd w:val="clear" w:color="auto" w:fill="FFFFFF"/>
          <w:lang w:val="pt-BR"/>
        </w:rPr>
      </w:pPr>
      <w:r w:rsidRPr="00A82A60">
        <w:rPr>
          <w:rFonts w:eastAsia="Times New Roman"/>
          <w:color w:val="222222"/>
          <w:sz w:val="20"/>
          <w:szCs w:val="20"/>
          <w:shd w:val="clear" w:color="auto" w:fill="FFFFFF"/>
          <w:lang w:val="pt-BR"/>
        </w:rPr>
        <w:t>SILVA, A. L. B. C. </w:t>
      </w:r>
      <w:r w:rsidRPr="00CE0A83">
        <w:rPr>
          <w:rFonts w:eastAsia="Times New Roman"/>
          <w:b/>
          <w:bCs/>
          <w:color w:val="222222"/>
          <w:sz w:val="20"/>
          <w:szCs w:val="20"/>
          <w:shd w:val="clear" w:color="auto" w:fill="FFFFFF"/>
          <w:lang w:val="pt-BR"/>
        </w:rPr>
        <w:t>UMA ANÁLISE DE NECESSIDADES DE USO DA LÍNGUA INGLESA POR OFICIAIS AVIADORES DO ESQUADRÃO DE DEMONSTRAÇÃO AÉREA DA FORÇA AÉREA BRASILEIRA.</w:t>
      </w:r>
      <w:r w:rsidRPr="00A82A60">
        <w:rPr>
          <w:rFonts w:eastAsia="Times New Roman"/>
          <w:b/>
          <w:bCs/>
          <w:color w:val="222222"/>
          <w:sz w:val="20"/>
          <w:szCs w:val="20"/>
          <w:shd w:val="clear" w:color="auto" w:fill="FFFFFF"/>
          <w:lang w:val="pt-BR"/>
        </w:rPr>
        <w:t> </w:t>
      </w:r>
      <w:r w:rsidRPr="00A82A60">
        <w:rPr>
          <w:rFonts w:eastAsia="Times New Roman"/>
          <w:color w:val="222222"/>
          <w:sz w:val="20"/>
          <w:szCs w:val="20"/>
          <w:shd w:val="clear" w:color="auto" w:fill="FFFFFF"/>
          <w:lang w:val="pt-BR"/>
        </w:rPr>
        <w:t>2016</w:t>
      </w:r>
      <w:r w:rsidR="007C1851" w:rsidRPr="00A82A60">
        <w:rPr>
          <w:rFonts w:eastAsia="Times New Roman"/>
          <w:color w:val="222222"/>
          <w:sz w:val="20"/>
          <w:szCs w:val="20"/>
          <w:shd w:val="clear" w:color="auto" w:fill="FFFFFF"/>
          <w:lang w:val="pt-BR"/>
        </w:rPr>
        <w:t>a</w:t>
      </w:r>
      <w:r w:rsidRPr="00A82A60">
        <w:rPr>
          <w:rFonts w:eastAsia="Times New Roman"/>
          <w:color w:val="222222"/>
          <w:sz w:val="20"/>
          <w:szCs w:val="20"/>
          <w:shd w:val="clear" w:color="auto" w:fill="FFFFFF"/>
          <w:lang w:val="pt-BR"/>
        </w:rPr>
        <w:t xml:space="preserve">. </w:t>
      </w:r>
      <w:r w:rsidR="00CE0A83">
        <w:rPr>
          <w:rFonts w:eastAsia="Times New Roman"/>
          <w:color w:val="222222"/>
          <w:sz w:val="20"/>
          <w:szCs w:val="20"/>
          <w:shd w:val="clear" w:color="auto" w:fill="FFFFFF"/>
          <w:lang w:val="pt-BR"/>
        </w:rPr>
        <w:t xml:space="preserve">278 f. Dissertação (Mestrado) </w:t>
      </w:r>
      <w:r w:rsidRPr="00A82A60">
        <w:rPr>
          <w:rFonts w:eastAsia="Times New Roman"/>
          <w:color w:val="222222"/>
          <w:sz w:val="20"/>
          <w:szCs w:val="20"/>
          <w:shd w:val="clear" w:color="auto" w:fill="FFFFFF"/>
          <w:lang w:val="pt-BR"/>
        </w:rPr>
        <w:t xml:space="preserve">Curso de Linguística Aplicada, Linguística Aplicada, Universidade Estadual de Campinas, Campinas, 2016a. Disponível em: &lt; </w:t>
      </w:r>
      <w:hyperlink r:id="rId15" w:history="1">
        <w:r w:rsidRPr="00A82A60">
          <w:rPr>
            <w:rStyle w:val="Hyperlink"/>
            <w:rFonts w:eastAsia="Times New Roman"/>
            <w:sz w:val="20"/>
            <w:szCs w:val="20"/>
            <w:shd w:val="clear" w:color="auto" w:fill="FFFFFF"/>
            <w:lang w:val="pt-BR"/>
          </w:rPr>
          <w:t>http://www.bibliotecadigital.unicamp.br/document/?code=000973844&amp;opt=1</w:t>
        </w:r>
      </w:hyperlink>
      <w:r w:rsidRPr="00A82A60">
        <w:rPr>
          <w:rFonts w:eastAsia="Times New Roman"/>
          <w:color w:val="222222"/>
          <w:sz w:val="20"/>
          <w:szCs w:val="20"/>
          <w:shd w:val="clear" w:color="auto" w:fill="FFFFFF"/>
          <w:lang w:val="pt-BR"/>
        </w:rPr>
        <w:t xml:space="preserve"> &gt;. Acesso em: 21 abr. 2017.</w:t>
      </w:r>
    </w:p>
    <w:p w14:paraId="43092451" w14:textId="77777777" w:rsidR="007B61F2" w:rsidRPr="00A82A60" w:rsidRDefault="007B61F2" w:rsidP="0086176B">
      <w:pPr>
        <w:jc w:val="both"/>
        <w:rPr>
          <w:sz w:val="20"/>
          <w:szCs w:val="20"/>
          <w:lang w:val="pt-BR"/>
        </w:rPr>
      </w:pPr>
    </w:p>
    <w:p w14:paraId="37792351" w14:textId="59FE00CA" w:rsidR="007C1851" w:rsidRPr="00A82A60" w:rsidRDefault="00612F48" w:rsidP="007C1851">
      <w:pPr>
        <w:jc w:val="both"/>
        <w:rPr>
          <w:rFonts w:eastAsia="Times New Roman"/>
          <w:sz w:val="20"/>
          <w:szCs w:val="20"/>
          <w:lang w:val="pt-BR"/>
        </w:rPr>
      </w:pPr>
      <w:r>
        <w:rPr>
          <w:rFonts w:eastAsia="Times New Roman"/>
          <w:color w:val="222222"/>
          <w:sz w:val="20"/>
          <w:szCs w:val="20"/>
          <w:shd w:val="clear" w:color="auto" w:fill="FFFFFF"/>
          <w:lang w:val="pt-BR"/>
        </w:rPr>
        <w:t xml:space="preserve">______. </w:t>
      </w:r>
      <w:bookmarkStart w:id="0" w:name="_GoBack"/>
      <w:bookmarkEnd w:id="0"/>
      <w:r w:rsidR="007C1851" w:rsidRPr="00A82A60">
        <w:rPr>
          <w:rFonts w:eastAsia="Times New Roman"/>
          <w:color w:val="222222"/>
          <w:sz w:val="20"/>
          <w:szCs w:val="20"/>
          <w:shd w:val="clear" w:color="auto" w:fill="FFFFFF"/>
          <w:lang w:val="pt-BR"/>
        </w:rPr>
        <w:t xml:space="preserve"> A Análise de Necessidades e sua relação com cursos e avaliação de proficiência em inglês para um grupo de pilotos militares brasileiros. </w:t>
      </w:r>
      <w:r w:rsidR="00CE0A83" w:rsidRPr="00CE0A83">
        <w:rPr>
          <w:rFonts w:eastAsia="Times New Roman"/>
          <w:b/>
          <w:bCs/>
          <w:color w:val="222222"/>
          <w:sz w:val="20"/>
          <w:szCs w:val="20"/>
          <w:shd w:val="clear" w:color="auto" w:fill="FFFFFF"/>
          <w:lang w:val="pt-BR"/>
        </w:rPr>
        <w:t>Estudos Linguísticos</w:t>
      </w:r>
      <w:r w:rsidR="007C1851" w:rsidRPr="00CE0A83">
        <w:rPr>
          <w:rFonts w:eastAsia="Times New Roman"/>
          <w:bCs/>
          <w:color w:val="222222"/>
          <w:sz w:val="20"/>
          <w:szCs w:val="20"/>
          <w:shd w:val="clear" w:color="auto" w:fill="FFFFFF"/>
          <w:lang w:val="pt-BR"/>
        </w:rPr>
        <w:t>,</w:t>
      </w:r>
      <w:r w:rsidR="007C1851" w:rsidRPr="00A82A60">
        <w:rPr>
          <w:rFonts w:eastAsia="Times New Roman"/>
          <w:bCs/>
          <w:i/>
          <w:color w:val="222222"/>
          <w:sz w:val="20"/>
          <w:szCs w:val="20"/>
          <w:shd w:val="clear" w:color="auto" w:fill="FFFFFF"/>
          <w:lang w:val="pt-BR"/>
        </w:rPr>
        <w:t> </w:t>
      </w:r>
      <w:r w:rsidR="007C1851" w:rsidRPr="00A82A60">
        <w:rPr>
          <w:rFonts w:eastAsia="Times New Roman"/>
          <w:color w:val="222222"/>
          <w:sz w:val="20"/>
          <w:szCs w:val="20"/>
          <w:shd w:val="clear" w:color="auto" w:fill="FFFFFF"/>
          <w:lang w:val="pt-BR"/>
        </w:rPr>
        <w:t>São Paulo, v. 45, n. 2, p.</w:t>
      </w:r>
      <w:r w:rsidR="004302C7">
        <w:rPr>
          <w:rFonts w:eastAsia="Times New Roman"/>
          <w:color w:val="222222"/>
          <w:sz w:val="20"/>
          <w:szCs w:val="20"/>
          <w:shd w:val="clear" w:color="auto" w:fill="FFFFFF"/>
          <w:lang w:val="pt-BR"/>
        </w:rPr>
        <w:t xml:space="preserve"> </w:t>
      </w:r>
      <w:r w:rsidR="007C1851" w:rsidRPr="00A82A60">
        <w:rPr>
          <w:rFonts w:eastAsia="Times New Roman"/>
          <w:color w:val="222222"/>
          <w:sz w:val="20"/>
          <w:szCs w:val="20"/>
          <w:shd w:val="clear" w:color="auto" w:fill="FFFFFF"/>
          <w:lang w:val="pt-BR"/>
        </w:rPr>
        <w:t>490-503, 29 nov. 2016b. Grupo de Estu</w:t>
      </w:r>
      <w:r w:rsidR="004302C7">
        <w:rPr>
          <w:rFonts w:eastAsia="Times New Roman"/>
          <w:color w:val="222222"/>
          <w:sz w:val="20"/>
          <w:szCs w:val="20"/>
          <w:shd w:val="clear" w:color="auto" w:fill="FFFFFF"/>
          <w:lang w:val="pt-BR"/>
        </w:rPr>
        <w:t>dos Linguisticos do Estado de Sã</w:t>
      </w:r>
      <w:r w:rsidR="007C1851" w:rsidRPr="00A82A60">
        <w:rPr>
          <w:rFonts w:eastAsia="Times New Roman"/>
          <w:color w:val="222222"/>
          <w:sz w:val="20"/>
          <w:szCs w:val="20"/>
          <w:shd w:val="clear" w:color="auto" w:fill="FFFFFF"/>
          <w:lang w:val="pt-BR"/>
        </w:rPr>
        <w:t xml:space="preserve">o Paulo. </w:t>
      </w:r>
      <w:r w:rsidR="004302C7">
        <w:rPr>
          <w:rFonts w:eastAsia="Times New Roman"/>
          <w:color w:val="222222"/>
          <w:sz w:val="20"/>
          <w:szCs w:val="20"/>
          <w:shd w:val="clear" w:color="auto" w:fill="FFFFFF"/>
          <w:lang w:val="pt-BR"/>
        </w:rPr>
        <w:t>Disponível em:</w:t>
      </w:r>
      <w:r w:rsidR="00A32E9E" w:rsidRPr="00A82A60">
        <w:rPr>
          <w:rFonts w:eastAsia="Times New Roman"/>
          <w:color w:val="222222"/>
          <w:sz w:val="20"/>
          <w:szCs w:val="20"/>
          <w:shd w:val="clear" w:color="auto" w:fill="FFFFFF"/>
          <w:lang w:val="pt-BR"/>
        </w:rPr>
        <w:t xml:space="preserve"> &lt; </w:t>
      </w:r>
      <w:hyperlink r:id="rId16" w:history="1">
        <w:r w:rsidR="00A32E9E" w:rsidRPr="00A82A60">
          <w:rPr>
            <w:rStyle w:val="Hyperlink"/>
            <w:rFonts w:eastAsia="Times New Roman"/>
            <w:sz w:val="20"/>
            <w:szCs w:val="20"/>
            <w:shd w:val="clear" w:color="auto" w:fill="FFFFFF"/>
            <w:lang w:val="pt-BR"/>
          </w:rPr>
          <w:t>http://dx.doi.org/10.21165/el.v45i2.585</w:t>
        </w:r>
      </w:hyperlink>
      <w:r w:rsidR="00A32E9E" w:rsidRPr="00A82A60">
        <w:rPr>
          <w:rFonts w:eastAsia="Times New Roman"/>
          <w:color w:val="222222"/>
          <w:sz w:val="20"/>
          <w:szCs w:val="20"/>
          <w:shd w:val="clear" w:color="auto" w:fill="FFFFFF"/>
          <w:lang w:val="pt-BR"/>
        </w:rPr>
        <w:t xml:space="preserve"> &gt;. Acesso em: 08 mar. 2018</w:t>
      </w:r>
      <w:r w:rsidR="007C1851" w:rsidRPr="00A82A60">
        <w:rPr>
          <w:rFonts w:eastAsia="Times New Roman"/>
          <w:color w:val="222222"/>
          <w:sz w:val="20"/>
          <w:szCs w:val="20"/>
          <w:shd w:val="clear" w:color="auto" w:fill="FFFFFF"/>
          <w:lang w:val="pt-BR"/>
        </w:rPr>
        <w:t>.</w:t>
      </w:r>
    </w:p>
    <w:p w14:paraId="45FDDFA2" w14:textId="77777777" w:rsidR="007C1851" w:rsidRPr="00A82A60" w:rsidRDefault="007C1851" w:rsidP="0086176B">
      <w:pPr>
        <w:jc w:val="both"/>
        <w:rPr>
          <w:sz w:val="20"/>
          <w:szCs w:val="20"/>
          <w:lang w:val="pt-BR"/>
        </w:rPr>
      </w:pPr>
    </w:p>
    <w:p w14:paraId="5FDB370C" w14:textId="7AFFA9CB" w:rsidR="00523BEE" w:rsidRPr="00A82A60" w:rsidRDefault="00B077EB" w:rsidP="0086176B">
      <w:pPr>
        <w:jc w:val="both"/>
        <w:rPr>
          <w:sz w:val="20"/>
          <w:szCs w:val="20"/>
          <w:shd w:val="clear" w:color="auto" w:fill="FFFFFF"/>
        </w:rPr>
      </w:pPr>
      <w:r w:rsidRPr="00A82A60">
        <w:rPr>
          <w:sz w:val="20"/>
          <w:szCs w:val="20"/>
          <w:shd w:val="clear" w:color="auto" w:fill="FFFFFF"/>
          <w:lang w:val="pt-BR"/>
        </w:rPr>
        <w:t>VOGT, M. S</w:t>
      </w:r>
      <w:r w:rsidR="00523BEE" w:rsidRPr="00A82A60">
        <w:rPr>
          <w:sz w:val="20"/>
          <w:szCs w:val="20"/>
          <w:shd w:val="clear" w:color="auto" w:fill="FFFFFF"/>
          <w:lang w:val="pt-BR"/>
        </w:rPr>
        <w:t xml:space="preserve">. </w:t>
      </w:r>
      <w:r w:rsidR="00523BEE" w:rsidRPr="004302C7">
        <w:rPr>
          <w:b/>
          <w:sz w:val="20"/>
          <w:szCs w:val="20"/>
          <w:shd w:val="clear" w:color="auto" w:fill="FFFFFF"/>
          <w:lang w:val="pt-BR"/>
        </w:rPr>
        <w:t>Os princípios andragógicos no contexto do processo ensino-aprendizagem da fisioterapia.</w:t>
      </w:r>
      <w:r w:rsidR="00523BEE" w:rsidRPr="00A82A60">
        <w:rPr>
          <w:b/>
          <w:sz w:val="20"/>
          <w:szCs w:val="20"/>
          <w:shd w:val="clear" w:color="auto" w:fill="FFFFFF"/>
          <w:lang w:val="pt-BR"/>
        </w:rPr>
        <w:t xml:space="preserve"> </w:t>
      </w:r>
      <w:r w:rsidR="00523BEE" w:rsidRPr="00A82A60">
        <w:rPr>
          <w:sz w:val="20"/>
          <w:szCs w:val="20"/>
          <w:shd w:val="clear" w:color="auto" w:fill="FFFFFF"/>
          <w:lang w:val="pt-BR"/>
        </w:rPr>
        <w:t xml:space="preserve">Tese de Doutorado. Universidade de Brasília. Brasília, 2007. </w:t>
      </w:r>
      <w:r w:rsidR="00EE15D5" w:rsidRPr="00A82A60">
        <w:rPr>
          <w:sz w:val="20"/>
          <w:szCs w:val="20"/>
          <w:shd w:val="clear" w:color="auto" w:fill="FFFFFF"/>
          <w:lang w:val="pt-BR"/>
        </w:rPr>
        <w:t xml:space="preserve">199 p. Disponível em: &lt; </w:t>
      </w:r>
      <w:hyperlink r:id="rId17" w:history="1">
        <w:r w:rsidR="00EE15D5" w:rsidRPr="00A82A60">
          <w:rPr>
            <w:rStyle w:val="Hyperlink"/>
            <w:sz w:val="20"/>
            <w:szCs w:val="20"/>
            <w:shd w:val="clear" w:color="auto" w:fill="FFFFFF"/>
            <w:lang w:val="pt-BR"/>
          </w:rPr>
          <w:t>http://www.repositorio.unb.br/bitstream/10482/5300/1/TESE%20-%20Maria%20Saleti%20Lock%20Vogt.pdf</w:t>
        </w:r>
      </w:hyperlink>
      <w:r w:rsidR="00EE15D5" w:rsidRPr="00A82A60">
        <w:rPr>
          <w:sz w:val="20"/>
          <w:szCs w:val="20"/>
          <w:shd w:val="clear" w:color="auto" w:fill="FFFFFF"/>
          <w:lang w:val="pt-BR"/>
        </w:rPr>
        <w:t xml:space="preserve"> &gt;. </w:t>
      </w:r>
      <w:r w:rsidR="00EE15D5" w:rsidRPr="00A82A60">
        <w:rPr>
          <w:sz w:val="20"/>
          <w:szCs w:val="20"/>
          <w:shd w:val="clear" w:color="auto" w:fill="FFFFFF"/>
        </w:rPr>
        <w:t>Acesso em: 08 mar. 2018.</w:t>
      </w:r>
    </w:p>
    <w:p w14:paraId="06BEC6BF" w14:textId="77777777" w:rsidR="00523BEE" w:rsidRPr="00561992" w:rsidRDefault="00523BEE" w:rsidP="00523BEE"/>
    <w:p w14:paraId="7385BA0B" w14:textId="77777777" w:rsidR="00C6120A" w:rsidRPr="00561992" w:rsidRDefault="00C6120A"/>
    <w:sectPr w:rsidR="00C6120A" w:rsidRPr="00561992" w:rsidSect="00990BD0">
      <w:pgSz w:w="11900" w:h="16820" w:code="9"/>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D3168" w14:textId="77777777" w:rsidR="001C6D10" w:rsidRDefault="001C6D10" w:rsidP="00561992">
      <w:r>
        <w:separator/>
      </w:r>
    </w:p>
  </w:endnote>
  <w:endnote w:type="continuationSeparator" w:id="0">
    <w:p w14:paraId="46AB015B" w14:textId="77777777" w:rsidR="001C6D10" w:rsidRDefault="001C6D10" w:rsidP="0056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B408E" w14:textId="77777777" w:rsidR="001C6D10" w:rsidRDefault="001C6D10" w:rsidP="00561992">
      <w:r>
        <w:separator/>
      </w:r>
    </w:p>
  </w:footnote>
  <w:footnote w:type="continuationSeparator" w:id="0">
    <w:p w14:paraId="4E564B70" w14:textId="77777777" w:rsidR="001C6D10" w:rsidRDefault="001C6D10" w:rsidP="00561992">
      <w:r>
        <w:continuationSeparator/>
      </w:r>
    </w:p>
  </w:footnote>
  <w:footnote w:id="1">
    <w:p w14:paraId="7E2A7FEB" w14:textId="77777777" w:rsidR="00F954CF" w:rsidRPr="00C62CC1" w:rsidRDefault="00F954CF" w:rsidP="00C62CC1">
      <w:pPr>
        <w:pStyle w:val="FootnoteText"/>
        <w:jc w:val="both"/>
        <w:rPr>
          <w:sz w:val="20"/>
          <w:szCs w:val="20"/>
        </w:rPr>
      </w:pPr>
      <w:r w:rsidRPr="00C62CC1">
        <w:rPr>
          <w:rStyle w:val="FootnoteReference"/>
          <w:rFonts w:ascii="Times New Roman" w:hAnsi="Times New Roman" w:cs="Times New Roman"/>
          <w:sz w:val="20"/>
          <w:szCs w:val="20"/>
        </w:rPr>
        <w:footnoteRef/>
      </w:r>
      <w:r w:rsidRPr="00C62CC1">
        <w:rPr>
          <w:rFonts w:ascii="Times New Roman" w:hAnsi="Times New Roman" w:cs="Times New Roman"/>
          <w:sz w:val="20"/>
          <w:szCs w:val="20"/>
        </w:rPr>
        <w:t xml:space="preserve"> Neste trabalho, não abordaremos a distinção conceitual entre “língua estrangeira”, “segunda língua” e “língua adicional”. Por praticidade, nos referimos à língua diferente da materna como L2. </w:t>
      </w:r>
    </w:p>
  </w:footnote>
  <w:footnote w:id="2">
    <w:p w14:paraId="0C98924E" w14:textId="2796C8BB" w:rsidR="00F52ED3" w:rsidRPr="00C62CC1" w:rsidRDefault="00F52ED3">
      <w:pPr>
        <w:pStyle w:val="FootnoteText"/>
        <w:rPr>
          <w:rFonts w:ascii="Times New Roman" w:hAnsi="Times New Roman" w:cs="Times New Roman"/>
          <w:sz w:val="20"/>
          <w:szCs w:val="20"/>
          <w:lang w:val="en-US"/>
        </w:rPr>
      </w:pPr>
      <w:r w:rsidRPr="00C62CC1">
        <w:rPr>
          <w:rStyle w:val="FootnoteReference"/>
          <w:rFonts w:ascii="Times New Roman" w:hAnsi="Times New Roman" w:cs="Times New Roman"/>
          <w:sz w:val="20"/>
          <w:szCs w:val="20"/>
        </w:rPr>
        <w:footnoteRef/>
      </w:r>
      <w:r w:rsidRPr="00C62CC1">
        <w:rPr>
          <w:rFonts w:ascii="Times New Roman" w:hAnsi="Times New Roman" w:cs="Times New Roman"/>
          <w:sz w:val="20"/>
          <w:szCs w:val="20"/>
          <w:lang w:val="en-US"/>
        </w:rPr>
        <w:t xml:space="preserve"> “[…] enthusiasm, commitment and persistence”.</w:t>
      </w:r>
    </w:p>
  </w:footnote>
  <w:footnote w:id="3">
    <w:p w14:paraId="4C9AB47A" w14:textId="04338C26" w:rsidR="00F52ED3" w:rsidRPr="004470AD" w:rsidRDefault="00F52ED3" w:rsidP="008815ED">
      <w:pPr>
        <w:pStyle w:val="FootnoteText"/>
        <w:rPr>
          <w:rFonts w:ascii="Times New Roman" w:hAnsi="Times New Roman" w:cs="Times New Roman"/>
          <w:sz w:val="22"/>
          <w:szCs w:val="22"/>
          <w:lang w:val="en-US"/>
        </w:rPr>
      </w:pPr>
      <w:r w:rsidRPr="001921F7">
        <w:rPr>
          <w:rStyle w:val="FootnoteReference"/>
          <w:rFonts w:ascii="Times New Roman" w:hAnsi="Times New Roman" w:cs="Times New Roman"/>
          <w:sz w:val="22"/>
          <w:szCs w:val="22"/>
        </w:rPr>
        <w:footnoteRef/>
      </w:r>
      <w:r w:rsidRPr="00950927">
        <w:rPr>
          <w:rFonts w:ascii="Times New Roman" w:hAnsi="Times New Roman" w:cs="Times New Roman"/>
          <w:sz w:val="22"/>
          <w:szCs w:val="22"/>
          <w:lang w:val="en-US"/>
        </w:rPr>
        <w:t xml:space="preserve"> </w:t>
      </w:r>
      <w:r w:rsidRPr="00C62CC1">
        <w:rPr>
          <w:rFonts w:ascii="Times New Roman" w:hAnsi="Times New Roman" w:cs="Times New Roman"/>
          <w:sz w:val="20"/>
          <w:szCs w:val="20"/>
          <w:lang w:val="en-US"/>
        </w:rPr>
        <w:t>“[…] the unique window of opportunity for language acquisition in human beings”.</w:t>
      </w:r>
    </w:p>
  </w:footnote>
  <w:footnote w:id="4">
    <w:p w14:paraId="350BF31A" w14:textId="782ED8E6" w:rsidR="00612F48" w:rsidRPr="0073711F" w:rsidRDefault="00612F48" w:rsidP="00612F48">
      <w:pPr>
        <w:rPr>
          <w:rFonts w:eastAsia="Times New Roman"/>
          <w:sz w:val="20"/>
          <w:szCs w:val="20"/>
        </w:rPr>
      </w:pPr>
      <w:r>
        <w:rPr>
          <w:rStyle w:val="FootnoteReference"/>
        </w:rPr>
        <w:footnoteRef/>
      </w:r>
      <w:r>
        <w:t xml:space="preserve"> </w:t>
      </w:r>
      <w:r>
        <w:rPr>
          <w:sz w:val="20"/>
          <w:szCs w:val="20"/>
        </w:rPr>
        <w:t>Para mais informações sobre esse tema recomendamos a leitura de Rajagopalan (2009)</w:t>
      </w:r>
      <w:r>
        <w:rPr>
          <w:rFonts w:ascii="Helvetica Neue" w:hAnsi="Helvetica Neue"/>
          <w:color w:val="222222"/>
          <w:shd w:val="clear" w:color="auto" w:fill="FFFFFF"/>
        </w:rPr>
        <w:t>.</w:t>
      </w:r>
    </w:p>
    <w:p w14:paraId="267A0A2F" w14:textId="77777777" w:rsidR="00612F48" w:rsidRPr="0073711F" w:rsidRDefault="00612F48" w:rsidP="00612F48">
      <w:pPr>
        <w:pStyle w:val="FootnoteText"/>
        <w:rPr>
          <w:lang w:val="en-US"/>
        </w:rPr>
      </w:pPr>
      <w:r w:rsidRPr="0073711F">
        <w:rPr>
          <w:rFonts w:ascii="Times New Roman" w:hAnsi="Times New Roman" w:cs="Times New Roman"/>
          <w:sz w:val="20"/>
          <w:szCs w:val="20"/>
          <w:lang w:val="en-US"/>
        </w:rPr>
        <w:t xml:space="preserve"> </w:t>
      </w:r>
    </w:p>
  </w:footnote>
  <w:footnote w:id="5">
    <w:p w14:paraId="15CE8B88" w14:textId="25539108" w:rsidR="00077683" w:rsidRPr="00077683" w:rsidRDefault="00077683">
      <w:pPr>
        <w:pStyle w:val="FootnoteText"/>
        <w:rPr>
          <w:lang w:val="en-US"/>
        </w:rPr>
      </w:pPr>
      <w:r>
        <w:rPr>
          <w:rStyle w:val="FootnoteReference"/>
        </w:rPr>
        <w:footnoteRef/>
      </w:r>
      <w:r>
        <w:t xml:space="preserve"> </w:t>
      </w:r>
      <w:r w:rsidRPr="00077683">
        <w:rPr>
          <w:rFonts w:ascii="Times New Roman" w:hAnsi="Times New Roman" w:cs="Times New Roman"/>
          <w:sz w:val="20"/>
          <w:szCs w:val="20"/>
          <w:lang w:val="en-US"/>
        </w:rPr>
        <w:t>Em inglês, “mood”.</w:t>
      </w:r>
    </w:p>
  </w:footnote>
  <w:footnote w:id="6">
    <w:p w14:paraId="269053B2" w14:textId="3EBFC67B" w:rsidR="00F52ED3" w:rsidRPr="00B352AB" w:rsidRDefault="00F52ED3" w:rsidP="00C62CC1">
      <w:pPr>
        <w:pStyle w:val="FootnoteText"/>
        <w:jc w:val="both"/>
        <w:rPr>
          <w:rFonts w:ascii="Times New Roman" w:hAnsi="Times New Roman" w:cs="Times New Roman"/>
          <w:sz w:val="20"/>
          <w:szCs w:val="20"/>
          <w:lang w:val="en-US"/>
        </w:rPr>
      </w:pPr>
      <w:r w:rsidRPr="00B352AB">
        <w:rPr>
          <w:rStyle w:val="FootnoteReference"/>
          <w:rFonts w:ascii="Times New Roman" w:hAnsi="Times New Roman" w:cs="Times New Roman"/>
          <w:sz w:val="20"/>
          <w:szCs w:val="20"/>
        </w:rPr>
        <w:footnoteRef/>
      </w:r>
      <w:r w:rsidR="00D122BD" w:rsidRPr="00950927">
        <w:rPr>
          <w:rFonts w:ascii="Times New Roman" w:hAnsi="Times New Roman" w:cs="Times New Roman"/>
          <w:sz w:val="20"/>
          <w:szCs w:val="20"/>
          <w:lang w:val="en-US"/>
        </w:rPr>
        <w:t>“</w:t>
      </w:r>
      <w:r w:rsidRPr="00950927">
        <w:rPr>
          <w:rFonts w:ascii="Times New Roman" w:hAnsi="Times New Roman" w:cs="Times New Roman"/>
          <w:sz w:val="20"/>
          <w:szCs w:val="20"/>
          <w:lang w:val="en-US"/>
        </w:rPr>
        <w:t>[...] ‘motivation</w:t>
      </w:r>
      <w:r w:rsidR="008A2A65">
        <w:rPr>
          <w:rFonts w:ascii="Times New Roman" w:hAnsi="Times New Roman" w:cs="Times New Roman"/>
          <w:sz w:val="20"/>
          <w:szCs w:val="20"/>
          <w:lang w:val="en-US"/>
        </w:rPr>
        <w:t>’</w:t>
      </w:r>
      <w:r w:rsidRPr="00950927">
        <w:rPr>
          <w:rFonts w:ascii="Times New Roman" w:hAnsi="Times New Roman" w:cs="Times New Roman"/>
          <w:sz w:val="20"/>
          <w:szCs w:val="20"/>
          <w:lang w:val="en-US"/>
        </w:rPr>
        <w:t xml:space="preserve"> is an abstract, hypothetical concept that we use to explain why people think and behave as they do”. </w:t>
      </w:r>
    </w:p>
  </w:footnote>
  <w:footnote w:id="7">
    <w:p w14:paraId="4B275CBC" w14:textId="77777777" w:rsidR="00F52ED3" w:rsidRPr="00A72B68" w:rsidRDefault="00F52ED3" w:rsidP="00C62CC1">
      <w:pPr>
        <w:pStyle w:val="FootnoteText"/>
        <w:jc w:val="both"/>
        <w:rPr>
          <w:sz w:val="20"/>
          <w:szCs w:val="20"/>
          <w:lang w:val="en-US"/>
        </w:rPr>
      </w:pPr>
      <w:r w:rsidRPr="00A72B68">
        <w:rPr>
          <w:rStyle w:val="FootnoteReference"/>
          <w:sz w:val="20"/>
          <w:szCs w:val="20"/>
        </w:rPr>
        <w:footnoteRef/>
      </w:r>
      <w:r w:rsidRPr="00950927">
        <w:rPr>
          <w:sz w:val="20"/>
          <w:szCs w:val="20"/>
          <w:lang w:val="en-US"/>
        </w:rPr>
        <w:t xml:space="preserve"> </w:t>
      </w:r>
      <w:r w:rsidRPr="00A72B68">
        <w:rPr>
          <w:rFonts w:ascii="Times New Roman" w:hAnsi="Times New Roman" w:cs="Times New Roman"/>
          <w:color w:val="000000"/>
          <w:sz w:val="20"/>
          <w:szCs w:val="20"/>
          <w:lang w:val="en-US"/>
        </w:rPr>
        <w:t>“[…] motivation to learn a second language is seen as referring to the extent to which the individual works or strives to learn the language because of a desire to do so and the satisfaction experienced in this activity.”</w:t>
      </w:r>
      <w:r w:rsidRPr="00A72B68">
        <w:rPr>
          <w:rFonts w:ascii="MS Mincho" w:eastAsia="MS Mincho" w:hAnsi="MS Mincho" w:cs="MS Mincho"/>
          <w:color w:val="000000"/>
          <w:sz w:val="20"/>
          <w:szCs w:val="20"/>
          <w:lang w:val="en-US"/>
        </w:rPr>
        <w:t> </w:t>
      </w:r>
    </w:p>
  </w:footnote>
  <w:footnote w:id="8">
    <w:p w14:paraId="59BE525E" w14:textId="18E4B44F" w:rsidR="00F52ED3" w:rsidRPr="0071694B" w:rsidRDefault="00F52ED3" w:rsidP="00C62CC1">
      <w:pPr>
        <w:pStyle w:val="FootnoteText"/>
        <w:rPr>
          <w:sz w:val="20"/>
          <w:szCs w:val="20"/>
          <w:lang w:val="en-US"/>
        </w:rPr>
      </w:pPr>
      <w:r w:rsidRPr="0071694B">
        <w:rPr>
          <w:rStyle w:val="FootnoteReference"/>
          <w:sz w:val="20"/>
          <w:szCs w:val="20"/>
        </w:rPr>
        <w:footnoteRef/>
      </w:r>
      <w:r w:rsidRPr="00950927">
        <w:rPr>
          <w:sz w:val="20"/>
          <w:szCs w:val="20"/>
          <w:lang w:val="en-US"/>
        </w:rPr>
        <w:t xml:space="preserve"> </w:t>
      </w:r>
      <w:r w:rsidRPr="0071694B">
        <w:rPr>
          <w:rFonts w:ascii="Times New Roman" w:hAnsi="Times New Roman" w:cs="Times New Roman"/>
          <w:color w:val="000000"/>
          <w:sz w:val="20"/>
          <w:szCs w:val="20"/>
          <w:lang w:val="en-US"/>
        </w:rPr>
        <w:t>“[…] it provides the primary impetus to initiate L2 learning and later the driving force to sustain the long and tedious learning process.”</w:t>
      </w:r>
    </w:p>
  </w:footnote>
  <w:footnote w:id="9">
    <w:p w14:paraId="14DD9E79" w14:textId="4394B89F" w:rsidR="00F52ED3" w:rsidRPr="00C62CC1" w:rsidRDefault="00F52ED3" w:rsidP="00C957D5">
      <w:pPr>
        <w:pStyle w:val="FootnoteText"/>
        <w:jc w:val="both"/>
        <w:rPr>
          <w:rFonts w:ascii="Times New Roman" w:hAnsi="Times New Roman" w:cs="Times New Roman"/>
          <w:sz w:val="20"/>
          <w:szCs w:val="20"/>
          <w:lang w:val="en-US"/>
        </w:rPr>
      </w:pPr>
      <w:r w:rsidRPr="00C62CC1">
        <w:rPr>
          <w:rStyle w:val="FootnoteReference"/>
          <w:rFonts w:ascii="Times New Roman" w:hAnsi="Times New Roman" w:cs="Times New Roman"/>
          <w:sz w:val="20"/>
          <w:szCs w:val="20"/>
        </w:rPr>
        <w:footnoteRef/>
      </w:r>
      <w:r w:rsidRPr="00C62CC1">
        <w:rPr>
          <w:rFonts w:ascii="Times New Roman" w:hAnsi="Times New Roman" w:cs="Times New Roman"/>
          <w:sz w:val="20"/>
          <w:szCs w:val="20"/>
          <w:lang w:val="en-US"/>
        </w:rPr>
        <w:t xml:space="preserve"> “To make or change something to suit the needs of the owner”.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E6678"/>
    <w:multiLevelType w:val="hybridMultilevel"/>
    <w:tmpl w:val="43C2E442"/>
    <w:lvl w:ilvl="0" w:tplc="95ECE49E">
      <w:start w:val="1"/>
      <w:numFmt w:val="decimal"/>
      <w:lvlText w:val="%1."/>
      <w:lvlJc w:val="left"/>
      <w:pPr>
        <w:ind w:left="720" w:hanging="360"/>
      </w:pPr>
      <w:rPr>
        <w:rFonts w:ascii="Times" w:hAnsi="Times" w:cs="Time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30F9F"/>
    <w:multiLevelType w:val="hybridMultilevel"/>
    <w:tmpl w:val="D660DA4A"/>
    <w:lvl w:ilvl="0" w:tplc="1C180C14">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097456"/>
    <w:multiLevelType w:val="multilevel"/>
    <w:tmpl w:val="B4F4A7B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035541A"/>
    <w:multiLevelType w:val="hybridMultilevel"/>
    <w:tmpl w:val="8D9033A4"/>
    <w:lvl w:ilvl="0" w:tplc="E3828D5C">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DB5482"/>
    <w:multiLevelType w:val="hybridMultilevel"/>
    <w:tmpl w:val="3AFE7302"/>
    <w:lvl w:ilvl="0" w:tplc="F0A6B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removePersonalInformation/>
  <w:removeDateAndTime/>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2"/>
    <w:rsid w:val="00000890"/>
    <w:rsid w:val="00001697"/>
    <w:rsid w:val="00004F92"/>
    <w:rsid w:val="00020E06"/>
    <w:rsid w:val="000229F5"/>
    <w:rsid w:val="000424B3"/>
    <w:rsid w:val="00043893"/>
    <w:rsid w:val="000544B5"/>
    <w:rsid w:val="00057751"/>
    <w:rsid w:val="00066E1F"/>
    <w:rsid w:val="00067DAC"/>
    <w:rsid w:val="000725C8"/>
    <w:rsid w:val="000738BF"/>
    <w:rsid w:val="00077683"/>
    <w:rsid w:val="00080A59"/>
    <w:rsid w:val="00081BAC"/>
    <w:rsid w:val="00090A27"/>
    <w:rsid w:val="00091470"/>
    <w:rsid w:val="00097FE4"/>
    <w:rsid w:val="000A226A"/>
    <w:rsid w:val="000B0DCE"/>
    <w:rsid w:val="000B19A7"/>
    <w:rsid w:val="000B5DD3"/>
    <w:rsid w:val="000D09DE"/>
    <w:rsid w:val="000D6450"/>
    <w:rsid w:val="000E16E2"/>
    <w:rsid w:val="000E75E8"/>
    <w:rsid w:val="000F47B1"/>
    <w:rsid w:val="000F787A"/>
    <w:rsid w:val="0010071F"/>
    <w:rsid w:val="001142AA"/>
    <w:rsid w:val="00131109"/>
    <w:rsid w:val="0013134A"/>
    <w:rsid w:val="00137C2F"/>
    <w:rsid w:val="001457B5"/>
    <w:rsid w:val="001469E6"/>
    <w:rsid w:val="00150D69"/>
    <w:rsid w:val="00172331"/>
    <w:rsid w:val="001769D8"/>
    <w:rsid w:val="001802C5"/>
    <w:rsid w:val="00182153"/>
    <w:rsid w:val="00185858"/>
    <w:rsid w:val="00185900"/>
    <w:rsid w:val="001921F7"/>
    <w:rsid w:val="001940A4"/>
    <w:rsid w:val="00194B7C"/>
    <w:rsid w:val="001A1BC1"/>
    <w:rsid w:val="001A6119"/>
    <w:rsid w:val="001A7457"/>
    <w:rsid w:val="001B63E2"/>
    <w:rsid w:val="001B74F6"/>
    <w:rsid w:val="001C2686"/>
    <w:rsid w:val="001C6D10"/>
    <w:rsid w:val="001D0522"/>
    <w:rsid w:val="001D200F"/>
    <w:rsid w:val="001E22CC"/>
    <w:rsid w:val="001E4E88"/>
    <w:rsid w:val="001F02E7"/>
    <w:rsid w:val="001F27B4"/>
    <w:rsid w:val="001F3B2F"/>
    <w:rsid w:val="00200898"/>
    <w:rsid w:val="002027D6"/>
    <w:rsid w:val="002257F1"/>
    <w:rsid w:val="002262BA"/>
    <w:rsid w:val="0023338D"/>
    <w:rsid w:val="002339E1"/>
    <w:rsid w:val="00236B91"/>
    <w:rsid w:val="002430A4"/>
    <w:rsid w:val="002437A8"/>
    <w:rsid w:val="00246594"/>
    <w:rsid w:val="00250389"/>
    <w:rsid w:val="00264A23"/>
    <w:rsid w:val="00265216"/>
    <w:rsid w:val="00290E72"/>
    <w:rsid w:val="002A1531"/>
    <w:rsid w:val="002A5A8C"/>
    <w:rsid w:val="002A7D4C"/>
    <w:rsid w:val="002B1C9B"/>
    <w:rsid w:val="002B7801"/>
    <w:rsid w:val="002B7ADC"/>
    <w:rsid w:val="002C6BEF"/>
    <w:rsid w:val="002E29D4"/>
    <w:rsid w:val="002E452B"/>
    <w:rsid w:val="002F0377"/>
    <w:rsid w:val="00305DC4"/>
    <w:rsid w:val="00311665"/>
    <w:rsid w:val="00313592"/>
    <w:rsid w:val="003145C5"/>
    <w:rsid w:val="003211A1"/>
    <w:rsid w:val="003221FF"/>
    <w:rsid w:val="00322743"/>
    <w:rsid w:val="00325CE8"/>
    <w:rsid w:val="00334B58"/>
    <w:rsid w:val="0035203C"/>
    <w:rsid w:val="00353D60"/>
    <w:rsid w:val="00355C1D"/>
    <w:rsid w:val="00357ED7"/>
    <w:rsid w:val="00362D00"/>
    <w:rsid w:val="003635D5"/>
    <w:rsid w:val="0037046B"/>
    <w:rsid w:val="00371EBE"/>
    <w:rsid w:val="00371FCE"/>
    <w:rsid w:val="0038159C"/>
    <w:rsid w:val="0038749F"/>
    <w:rsid w:val="00394D05"/>
    <w:rsid w:val="00397426"/>
    <w:rsid w:val="00397D57"/>
    <w:rsid w:val="003A49DF"/>
    <w:rsid w:val="003C1AFA"/>
    <w:rsid w:val="003C1F66"/>
    <w:rsid w:val="003C2930"/>
    <w:rsid w:val="003C7E3A"/>
    <w:rsid w:val="003E1A94"/>
    <w:rsid w:val="003E2B2C"/>
    <w:rsid w:val="003E481F"/>
    <w:rsid w:val="003F690D"/>
    <w:rsid w:val="003F7EB4"/>
    <w:rsid w:val="0040305D"/>
    <w:rsid w:val="00403095"/>
    <w:rsid w:val="004051B8"/>
    <w:rsid w:val="00405B2D"/>
    <w:rsid w:val="00411857"/>
    <w:rsid w:val="00414465"/>
    <w:rsid w:val="00414D42"/>
    <w:rsid w:val="00415558"/>
    <w:rsid w:val="004162B8"/>
    <w:rsid w:val="00417645"/>
    <w:rsid w:val="00424CAC"/>
    <w:rsid w:val="00425314"/>
    <w:rsid w:val="004302C7"/>
    <w:rsid w:val="004307FF"/>
    <w:rsid w:val="004331DB"/>
    <w:rsid w:val="00435294"/>
    <w:rsid w:val="00436244"/>
    <w:rsid w:val="00444C9C"/>
    <w:rsid w:val="004470AD"/>
    <w:rsid w:val="00447EBC"/>
    <w:rsid w:val="004550E9"/>
    <w:rsid w:val="00471ED6"/>
    <w:rsid w:val="004759A8"/>
    <w:rsid w:val="0048368E"/>
    <w:rsid w:val="00486B92"/>
    <w:rsid w:val="00492D4C"/>
    <w:rsid w:val="004A3F32"/>
    <w:rsid w:val="004A6121"/>
    <w:rsid w:val="004A63C5"/>
    <w:rsid w:val="004A6A85"/>
    <w:rsid w:val="004A775A"/>
    <w:rsid w:val="004B44C8"/>
    <w:rsid w:val="004B798A"/>
    <w:rsid w:val="004B7DBA"/>
    <w:rsid w:val="004C4E6D"/>
    <w:rsid w:val="004C5C9D"/>
    <w:rsid w:val="004D60EF"/>
    <w:rsid w:val="004E20CD"/>
    <w:rsid w:val="004E643D"/>
    <w:rsid w:val="004F3DB3"/>
    <w:rsid w:val="004F481B"/>
    <w:rsid w:val="004F7768"/>
    <w:rsid w:val="00501E3E"/>
    <w:rsid w:val="00514749"/>
    <w:rsid w:val="005154CB"/>
    <w:rsid w:val="00517CBB"/>
    <w:rsid w:val="00520976"/>
    <w:rsid w:val="00523BEE"/>
    <w:rsid w:val="0052414A"/>
    <w:rsid w:val="00537254"/>
    <w:rsid w:val="00537E58"/>
    <w:rsid w:val="005451E4"/>
    <w:rsid w:val="005472E8"/>
    <w:rsid w:val="005510F2"/>
    <w:rsid w:val="005531E1"/>
    <w:rsid w:val="005536E7"/>
    <w:rsid w:val="00553FC7"/>
    <w:rsid w:val="00554748"/>
    <w:rsid w:val="00554B18"/>
    <w:rsid w:val="00561992"/>
    <w:rsid w:val="00564B11"/>
    <w:rsid w:val="00570642"/>
    <w:rsid w:val="00572E16"/>
    <w:rsid w:val="00572F41"/>
    <w:rsid w:val="005734B7"/>
    <w:rsid w:val="0057385B"/>
    <w:rsid w:val="005810E6"/>
    <w:rsid w:val="00583E5A"/>
    <w:rsid w:val="00585C2B"/>
    <w:rsid w:val="00587190"/>
    <w:rsid w:val="00587B4E"/>
    <w:rsid w:val="00591AE8"/>
    <w:rsid w:val="0059511C"/>
    <w:rsid w:val="005A2B5E"/>
    <w:rsid w:val="005A69BB"/>
    <w:rsid w:val="005A765E"/>
    <w:rsid w:val="005B5AB6"/>
    <w:rsid w:val="005C42E0"/>
    <w:rsid w:val="005C552F"/>
    <w:rsid w:val="005D1BA1"/>
    <w:rsid w:val="005E2208"/>
    <w:rsid w:val="005E2BD9"/>
    <w:rsid w:val="005E3D8F"/>
    <w:rsid w:val="005F2421"/>
    <w:rsid w:val="005F5761"/>
    <w:rsid w:val="005F6AE5"/>
    <w:rsid w:val="005F7D73"/>
    <w:rsid w:val="0060282B"/>
    <w:rsid w:val="00603F5D"/>
    <w:rsid w:val="00612F48"/>
    <w:rsid w:val="00615108"/>
    <w:rsid w:val="00621AE2"/>
    <w:rsid w:val="00625EB9"/>
    <w:rsid w:val="00633E28"/>
    <w:rsid w:val="0063666E"/>
    <w:rsid w:val="006420A8"/>
    <w:rsid w:val="00644159"/>
    <w:rsid w:val="00644991"/>
    <w:rsid w:val="00647F7D"/>
    <w:rsid w:val="00651BD4"/>
    <w:rsid w:val="00656D1F"/>
    <w:rsid w:val="00662431"/>
    <w:rsid w:val="00664A08"/>
    <w:rsid w:val="00673AAF"/>
    <w:rsid w:val="00677E53"/>
    <w:rsid w:val="0068060C"/>
    <w:rsid w:val="0068465A"/>
    <w:rsid w:val="00687038"/>
    <w:rsid w:val="00687378"/>
    <w:rsid w:val="00690DDC"/>
    <w:rsid w:val="00697553"/>
    <w:rsid w:val="006A1436"/>
    <w:rsid w:val="006A7026"/>
    <w:rsid w:val="006B1EE8"/>
    <w:rsid w:val="006C3399"/>
    <w:rsid w:val="006C4A09"/>
    <w:rsid w:val="006C579B"/>
    <w:rsid w:val="006C62B8"/>
    <w:rsid w:val="006C6FB0"/>
    <w:rsid w:val="006E0BDF"/>
    <w:rsid w:val="006E3973"/>
    <w:rsid w:val="006E6B9B"/>
    <w:rsid w:val="006F508A"/>
    <w:rsid w:val="006F52FA"/>
    <w:rsid w:val="00702A8A"/>
    <w:rsid w:val="00704EA9"/>
    <w:rsid w:val="007109A8"/>
    <w:rsid w:val="0071694B"/>
    <w:rsid w:val="00716A98"/>
    <w:rsid w:val="007311C7"/>
    <w:rsid w:val="00734F86"/>
    <w:rsid w:val="00750F96"/>
    <w:rsid w:val="007559A2"/>
    <w:rsid w:val="00763B07"/>
    <w:rsid w:val="0076686B"/>
    <w:rsid w:val="007704E5"/>
    <w:rsid w:val="007851E3"/>
    <w:rsid w:val="00785E5F"/>
    <w:rsid w:val="007905A4"/>
    <w:rsid w:val="007914C1"/>
    <w:rsid w:val="00796999"/>
    <w:rsid w:val="007A1517"/>
    <w:rsid w:val="007A3274"/>
    <w:rsid w:val="007B61F2"/>
    <w:rsid w:val="007C1026"/>
    <w:rsid w:val="007C1851"/>
    <w:rsid w:val="007C1C81"/>
    <w:rsid w:val="007C4A88"/>
    <w:rsid w:val="007C757D"/>
    <w:rsid w:val="007D033A"/>
    <w:rsid w:val="007D2B8D"/>
    <w:rsid w:val="007D584F"/>
    <w:rsid w:val="007E63F5"/>
    <w:rsid w:val="007F11A6"/>
    <w:rsid w:val="00803439"/>
    <w:rsid w:val="0080727C"/>
    <w:rsid w:val="00811349"/>
    <w:rsid w:val="00812D73"/>
    <w:rsid w:val="00820572"/>
    <w:rsid w:val="0082211E"/>
    <w:rsid w:val="008234D2"/>
    <w:rsid w:val="008238C6"/>
    <w:rsid w:val="0082549C"/>
    <w:rsid w:val="00832290"/>
    <w:rsid w:val="00833AB4"/>
    <w:rsid w:val="00836751"/>
    <w:rsid w:val="00836B38"/>
    <w:rsid w:val="008373CC"/>
    <w:rsid w:val="00841ED7"/>
    <w:rsid w:val="008424F4"/>
    <w:rsid w:val="00845743"/>
    <w:rsid w:val="00851CEF"/>
    <w:rsid w:val="008534B4"/>
    <w:rsid w:val="0086176B"/>
    <w:rsid w:val="00865295"/>
    <w:rsid w:val="0086554B"/>
    <w:rsid w:val="0086761E"/>
    <w:rsid w:val="00871D16"/>
    <w:rsid w:val="00873621"/>
    <w:rsid w:val="008760A7"/>
    <w:rsid w:val="00877A97"/>
    <w:rsid w:val="008815ED"/>
    <w:rsid w:val="008838F0"/>
    <w:rsid w:val="00886300"/>
    <w:rsid w:val="00896A64"/>
    <w:rsid w:val="00897D57"/>
    <w:rsid w:val="00897E37"/>
    <w:rsid w:val="008A2A65"/>
    <w:rsid w:val="008B1937"/>
    <w:rsid w:val="008B784B"/>
    <w:rsid w:val="008B7BE1"/>
    <w:rsid w:val="008C6D55"/>
    <w:rsid w:val="008C7250"/>
    <w:rsid w:val="008C72A8"/>
    <w:rsid w:val="008D173C"/>
    <w:rsid w:val="008D553D"/>
    <w:rsid w:val="008E1FC3"/>
    <w:rsid w:val="008E7726"/>
    <w:rsid w:val="008F1DD8"/>
    <w:rsid w:val="008F5BDD"/>
    <w:rsid w:val="0090601D"/>
    <w:rsid w:val="00912947"/>
    <w:rsid w:val="00914CBA"/>
    <w:rsid w:val="0092278E"/>
    <w:rsid w:val="00927D87"/>
    <w:rsid w:val="00937030"/>
    <w:rsid w:val="00941425"/>
    <w:rsid w:val="009437E0"/>
    <w:rsid w:val="009447B9"/>
    <w:rsid w:val="00950927"/>
    <w:rsid w:val="00950F3D"/>
    <w:rsid w:val="00951889"/>
    <w:rsid w:val="00952F50"/>
    <w:rsid w:val="00955A61"/>
    <w:rsid w:val="00955FE7"/>
    <w:rsid w:val="00957110"/>
    <w:rsid w:val="0096026F"/>
    <w:rsid w:val="00960D4E"/>
    <w:rsid w:val="00961D17"/>
    <w:rsid w:val="00965301"/>
    <w:rsid w:val="009745FA"/>
    <w:rsid w:val="00983454"/>
    <w:rsid w:val="00990BD0"/>
    <w:rsid w:val="00995F9D"/>
    <w:rsid w:val="009A0EDA"/>
    <w:rsid w:val="009A1EF2"/>
    <w:rsid w:val="009A211C"/>
    <w:rsid w:val="009A4649"/>
    <w:rsid w:val="009A47F8"/>
    <w:rsid w:val="009A48B3"/>
    <w:rsid w:val="009B2528"/>
    <w:rsid w:val="009B6238"/>
    <w:rsid w:val="009C1BB0"/>
    <w:rsid w:val="009C3120"/>
    <w:rsid w:val="009C4067"/>
    <w:rsid w:val="009D4A5D"/>
    <w:rsid w:val="009E1B4A"/>
    <w:rsid w:val="00A04A61"/>
    <w:rsid w:val="00A05A8E"/>
    <w:rsid w:val="00A17C3B"/>
    <w:rsid w:val="00A23A68"/>
    <w:rsid w:val="00A25499"/>
    <w:rsid w:val="00A27508"/>
    <w:rsid w:val="00A275BF"/>
    <w:rsid w:val="00A3073D"/>
    <w:rsid w:val="00A32992"/>
    <w:rsid w:val="00A32E9E"/>
    <w:rsid w:val="00A35EB9"/>
    <w:rsid w:val="00A37AE6"/>
    <w:rsid w:val="00A41EFA"/>
    <w:rsid w:val="00A425A3"/>
    <w:rsid w:val="00A43C36"/>
    <w:rsid w:val="00A43CCF"/>
    <w:rsid w:val="00A47BDC"/>
    <w:rsid w:val="00A50880"/>
    <w:rsid w:val="00A51168"/>
    <w:rsid w:val="00A5287D"/>
    <w:rsid w:val="00A52C79"/>
    <w:rsid w:val="00A53A38"/>
    <w:rsid w:val="00A614EE"/>
    <w:rsid w:val="00A72B68"/>
    <w:rsid w:val="00A76B73"/>
    <w:rsid w:val="00A774CF"/>
    <w:rsid w:val="00A807FD"/>
    <w:rsid w:val="00A82A60"/>
    <w:rsid w:val="00A92B41"/>
    <w:rsid w:val="00AA3DB6"/>
    <w:rsid w:val="00AA4164"/>
    <w:rsid w:val="00AA4734"/>
    <w:rsid w:val="00AA4B5F"/>
    <w:rsid w:val="00AB1A7C"/>
    <w:rsid w:val="00AB235F"/>
    <w:rsid w:val="00AC4DBF"/>
    <w:rsid w:val="00AC7B81"/>
    <w:rsid w:val="00AD3486"/>
    <w:rsid w:val="00AD3F51"/>
    <w:rsid w:val="00AD5124"/>
    <w:rsid w:val="00AD7352"/>
    <w:rsid w:val="00AE0BBC"/>
    <w:rsid w:val="00AF131A"/>
    <w:rsid w:val="00AF32B7"/>
    <w:rsid w:val="00AF3AEB"/>
    <w:rsid w:val="00AF4CBC"/>
    <w:rsid w:val="00B0086D"/>
    <w:rsid w:val="00B04A95"/>
    <w:rsid w:val="00B077EB"/>
    <w:rsid w:val="00B116C4"/>
    <w:rsid w:val="00B11824"/>
    <w:rsid w:val="00B1351A"/>
    <w:rsid w:val="00B23ACF"/>
    <w:rsid w:val="00B27F45"/>
    <w:rsid w:val="00B30AB0"/>
    <w:rsid w:val="00B310F1"/>
    <w:rsid w:val="00B33CBA"/>
    <w:rsid w:val="00B352AB"/>
    <w:rsid w:val="00B36F04"/>
    <w:rsid w:val="00B41B44"/>
    <w:rsid w:val="00B50167"/>
    <w:rsid w:val="00B51B19"/>
    <w:rsid w:val="00B54AF0"/>
    <w:rsid w:val="00B579A3"/>
    <w:rsid w:val="00B64AA2"/>
    <w:rsid w:val="00B66F21"/>
    <w:rsid w:val="00B7130E"/>
    <w:rsid w:val="00B73402"/>
    <w:rsid w:val="00B73A21"/>
    <w:rsid w:val="00B76E13"/>
    <w:rsid w:val="00B86B6D"/>
    <w:rsid w:val="00B9273D"/>
    <w:rsid w:val="00B92B37"/>
    <w:rsid w:val="00B94CF2"/>
    <w:rsid w:val="00BA312E"/>
    <w:rsid w:val="00BA62D9"/>
    <w:rsid w:val="00BB08C6"/>
    <w:rsid w:val="00BB1E9C"/>
    <w:rsid w:val="00BB2B17"/>
    <w:rsid w:val="00BC5090"/>
    <w:rsid w:val="00BD55E6"/>
    <w:rsid w:val="00BD721A"/>
    <w:rsid w:val="00BD768E"/>
    <w:rsid w:val="00BE5FB1"/>
    <w:rsid w:val="00BE7EF7"/>
    <w:rsid w:val="00BF3FD7"/>
    <w:rsid w:val="00BF6D1E"/>
    <w:rsid w:val="00C04F99"/>
    <w:rsid w:val="00C06544"/>
    <w:rsid w:val="00C12A56"/>
    <w:rsid w:val="00C15883"/>
    <w:rsid w:val="00C211A1"/>
    <w:rsid w:val="00C238D2"/>
    <w:rsid w:val="00C26835"/>
    <w:rsid w:val="00C270F5"/>
    <w:rsid w:val="00C32E05"/>
    <w:rsid w:val="00C450B5"/>
    <w:rsid w:val="00C50664"/>
    <w:rsid w:val="00C52D75"/>
    <w:rsid w:val="00C60E3F"/>
    <w:rsid w:val="00C6120A"/>
    <w:rsid w:val="00C62CC1"/>
    <w:rsid w:val="00C6507C"/>
    <w:rsid w:val="00C80297"/>
    <w:rsid w:val="00C814F1"/>
    <w:rsid w:val="00C91C43"/>
    <w:rsid w:val="00C957D5"/>
    <w:rsid w:val="00C96836"/>
    <w:rsid w:val="00CA0469"/>
    <w:rsid w:val="00CA14EC"/>
    <w:rsid w:val="00CA299E"/>
    <w:rsid w:val="00CA5E07"/>
    <w:rsid w:val="00CB15C8"/>
    <w:rsid w:val="00CB1A27"/>
    <w:rsid w:val="00CB4700"/>
    <w:rsid w:val="00CB7552"/>
    <w:rsid w:val="00CC0266"/>
    <w:rsid w:val="00CC1103"/>
    <w:rsid w:val="00CC142B"/>
    <w:rsid w:val="00CC4E21"/>
    <w:rsid w:val="00CC6B50"/>
    <w:rsid w:val="00CD163C"/>
    <w:rsid w:val="00CD68D6"/>
    <w:rsid w:val="00CD6C97"/>
    <w:rsid w:val="00CE0A83"/>
    <w:rsid w:val="00CE0DFC"/>
    <w:rsid w:val="00CE36F8"/>
    <w:rsid w:val="00CE4517"/>
    <w:rsid w:val="00CE661A"/>
    <w:rsid w:val="00CF13BD"/>
    <w:rsid w:val="00CF7730"/>
    <w:rsid w:val="00D10866"/>
    <w:rsid w:val="00D122BD"/>
    <w:rsid w:val="00D1511A"/>
    <w:rsid w:val="00D21CE4"/>
    <w:rsid w:val="00D25CA2"/>
    <w:rsid w:val="00D27449"/>
    <w:rsid w:val="00D3314E"/>
    <w:rsid w:val="00D417FB"/>
    <w:rsid w:val="00D5124A"/>
    <w:rsid w:val="00D54455"/>
    <w:rsid w:val="00D57A1E"/>
    <w:rsid w:val="00D65F93"/>
    <w:rsid w:val="00D7350B"/>
    <w:rsid w:val="00D73E15"/>
    <w:rsid w:val="00D756DE"/>
    <w:rsid w:val="00D759C1"/>
    <w:rsid w:val="00D87474"/>
    <w:rsid w:val="00D90FF7"/>
    <w:rsid w:val="00D911A6"/>
    <w:rsid w:val="00D914E5"/>
    <w:rsid w:val="00D96247"/>
    <w:rsid w:val="00D975C8"/>
    <w:rsid w:val="00DB1558"/>
    <w:rsid w:val="00DB4382"/>
    <w:rsid w:val="00DB498F"/>
    <w:rsid w:val="00DC0579"/>
    <w:rsid w:val="00DC07DE"/>
    <w:rsid w:val="00DC1F69"/>
    <w:rsid w:val="00DC76C2"/>
    <w:rsid w:val="00DC7DD1"/>
    <w:rsid w:val="00DD19F4"/>
    <w:rsid w:val="00DD6EB3"/>
    <w:rsid w:val="00DE0BD9"/>
    <w:rsid w:val="00DF1582"/>
    <w:rsid w:val="00E02512"/>
    <w:rsid w:val="00E16B83"/>
    <w:rsid w:val="00E20611"/>
    <w:rsid w:val="00E31AE7"/>
    <w:rsid w:val="00E32980"/>
    <w:rsid w:val="00E34F95"/>
    <w:rsid w:val="00E3543F"/>
    <w:rsid w:val="00E35F53"/>
    <w:rsid w:val="00E36914"/>
    <w:rsid w:val="00E42DA4"/>
    <w:rsid w:val="00E56DD4"/>
    <w:rsid w:val="00E61A5E"/>
    <w:rsid w:val="00E622E1"/>
    <w:rsid w:val="00E655D8"/>
    <w:rsid w:val="00E67311"/>
    <w:rsid w:val="00E6753F"/>
    <w:rsid w:val="00E722B4"/>
    <w:rsid w:val="00E73898"/>
    <w:rsid w:val="00E74B74"/>
    <w:rsid w:val="00E860AB"/>
    <w:rsid w:val="00E92A3A"/>
    <w:rsid w:val="00E940B4"/>
    <w:rsid w:val="00E94E72"/>
    <w:rsid w:val="00EA18B1"/>
    <w:rsid w:val="00EA52ED"/>
    <w:rsid w:val="00EA54BC"/>
    <w:rsid w:val="00EB0E3C"/>
    <w:rsid w:val="00EB1B53"/>
    <w:rsid w:val="00EB2750"/>
    <w:rsid w:val="00EB3E2A"/>
    <w:rsid w:val="00ED5853"/>
    <w:rsid w:val="00EE15D5"/>
    <w:rsid w:val="00EE4B02"/>
    <w:rsid w:val="00EE5B58"/>
    <w:rsid w:val="00EF1878"/>
    <w:rsid w:val="00EF2FB2"/>
    <w:rsid w:val="00EF6C45"/>
    <w:rsid w:val="00F0604D"/>
    <w:rsid w:val="00F07A85"/>
    <w:rsid w:val="00F12A5D"/>
    <w:rsid w:val="00F14B1F"/>
    <w:rsid w:val="00F17DB7"/>
    <w:rsid w:val="00F234C0"/>
    <w:rsid w:val="00F23A35"/>
    <w:rsid w:val="00F24FD9"/>
    <w:rsid w:val="00F26521"/>
    <w:rsid w:val="00F267BF"/>
    <w:rsid w:val="00F26AA9"/>
    <w:rsid w:val="00F3020D"/>
    <w:rsid w:val="00F333E8"/>
    <w:rsid w:val="00F35392"/>
    <w:rsid w:val="00F477DE"/>
    <w:rsid w:val="00F52ED3"/>
    <w:rsid w:val="00F53636"/>
    <w:rsid w:val="00F554AD"/>
    <w:rsid w:val="00F64373"/>
    <w:rsid w:val="00F67A61"/>
    <w:rsid w:val="00F7085A"/>
    <w:rsid w:val="00F816F7"/>
    <w:rsid w:val="00F912F1"/>
    <w:rsid w:val="00F91A67"/>
    <w:rsid w:val="00F935FC"/>
    <w:rsid w:val="00F954CF"/>
    <w:rsid w:val="00FA1427"/>
    <w:rsid w:val="00FA5121"/>
    <w:rsid w:val="00FA5F10"/>
    <w:rsid w:val="00FA66FB"/>
    <w:rsid w:val="00FA6C6B"/>
    <w:rsid w:val="00FB02BF"/>
    <w:rsid w:val="00FC0044"/>
    <w:rsid w:val="00FC26A4"/>
    <w:rsid w:val="00FC2B4B"/>
    <w:rsid w:val="00FC2CC0"/>
    <w:rsid w:val="00FC633F"/>
    <w:rsid w:val="00FD489C"/>
    <w:rsid w:val="00FD570A"/>
    <w:rsid w:val="00FD6C72"/>
    <w:rsid w:val="00FE2F92"/>
    <w:rsid w:val="00FE3E61"/>
    <w:rsid w:val="00FE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1E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853"/>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61992"/>
    <w:rPr>
      <w:rFonts w:asciiTheme="minorHAnsi" w:hAnsiTheme="minorHAnsi" w:cstheme="minorBidi"/>
      <w:lang w:val="pt-BR"/>
    </w:rPr>
  </w:style>
  <w:style w:type="character" w:customStyle="1" w:styleId="FootnoteTextChar">
    <w:name w:val="Footnote Text Char"/>
    <w:basedOn w:val="DefaultParagraphFont"/>
    <w:link w:val="FootnoteText"/>
    <w:uiPriority w:val="99"/>
    <w:rsid w:val="00561992"/>
    <w:rPr>
      <w:lang w:val="pt-BR"/>
    </w:rPr>
  </w:style>
  <w:style w:type="character" w:styleId="FootnoteReference">
    <w:name w:val="footnote reference"/>
    <w:basedOn w:val="DefaultParagraphFont"/>
    <w:uiPriority w:val="99"/>
    <w:unhideWhenUsed/>
    <w:rsid w:val="00561992"/>
    <w:rPr>
      <w:vertAlign w:val="superscript"/>
    </w:rPr>
  </w:style>
  <w:style w:type="character" w:styleId="Hyperlink">
    <w:name w:val="Hyperlink"/>
    <w:basedOn w:val="DefaultParagraphFont"/>
    <w:uiPriority w:val="99"/>
    <w:unhideWhenUsed/>
    <w:rsid w:val="00561992"/>
    <w:rPr>
      <w:color w:val="0563C1" w:themeColor="hyperlink"/>
      <w:u w:val="single"/>
    </w:rPr>
  </w:style>
  <w:style w:type="paragraph" w:styleId="ListParagraph">
    <w:name w:val="List Paragraph"/>
    <w:basedOn w:val="Normal"/>
    <w:uiPriority w:val="34"/>
    <w:qFormat/>
    <w:rsid w:val="00C957D5"/>
    <w:pPr>
      <w:ind w:left="720"/>
      <w:contextualSpacing/>
    </w:pPr>
    <w:rPr>
      <w:rFonts w:eastAsia="Times New Roman"/>
      <w:lang w:val="pt-BR" w:eastAsia="pt-BR"/>
    </w:rPr>
  </w:style>
  <w:style w:type="character" w:styleId="FollowedHyperlink">
    <w:name w:val="FollowedHyperlink"/>
    <w:basedOn w:val="DefaultParagraphFont"/>
    <w:uiPriority w:val="99"/>
    <w:semiHidden/>
    <w:unhideWhenUsed/>
    <w:rsid w:val="00570642"/>
    <w:rPr>
      <w:color w:val="954F72" w:themeColor="followedHyperlink"/>
      <w:u w:val="single"/>
    </w:rPr>
  </w:style>
  <w:style w:type="character" w:styleId="Strong">
    <w:name w:val="Strong"/>
    <w:basedOn w:val="DefaultParagraphFont"/>
    <w:uiPriority w:val="22"/>
    <w:qFormat/>
    <w:rsid w:val="00F91A67"/>
    <w:rPr>
      <w:b/>
      <w:bCs/>
    </w:rPr>
  </w:style>
  <w:style w:type="paragraph" w:styleId="EndnoteText">
    <w:name w:val="endnote text"/>
    <w:basedOn w:val="Normal"/>
    <w:link w:val="EndnoteTextChar"/>
    <w:uiPriority w:val="99"/>
    <w:unhideWhenUsed/>
    <w:rsid w:val="00523BEE"/>
    <w:rPr>
      <w:rFonts w:ascii="Calibri" w:eastAsia="Calibri" w:hAnsi="Calibri"/>
      <w:sz w:val="20"/>
      <w:szCs w:val="20"/>
      <w:lang w:val="pt-BR"/>
    </w:rPr>
  </w:style>
  <w:style w:type="character" w:customStyle="1" w:styleId="EndnoteTextChar">
    <w:name w:val="Endnote Text Char"/>
    <w:basedOn w:val="DefaultParagraphFont"/>
    <w:link w:val="EndnoteText"/>
    <w:uiPriority w:val="99"/>
    <w:rsid w:val="00523BEE"/>
    <w:rPr>
      <w:rFonts w:ascii="Calibri" w:eastAsia="Calibri" w:hAnsi="Calibri" w:cs="Times New Roman"/>
      <w:sz w:val="20"/>
      <w:szCs w:val="20"/>
      <w:lang w:val="pt-BR"/>
    </w:rPr>
  </w:style>
  <w:style w:type="paragraph" w:customStyle="1" w:styleId="TextoGeral">
    <w:name w:val="Texto Geral"/>
    <w:basedOn w:val="Normal"/>
    <w:qFormat/>
    <w:rsid w:val="00523BEE"/>
    <w:pPr>
      <w:spacing w:after="200" w:line="360" w:lineRule="auto"/>
      <w:jc w:val="both"/>
    </w:pPr>
    <w:rPr>
      <w:rFonts w:eastAsia="Calibri"/>
      <w:szCs w:val="22"/>
      <w:lang w:val="pt-BR"/>
    </w:rPr>
  </w:style>
  <w:style w:type="character" w:customStyle="1" w:styleId="apple-style-span">
    <w:name w:val="apple-style-span"/>
    <w:basedOn w:val="DefaultParagraphFont"/>
    <w:rsid w:val="00523BEE"/>
  </w:style>
  <w:style w:type="paragraph" w:styleId="NormalWeb">
    <w:name w:val="Normal (Web)"/>
    <w:basedOn w:val="Normal"/>
    <w:rsid w:val="0086176B"/>
    <w:pPr>
      <w:spacing w:before="100" w:beforeAutospacing="1" w:after="100" w:afterAutospacing="1"/>
    </w:pPr>
    <w:rPr>
      <w:rFonts w:eastAsia="Calibri"/>
      <w:lang w:val="pt-BR" w:eastAsia="pt-BR"/>
    </w:rPr>
  </w:style>
  <w:style w:type="paragraph" w:styleId="HTMLPreformatted">
    <w:name w:val="HTML Preformatted"/>
    <w:basedOn w:val="Normal"/>
    <w:link w:val="HTMLPreformattedChar"/>
    <w:uiPriority w:val="99"/>
    <w:semiHidden/>
    <w:unhideWhenUsed/>
    <w:rsid w:val="0081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11349"/>
    <w:rPr>
      <w:rFonts w:ascii="Courier New" w:hAnsi="Courier New" w:cs="Courier New"/>
      <w:sz w:val="20"/>
      <w:szCs w:val="20"/>
    </w:rPr>
  </w:style>
  <w:style w:type="character" w:styleId="UnresolvedMention">
    <w:name w:val="Unresolved Mention"/>
    <w:basedOn w:val="DefaultParagraphFont"/>
    <w:uiPriority w:val="99"/>
    <w:rsid w:val="00C12A56"/>
    <w:rPr>
      <w:color w:val="808080"/>
      <w:shd w:val="clear" w:color="auto" w:fill="E6E6E6"/>
    </w:rPr>
  </w:style>
  <w:style w:type="paragraph" w:styleId="Header">
    <w:name w:val="header"/>
    <w:basedOn w:val="Normal"/>
    <w:link w:val="HeaderChar"/>
    <w:uiPriority w:val="99"/>
    <w:unhideWhenUsed/>
    <w:rsid w:val="00990BD0"/>
    <w:pPr>
      <w:tabs>
        <w:tab w:val="center" w:pos="4680"/>
        <w:tab w:val="right" w:pos="9360"/>
      </w:tabs>
    </w:pPr>
  </w:style>
  <w:style w:type="character" w:customStyle="1" w:styleId="HeaderChar">
    <w:name w:val="Header Char"/>
    <w:basedOn w:val="DefaultParagraphFont"/>
    <w:link w:val="Header"/>
    <w:uiPriority w:val="99"/>
    <w:rsid w:val="00990BD0"/>
    <w:rPr>
      <w:rFonts w:ascii="Times New Roman" w:eastAsiaTheme="minorEastAsia" w:hAnsi="Times New Roman" w:cs="Times New Roman"/>
    </w:rPr>
  </w:style>
  <w:style w:type="paragraph" w:styleId="Footer">
    <w:name w:val="footer"/>
    <w:basedOn w:val="Normal"/>
    <w:link w:val="FooterChar"/>
    <w:uiPriority w:val="99"/>
    <w:unhideWhenUsed/>
    <w:rsid w:val="00990BD0"/>
    <w:pPr>
      <w:tabs>
        <w:tab w:val="center" w:pos="4680"/>
        <w:tab w:val="right" w:pos="9360"/>
      </w:tabs>
    </w:pPr>
  </w:style>
  <w:style w:type="character" w:customStyle="1" w:styleId="FooterChar">
    <w:name w:val="Footer Char"/>
    <w:basedOn w:val="DefaultParagraphFont"/>
    <w:link w:val="Footer"/>
    <w:uiPriority w:val="99"/>
    <w:rsid w:val="00990BD0"/>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2343">
      <w:bodyDiv w:val="1"/>
      <w:marLeft w:val="0"/>
      <w:marRight w:val="0"/>
      <w:marTop w:val="0"/>
      <w:marBottom w:val="0"/>
      <w:divBdr>
        <w:top w:val="none" w:sz="0" w:space="0" w:color="auto"/>
        <w:left w:val="none" w:sz="0" w:space="0" w:color="auto"/>
        <w:bottom w:val="none" w:sz="0" w:space="0" w:color="auto"/>
        <w:right w:val="none" w:sz="0" w:space="0" w:color="auto"/>
      </w:divBdr>
    </w:div>
    <w:div w:id="169684039">
      <w:bodyDiv w:val="1"/>
      <w:marLeft w:val="0"/>
      <w:marRight w:val="0"/>
      <w:marTop w:val="0"/>
      <w:marBottom w:val="0"/>
      <w:divBdr>
        <w:top w:val="none" w:sz="0" w:space="0" w:color="auto"/>
        <w:left w:val="none" w:sz="0" w:space="0" w:color="auto"/>
        <w:bottom w:val="none" w:sz="0" w:space="0" w:color="auto"/>
        <w:right w:val="none" w:sz="0" w:space="0" w:color="auto"/>
      </w:divBdr>
    </w:div>
    <w:div w:id="411242584">
      <w:bodyDiv w:val="1"/>
      <w:marLeft w:val="0"/>
      <w:marRight w:val="0"/>
      <w:marTop w:val="0"/>
      <w:marBottom w:val="0"/>
      <w:divBdr>
        <w:top w:val="none" w:sz="0" w:space="0" w:color="auto"/>
        <w:left w:val="none" w:sz="0" w:space="0" w:color="auto"/>
        <w:bottom w:val="none" w:sz="0" w:space="0" w:color="auto"/>
        <w:right w:val="none" w:sz="0" w:space="0" w:color="auto"/>
      </w:divBdr>
    </w:div>
    <w:div w:id="452361656">
      <w:bodyDiv w:val="1"/>
      <w:marLeft w:val="0"/>
      <w:marRight w:val="0"/>
      <w:marTop w:val="0"/>
      <w:marBottom w:val="0"/>
      <w:divBdr>
        <w:top w:val="none" w:sz="0" w:space="0" w:color="auto"/>
        <w:left w:val="none" w:sz="0" w:space="0" w:color="auto"/>
        <w:bottom w:val="none" w:sz="0" w:space="0" w:color="auto"/>
        <w:right w:val="none" w:sz="0" w:space="0" w:color="auto"/>
      </w:divBdr>
    </w:div>
    <w:div w:id="1233926599">
      <w:bodyDiv w:val="1"/>
      <w:marLeft w:val="0"/>
      <w:marRight w:val="0"/>
      <w:marTop w:val="0"/>
      <w:marBottom w:val="0"/>
      <w:divBdr>
        <w:top w:val="none" w:sz="0" w:space="0" w:color="auto"/>
        <w:left w:val="none" w:sz="0" w:space="0" w:color="auto"/>
        <w:bottom w:val="none" w:sz="0" w:space="0" w:color="auto"/>
        <w:right w:val="none" w:sz="0" w:space="0" w:color="auto"/>
      </w:divBdr>
    </w:div>
    <w:div w:id="1622808638">
      <w:bodyDiv w:val="1"/>
      <w:marLeft w:val="0"/>
      <w:marRight w:val="0"/>
      <w:marTop w:val="0"/>
      <w:marBottom w:val="0"/>
      <w:divBdr>
        <w:top w:val="none" w:sz="0" w:space="0" w:color="auto"/>
        <w:left w:val="none" w:sz="0" w:space="0" w:color="auto"/>
        <w:bottom w:val="none" w:sz="0" w:space="0" w:color="auto"/>
        <w:right w:val="none" w:sz="0" w:space="0" w:color="auto"/>
      </w:divBdr>
    </w:div>
    <w:div w:id="1806434747">
      <w:bodyDiv w:val="1"/>
      <w:marLeft w:val="0"/>
      <w:marRight w:val="0"/>
      <w:marTop w:val="0"/>
      <w:marBottom w:val="0"/>
      <w:divBdr>
        <w:top w:val="none" w:sz="0" w:space="0" w:color="auto"/>
        <w:left w:val="none" w:sz="0" w:space="0" w:color="auto"/>
        <w:bottom w:val="none" w:sz="0" w:space="0" w:color="auto"/>
        <w:right w:val="none" w:sz="0" w:space="0" w:color="auto"/>
      </w:divBdr>
    </w:div>
    <w:div w:id="20507583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ligiasilva7@gmail.com" TargetMode="External"/><Relationship Id="rId13" Type="http://schemas.openxmlformats.org/officeDocument/2006/relationships/hyperlink" Target="https://archive.org/stream/meaningofadulted00lin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stor.org/stable/pdf/327506.pdf?refreqid=excelsior:39a7abd66a6dc060842e5090b635988a" TargetMode="External"/><Relationship Id="rId17" Type="http://schemas.openxmlformats.org/officeDocument/2006/relationships/hyperlink" Target="http://www.repositorio.unb.br/bitstream/10482/5300/1/TESE%20-%20Maria%20Saleti%20Lock%20Vogt.pdf" TargetMode="External"/><Relationship Id="rId2" Type="http://schemas.openxmlformats.org/officeDocument/2006/relationships/numbering" Target="numbering.xml"/><Relationship Id="rId16" Type="http://schemas.openxmlformats.org/officeDocument/2006/relationships/hyperlink" Target="http://dx.doi.org/10.21165/el.v45i2.5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dalus.usp.br/F/RRJLGTD21AFDNRP5V3U1JR9XLELA1LY7RUPSP4IYGQD6X7JNBY-99810?func=find-b&amp;request=Chiaro+tania&amp;find_code=WRD&amp;local_base=USP01&amp;x=0&amp;y=0&amp;filter_code_1=WLN&amp;filter_request_1=&amp;filter_code_2=WYR&amp;filter_request_2=&amp;filter_code_3=WYR&amp;filter_request_3=&amp;filter_code_4=WMA&amp;filter_request_4=&amp;filter_code_5=WBA&amp;filter_request_5=" TargetMode="External"/><Relationship Id="rId5" Type="http://schemas.openxmlformats.org/officeDocument/2006/relationships/webSettings" Target="webSettings.xml"/><Relationship Id="rId15" Type="http://schemas.openxmlformats.org/officeDocument/2006/relationships/hyperlink" Target="http://www.bibliotecadigital.unicamp.br/document/?code=000973844&amp;opt=1" TargetMode="External"/><Relationship Id="rId10" Type="http://schemas.openxmlformats.org/officeDocument/2006/relationships/hyperlink" Target="http://www.repositorio.unicamp.br/handle/REPOSIP/26943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aligiasilva@hotmail.com" TargetMode="External"/><Relationship Id="rId14" Type="http://schemas.openxmlformats.org/officeDocument/2006/relationships/hyperlink" Target="http://www.filologia.org.br/ileel/artigos/artigo_3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A687E9-535C-094D-91FF-E0B1FBF7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6655</Words>
  <Characters>37940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2018-03-06T13:22:00Z</cp:lastPrinted>
  <dcterms:created xsi:type="dcterms:W3CDTF">2018-03-20T01:36:00Z</dcterms:created>
  <dcterms:modified xsi:type="dcterms:W3CDTF">2018-03-20T20:11:00Z</dcterms:modified>
</cp:coreProperties>
</file>