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668C6" w14:textId="1D94578D" w:rsidR="00F566F1" w:rsidRDefault="00715CAC" w:rsidP="00F91293">
      <w:pPr>
        <w:pStyle w:val="Corpodetexto"/>
        <w:rPr>
          <w:position w:val="208"/>
          <w:sz w:val="20"/>
        </w:rPr>
      </w:pPr>
      <w:r>
        <w:rPr>
          <w:noProof/>
          <w:sz w:val="20"/>
          <w:lang w:val="pt-BR" w:eastAsia="pt-BR"/>
        </w:rPr>
        <mc:AlternateContent>
          <mc:Choice Requires="wpg">
            <w:drawing>
              <wp:anchor distT="0" distB="0" distL="0" distR="0" simplePos="0" relativeHeight="15728640" behindDoc="0" locked="0" layoutInCell="1" allowOverlap="1" wp14:anchorId="46C0D3C0" wp14:editId="600DAFB4">
                <wp:simplePos x="0" y="0"/>
                <wp:positionH relativeFrom="margin">
                  <wp:posOffset>5216525</wp:posOffset>
                </wp:positionH>
                <wp:positionV relativeFrom="margin">
                  <wp:posOffset>-768773</wp:posOffset>
                </wp:positionV>
                <wp:extent cx="2098675" cy="10059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8675" cy="10059035"/>
                          <a:chOff x="0" y="0"/>
                          <a:chExt cx="2098675" cy="10059035"/>
                        </a:xfrm>
                      </wpg:grpSpPr>
                      <wps:wsp>
                        <wps:cNvPr id="2" name="Graphic 2"/>
                        <wps:cNvSpPr/>
                        <wps:spPr>
                          <a:xfrm>
                            <a:off x="0" y="0"/>
                            <a:ext cx="2098675" cy="10059035"/>
                          </a:xfrm>
                          <a:custGeom>
                            <a:avLst/>
                            <a:gdLst/>
                            <a:ahLst/>
                            <a:cxnLst/>
                            <a:rect l="l" t="t" r="r" b="b"/>
                            <a:pathLst>
                              <a:path w="2098675" h="10059035">
                                <a:moveTo>
                                  <a:pt x="0" y="0"/>
                                </a:moveTo>
                                <a:lnTo>
                                  <a:pt x="0" y="10058527"/>
                                </a:lnTo>
                                <a:lnTo>
                                  <a:pt x="2098611" y="10058527"/>
                                </a:lnTo>
                                <a:lnTo>
                                  <a:pt x="2098611" y="0"/>
                                </a:lnTo>
                                <a:lnTo>
                                  <a:pt x="0" y="0"/>
                                </a:lnTo>
                                <a:close/>
                              </a:path>
                            </a:pathLst>
                          </a:custGeom>
                          <a:solidFill>
                            <a:srgbClr val="E5E5E6"/>
                          </a:solidFill>
                        </wps:spPr>
                        <wps:bodyPr wrap="square" lIns="0" tIns="0" rIns="0" bIns="0" rtlCol="0">
                          <a:prstTxWarp prst="textNoShape">
                            <a:avLst/>
                          </a:prstTxWarp>
                          <a:noAutofit/>
                        </wps:bodyPr>
                      </wps:wsp>
                      <pic:pic xmlns:pic="http://schemas.openxmlformats.org/drawingml/2006/picture">
                        <pic:nvPicPr>
                          <pic:cNvPr id="3" name="Image 3">
                            <a:hlinkClick r:id="rId7"/>
                          </pic:cNvPr>
                          <pic:cNvPicPr/>
                        </pic:nvPicPr>
                        <pic:blipFill>
                          <a:blip r:embed="rId8" cstate="print"/>
                          <a:stretch>
                            <a:fillRect/>
                          </a:stretch>
                        </pic:blipFill>
                        <pic:spPr>
                          <a:xfrm>
                            <a:off x="163854" y="5446557"/>
                            <a:ext cx="1079985" cy="373841"/>
                          </a:xfrm>
                          <a:prstGeom prst="rect">
                            <a:avLst/>
                          </a:prstGeom>
                        </pic:spPr>
                      </pic:pic>
                      <wps:wsp>
                        <wps:cNvPr id="4" name="Textbox 4"/>
                        <wps:cNvSpPr txBox="1"/>
                        <wps:spPr>
                          <a:xfrm>
                            <a:off x="121945" y="517892"/>
                            <a:ext cx="1783714" cy="1726544"/>
                          </a:xfrm>
                          <a:prstGeom prst="rect">
                            <a:avLst/>
                          </a:prstGeom>
                        </wps:spPr>
                        <wps:txbx>
                          <w:txbxContent>
                            <w:p w14:paraId="48B3E47F" w14:textId="21F9CCFD" w:rsidR="00810DA5" w:rsidRDefault="00810DA5" w:rsidP="008D6ED6">
                              <w:pPr>
                                <w:spacing w:before="5" w:line="312" w:lineRule="auto"/>
                                <w:ind w:right="18"/>
                                <w:jc w:val="both"/>
                                <w:rPr>
                                  <w:sz w:val="24"/>
                                </w:rPr>
                              </w:pPr>
                              <w:r w:rsidRPr="007965A6">
                                <w:rPr>
                                  <w:b/>
                                  <w:sz w:val="24"/>
                                </w:rPr>
                                <w:t>ORIGINAL   ARTICLE   –SCIENTIFIC SECTION</w:t>
                              </w:r>
                              <w:r>
                                <w:rPr>
                                  <w:b/>
                                  <w:sz w:val="24"/>
                                </w:rPr>
                                <w:t xml:space="preserve"> </w:t>
                              </w:r>
                              <w:r w:rsidRPr="007965A6">
                                <w:rPr>
                                  <w:b/>
                                  <w:sz w:val="24"/>
                                </w:rPr>
                                <w:t>RESPONSIBLE</w:t>
                              </w:r>
                              <w:r>
                                <w:rPr>
                                  <w:b/>
                                  <w:sz w:val="24"/>
                                </w:rPr>
                                <w:t xml:space="preserve"> </w:t>
                              </w:r>
                              <w:r w:rsidRPr="007965A6">
                                <w:rPr>
                                  <w:b/>
                                  <w:sz w:val="24"/>
                                </w:rPr>
                                <w:t>EDI-TORS:</w:t>
                              </w:r>
                              <w:r>
                                <w:rPr>
                                  <w:b/>
                                  <w:sz w:val="24"/>
                                </w:rPr>
                                <w:t xml:space="preserve"> </w:t>
                              </w:r>
                              <w:r>
                                <w:rPr>
                                  <w:sz w:val="24"/>
                                </w:rPr>
                                <w:t>Lisiane Ilha Librelotto,</w:t>
                              </w:r>
                              <w:r>
                                <w:rPr>
                                  <w:spacing w:val="19"/>
                                  <w:sz w:val="24"/>
                                </w:rPr>
                                <w:t xml:space="preserve"> </w:t>
                              </w:r>
                              <w:r>
                                <w:rPr>
                                  <w:sz w:val="24"/>
                                </w:rPr>
                                <w:t>Dr.</w:t>
                              </w:r>
                              <w:r>
                                <w:rPr>
                                  <w:spacing w:val="69"/>
                                  <w:sz w:val="24"/>
                                </w:rPr>
                                <w:t xml:space="preserve"> </w:t>
                              </w:r>
                              <w:r>
                                <w:rPr>
                                  <w:sz w:val="24"/>
                                </w:rPr>
                                <w:t>Eng.,</w:t>
                              </w:r>
                              <w:r>
                                <w:rPr>
                                  <w:spacing w:val="20"/>
                                  <w:sz w:val="24"/>
                                </w:rPr>
                                <w:t xml:space="preserve"> </w:t>
                              </w:r>
                              <w:r>
                                <w:rPr>
                                  <w:sz w:val="24"/>
                                </w:rPr>
                                <w:t>Paulo</w:t>
                              </w:r>
                              <w:r>
                                <w:rPr>
                                  <w:spacing w:val="15"/>
                                  <w:sz w:val="24"/>
                                </w:rPr>
                                <w:t xml:space="preserve"> </w:t>
                              </w:r>
                              <w:r>
                                <w:rPr>
                                  <w:spacing w:val="-2"/>
                                  <w:sz w:val="24"/>
                                </w:rPr>
                                <w:t xml:space="preserve">Cesar  </w:t>
                              </w:r>
                              <w:r>
                                <w:rPr>
                                  <w:sz w:val="24"/>
                                </w:rPr>
                                <w:t>Machado</w:t>
                              </w:r>
                              <w:r>
                                <w:rPr>
                                  <w:spacing w:val="-12"/>
                                  <w:sz w:val="24"/>
                                </w:rPr>
                                <w:t xml:space="preserve"> </w:t>
                              </w:r>
                              <w:r>
                                <w:rPr>
                                  <w:sz w:val="24"/>
                                </w:rPr>
                                <w:t>Ferroli,</w:t>
                              </w:r>
                              <w:r>
                                <w:rPr>
                                  <w:spacing w:val="-11"/>
                                  <w:sz w:val="24"/>
                                </w:rPr>
                                <w:t xml:space="preserve"> </w:t>
                              </w:r>
                              <w:r>
                                <w:rPr>
                                  <w:sz w:val="24"/>
                                </w:rPr>
                                <w:t>Dr.</w:t>
                              </w:r>
                              <w:r>
                                <w:rPr>
                                  <w:spacing w:val="1"/>
                                  <w:sz w:val="24"/>
                                </w:rPr>
                                <w:t xml:space="preserve"> </w:t>
                              </w:r>
                              <w:r>
                                <w:rPr>
                                  <w:spacing w:val="-4"/>
                                  <w:sz w:val="24"/>
                                </w:rPr>
                                <w:t>Eng.</w:t>
                              </w:r>
                            </w:p>
                          </w:txbxContent>
                        </wps:txbx>
                        <wps:bodyPr wrap="square" lIns="0" tIns="0" rIns="0" bIns="0" rtlCol="0">
                          <a:noAutofit/>
                        </wps:bodyPr>
                      </wps:wsp>
                      <wps:wsp>
                        <wps:cNvPr id="5" name="Textbox 5"/>
                        <wps:cNvSpPr txBox="1"/>
                        <wps:spPr>
                          <a:xfrm>
                            <a:off x="145694" y="2605951"/>
                            <a:ext cx="1255593" cy="1327150"/>
                          </a:xfrm>
                          <a:prstGeom prst="rect">
                            <a:avLst/>
                          </a:prstGeom>
                        </wps:spPr>
                        <wps:txbx>
                          <w:txbxContent>
                            <w:p w14:paraId="2FA581AD" w14:textId="2F7B3348" w:rsidR="00810DA5" w:rsidRPr="00CE0EAC" w:rsidRDefault="00810DA5" w:rsidP="00BB55D0">
                              <w:pPr>
                                <w:spacing w:before="5"/>
                                <w:rPr>
                                  <w:b/>
                                  <w:sz w:val="24"/>
                                  <w:lang w:val="en-GB"/>
                                </w:rPr>
                              </w:pPr>
                              <w:r w:rsidRPr="00CE0EAC">
                                <w:rPr>
                                  <w:b/>
                                  <w:spacing w:val="-5"/>
                                  <w:sz w:val="24"/>
                                  <w:lang w:val="en-GB"/>
                                </w:rPr>
                                <w:t>SUBMITTED ON</w:t>
                              </w:r>
                            </w:p>
                            <w:p w14:paraId="38CA5119" w14:textId="676582F4" w:rsidR="00D02E85" w:rsidRPr="005F7F76" w:rsidRDefault="00C63B1A" w:rsidP="00D02E85">
                              <w:pPr>
                                <w:spacing w:before="82"/>
                                <w:rPr>
                                  <w:sz w:val="24"/>
                                  <w:lang w:val="en-US"/>
                                </w:rPr>
                              </w:pPr>
                              <w:r>
                                <w:rPr>
                                  <w:spacing w:val="-2"/>
                                  <w:sz w:val="24"/>
                                  <w:lang w:val="en-US"/>
                                </w:rPr>
                                <w:t>14/07/2024</w:t>
                              </w:r>
                            </w:p>
                            <w:p w14:paraId="12408392" w14:textId="27B6A66F" w:rsidR="00810DA5" w:rsidRPr="00CE0EAC" w:rsidRDefault="00810DA5" w:rsidP="00BB55D0">
                              <w:pPr>
                                <w:spacing w:before="82"/>
                                <w:rPr>
                                  <w:b/>
                                  <w:sz w:val="24"/>
                                  <w:lang w:val="en-GB"/>
                                </w:rPr>
                              </w:pPr>
                              <w:r w:rsidRPr="00CE0EAC">
                                <w:rPr>
                                  <w:b/>
                                  <w:spacing w:val="-5"/>
                                  <w:sz w:val="24"/>
                                  <w:lang w:val="en-GB"/>
                                </w:rPr>
                                <w:t>ACCEPTED ON</w:t>
                              </w:r>
                            </w:p>
                            <w:p w14:paraId="12FAC0FC" w14:textId="1462F8B0" w:rsidR="00D02E85" w:rsidRPr="005F7F76" w:rsidRDefault="00C63B1A" w:rsidP="00D02E85">
                              <w:pPr>
                                <w:spacing w:before="82"/>
                                <w:rPr>
                                  <w:sz w:val="24"/>
                                  <w:lang w:val="en-US"/>
                                </w:rPr>
                              </w:pPr>
                              <w:r>
                                <w:rPr>
                                  <w:spacing w:val="-2"/>
                                  <w:sz w:val="24"/>
                                  <w:lang w:val="en-US"/>
                                </w:rPr>
                                <w:t>30/06/2025</w:t>
                              </w:r>
                            </w:p>
                            <w:p w14:paraId="49E105D1" w14:textId="539C3D5E" w:rsidR="00810DA5" w:rsidRPr="00CE0EAC" w:rsidRDefault="00810DA5" w:rsidP="00BB55D0">
                              <w:pPr>
                                <w:spacing w:before="82"/>
                                <w:rPr>
                                  <w:b/>
                                  <w:sz w:val="24"/>
                                  <w:lang w:val="en-GB"/>
                                </w:rPr>
                              </w:pPr>
                              <w:r w:rsidRPr="00CE0EAC">
                                <w:rPr>
                                  <w:b/>
                                  <w:spacing w:val="-5"/>
                                  <w:sz w:val="24"/>
                                  <w:lang w:val="en-GB"/>
                                </w:rPr>
                                <w:t>PUBLISHED ON</w:t>
                              </w:r>
                            </w:p>
                            <w:p w14:paraId="58A8FAAA" w14:textId="3FAEFDA6" w:rsidR="00810DA5" w:rsidRPr="005F7F76" w:rsidRDefault="00C63B1A" w:rsidP="00BB55D0">
                              <w:pPr>
                                <w:spacing w:before="82"/>
                                <w:rPr>
                                  <w:sz w:val="24"/>
                                  <w:lang w:val="en-US"/>
                                </w:rPr>
                              </w:pPr>
                              <w:r>
                                <w:rPr>
                                  <w:spacing w:val="-2"/>
                                  <w:sz w:val="24"/>
                                  <w:lang w:val="en-US"/>
                                </w:rPr>
                                <w:t>22/01/2026</w:t>
                              </w:r>
                            </w:p>
                          </w:txbxContent>
                        </wps:txbx>
                        <wps:bodyPr wrap="square" lIns="0" tIns="0" rIns="0" bIns="0" rtlCol="0">
                          <a:noAutofit/>
                        </wps:bodyPr>
                      </wps:wsp>
                      <wps:wsp>
                        <wps:cNvPr id="6" name="Textbox 6"/>
                        <wps:cNvSpPr txBox="1"/>
                        <wps:spPr>
                          <a:xfrm>
                            <a:off x="163854" y="4173230"/>
                            <a:ext cx="1741805" cy="643890"/>
                          </a:xfrm>
                          <a:prstGeom prst="rect">
                            <a:avLst/>
                          </a:prstGeom>
                        </wps:spPr>
                        <wps:txbx>
                          <w:txbxContent>
                            <w:p w14:paraId="0FA821D4" w14:textId="77777777" w:rsidR="00810DA5" w:rsidRPr="00CE0EAC" w:rsidRDefault="00810DA5">
                              <w:pPr>
                                <w:spacing w:before="5"/>
                                <w:rPr>
                                  <w:b/>
                                  <w:sz w:val="24"/>
                                  <w:lang w:val="en-GB"/>
                                </w:rPr>
                              </w:pPr>
                              <w:r w:rsidRPr="00CE0EAC">
                                <w:rPr>
                                  <w:b/>
                                  <w:spacing w:val="-5"/>
                                  <w:sz w:val="24"/>
                                  <w:lang w:val="en-GB"/>
                                </w:rPr>
                                <w:t>PID</w:t>
                              </w:r>
                            </w:p>
                            <w:p w14:paraId="402685C0" w14:textId="77777777" w:rsidR="00810DA5" w:rsidRPr="00CE0EAC" w:rsidRDefault="00810DA5">
                              <w:pPr>
                                <w:spacing w:before="82"/>
                                <w:rPr>
                                  <w:sz w:val="24"/>
                                  <w:lang w:val="en-GB"/>
                                </w:rPr>
                              </w:pPr>
                              <w:r w:rsidRPr="00CE0EAC">
                                <w:rPr>
                                  <w:spacing w:val="-2"/>
                                  <w:sz w:val="24"/>
                                  <w:lang w:val="en-GB"/>
                                </w:rPr>
                                <w:t>10.29183</w:t>
                              </w:r>
                              <w:r w:rsidRPr="00CE0EAC">
                                <w:rPr>
                                  <w:rFonts w:ascii="Arial"/>
                                  <w:spacing w:val="-2"/>
                                  <w:sz w:val="24"/>
                                  <w:lang w:val="en-GB"/>
                                </w:rPr>
                                <w:t>/</w:t>
                              </w:r>
                              <w:r w:rsidRPr="00CE0EAC">
                                <w:rPr>
                                  <w:spacing w:val="-2"/>
                                  <w:sz w:val="24"/>
                                  <w:lang w:val="en-GB"/>
                                </w:rPr>
                                <w:t>2447-</w:t>
                              </w:r>
                            </w:p>
                            <w:p w14:paraId="20E5F862" w14:textId="750864BC" w:rsidR="00810DA5" w:rsidRPr="00CE0EAC" w:rsidRDefault="003F0192">
                              <w:pPr>
                                <w:spacing w:before="82"/>
                                <w:rPr>
                                  <w:sz w:val="24"/>
                                  <w:lang w:val="en-GB"/>
                                </w:rPr>
                              </w:pPr>
                              <w:r>
                                <w:rPr>
                                  <w:spacing w:val="-2"/>
                                  <w:sz w:val="20"/>
                                  <w:szCs w:val="20"/>
                                  <w:lang w:val="en-GB"/>
                                </w:rPr>
                                <w:t>3073.MIX2025.v11.n4.37</w:t>
                              </w:r>
                              <w:r w:rsidR="00810DA5" w:rsidRPr="00CE0EAC">
                                <w:rPr>
                                  <w:spacing w:val="-2"/>
                                  <w:sz w:val="20"/>
                                  <w:szCs w:val="20"/>
                                  <w:lang w:val="en-GB"/>
                                </w:rPr>
                                <w:t>-</w:t>
                              </w:r>
                              <w:r>
                                <w:rPr>
                                  <w:spacing w:val="-10"/>
                                  <w:sz w:val="20"/>
                                  <w:szCs w:val="20"/>
                                  <w:lang w:val="en-GB"/>
                                </w:rPr>
                                <w:t>59</w:t>
                              </w:r>
                            </w:p>
                          </w:txbxContent>
                        </wps:txbx>
                        <wps:bodyPr wrap="square" lIns="0" tIns="0" rIns="0" bIns="0" rtlCol="0">
                          <a:noAutofit/>
                        </wps:bodyPr>
                      </wps:wsp>
                      <wps:wsp>
                        <wps:cNvPr id="7" name="Textbox 7"/>
                        <wps:cNvSpPr txBox="1"/>
                        <wps:spPr>
                          <a:xfrm>
                            <a:off x="163854" y="6338809"/>
                            <a:ext cx="1783714" cy="3262629"/>
                          </a:xfrm>
                          <a:prstGeom prst="rect">
                            <a:avLst/>
                          </a:prstGeom>
                        </wps:spPr>
                        <wps:txbx>
                          <w:txbxContent>
                            <w:p w14:paraId="02BAE756" w14:textId="748FDEC6" w:rsidR="00810DA5" w:rsidRPr="00CE0EAC" w:rsidRDefault="00810DA5" w:rsidP="00BB55D0">
                              <w:pPr>
                                <w:spacing w:before="5"/>
                                <w:rPr>
                                  <w:b/>
                                  <w:spacing w:val="-5"/>
                                  <w:sz w:val="24"/>
                                  <w:lang w:val="en-GB"/>
                                </w:rPr>
                              </w:pPr>
                              <w:r w:rsidRPr="00CE0EAC">
                                <w:rPr>
                                  <w:b/>
                                  <w:spacing w:val="-5"/>
                                  <w:sz w:val="24"/>
                                  <w:lang w:val="en-GB"/>
                                </w:rPr>
                                <w:t>Standard License Text</w:t>
                              </w:r>
                            </w:p>
                            <w:p w14:paraId="510072A7" w14:textId="3686BB8C" w:rsidR="00810DA5" w:rsidRPr="00CE0EAC" w:rsidRDefault="00810DA5" w:rsidP="00BB55D0">
                              <w:pPr>
                                <w:jc w:val="both"/>
                                <w:rPr>
                                  <w:sz w:val="24"/>
                                  <w:lang w:val="en-GB"/>
                                </w:rPr>
                              </w:pPr>
                              <w:r w:rsidRPr="00CE0EAC">
                                <w:rPr>
                                  <w:sz w:val="24"/>
                                  <w:lang w:val="en-GB"/>
                                </w:rPr>
                                <w:t>This  work  is  licensed  under a   Creative   Commons   At-tribution    4.0    International License.</w:t>
                              </w:r>
                            </w:p>
                            <w:p w14:paraId="15E4E987" w14:textId="77777777" w:rsidR="00810DA5" w:rsidRPr="00CE0EAC" w:rsidRDefault="00810DA5" w:rsidP="00BB55D0">
                              <w:pPr>
                                <w:rPr>
                                  <w:sz w:val="24"/>
                                  <w:lang w:val="en-GB"/>
                                </w:rPr>
                              </w:pPr>
                            </w:p>
                            <w:p w14:paraId="60D7CABD" w14:textId="77777777" w:rsidR="00810DA5" w:rsidRPr="00CE0EAC" w:rsidRDefault="00810DA5" w:rsidP="00BB55D0">
                              <w:pPr>
                                <w:rPr>
                                  <w:b/>
                                  <w:spacing w:val="-5"/>
                                  <w:sz w:val="24"/>
                                  <w:lang w:val="en-GB"/>
                                </w:rPr>
                              </w:pPr>
                              <w:r w:rsidRPr="00CE0EAC">
                                <w:rPr>
                                  <w:b/>
                                  <w:spacing w:val="-5"/>
                                  <w:sz w:val="24"/>
                                  <w:lang w:val="en-GB"/>
                                </w:rPr>
                                <w:t>Copyright Statement</w:t>
                              </w:r>
                            </w:p>
                            <w:p w14:paraId="58A41DB7" w14:textId="7426FE30" w:rsidR="00810DA5" w:rsidRPr="00CE0EAC" w:rsidRDefault="00810DA5" w:rsidP="0028310F">
                              <w:pPr>
                                <w:spacing w:after="240"/>
                                <w:jc w:val="both"/>
                                <w:rPr>
                                  <w:sz w:val="24"/>
                                  <w:lang w:val="en-GB"/>
                                </w:rPr>
                              </w:pPr>
                              <w:r w:rsidRPr="00CE0EAC">
                                <w:rPr>
                                  <w:sz w:val="24"/>
                                  <w:lang w:val="en-GB"/>
                                </w:rPr>
                                <w:t>Authors retain the copyright and   grant   the   journal   the right    of    first    publication, with the work simulta-neously   licensed   under   a Creative  Commons  Attribu-</w:t>
                              </w:r>
                            </w:p>
                            <w:p w14:paraId="56167BA3" w14:textId="2B14E3C7" w:rsidR="00810DA5" w:rsidRPr="00CE0EAC" w:rsidRDefault="00810DA5" w:rsidP="007965A6">
                              <w:pPr>
                                <w:tabs>
                                  <w:tab w:val="left" w:pos="596"/>
                                  <w:tab w:val="left" w:pos="966"/>
                                  <w:tab w:val="left" w:pos="1088"/>
                                  <w:tab w:val="left" w:pos="1184"/>
                                  <w:tab w:val="left" w:pos="1566"/>
                                  <w:tab w:val="left" w:pos="1988"/>
                                  <w:tab w:val="left" w:pos="2443"/>
                                </w:tabs>
                                <w:spacing w:before="94" w:line="360" w:lineRule="atLeast"/>
                                <w:ind w:right="18"/>
                                <w:jc w:val="both"/>
                                <w:rPr>
                                  <w:sz w:val="24"/>
                                  <w:lang w:val="en-G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6C0D3C0" id="Group 1" o:spid="_x0000_s1026" style="position:absolute;margin-left:410.75pt;margin-top:-60.55pt;width:165.25pt;height:792.05pt;z-index:15728640;mso-wrap-distance-left:0;mso-wrap-distance-right:0;mso-position-horizontal-relative:margin;mso-position-vertical-relative:margin;mso-width-relative:margin;mso-height-relative:margin" coordsize="20986,1005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">
                <v:shape id="Graphic 2" o:spid="_x0000_s1027" style="position:absolute;width:20986;height:100590;visibility:visible;mso-wrap-style:square;v-text-anchor:top" coordsize="2098675,1005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" path="m,l,10058527r2098611,l2098611,,,xe" fillcolor="#e5e5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href="https://creativecommons.org/licenses/by-sa/4.0/" style="position:absolute;left:1638;top:54465;width:10800;height:3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" o:button="t">
                  <v:fill o:detectmouseclick="t"/>
                  <v:imagedata r:id="rId9" o:title=""/>
                </v:shape>
                <v:shapetype id="_x0000_t202" coordsize="21600,21600" o:spt="202" path="m,l,21600r21600,l21600,xe">
                  <v:stroke joinstyle="miter"/>
                  <v:path gradientshapeok="t" o:connecttype="rect"/>
                </v:shapetype>
                <v:shape id="Textbox 4" o:spid="_x0000_s1029" type="#_x0000_t202" style="position:absolute;left:1219;top:5178;width:17837;height:17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8B3E47F" w14:textId="21F9CCFD" w:rsidR="00810DA5" w:rsidRDefault="00810DA5" w:rsidP="008D6ED6">
                        <w:pPr>
                          <w:spacing w:before="5" w:line="312" w:lineRule="auto"/>
                          <w:ind w:right="18"/>
                          <w:jc w:val="both"/>
                          <w:rPr>
                            <w:sz w:val="24"/>
                          </w:rPr>
                        </w:pPr>
                        <w:r w:rsidRPr="007965A6">
                          <w:rPr>
                            <w:b/>
                            <w:sz w:val="24"/>
                          </w:rPr>
                          <w:t>ORIGINAL   ARTICLE   –SCIENTIFIC SECTION</w:t>
                        </w:r>
                        <w:r>
                          <w:rPr>
                            <w:b/>
                            <w:sz w:val="24"/>
                          </w:rPr>
                          <w:t xml:space="preserve"> </w:t>
                        </w:r>
                        <w:r w:rsidRPr="007965A6">
                          <w:rPr>
                            <w:b/>
                            <w:sz w:val="24"/>
                          </w:rPr>
                          <w:t>RESPONSIBLE</w:t>
                        </w:r>
                        <w:r>
                          <w:rPr>
                            <w:b/>
                            <w:sz w:val="24"/>
                          </w:rPr>
                          <w:t xml:space="preserve"> </w:t>
                        </w:r>
                        <w:r w:rsidRPr="007965A6">
                          <w:rPr>
                            <w:b/>
                            <w:sz w:val="24"/>
                          </w:rPr>
                          <w:t>EDI-TORS:</w:t>
                        </w:r>
                        <w:r>
                          <w:rPr>
                            <w:b/>
                            <w:sz w:val="24"/>
                          </w:rPr>
                          <w:t xml:space="preserve"> </w:t>
                        </w:r>
                        <w:r>
                          <w:rPr>
                            <w:sz w:val="24"/>
                          </w:rPr>
                          <w:t>Lisiane Ilha Librelotto,</w:t>
                        </w:r>
                        <w:r>
                          <w:rPr>
                            <w:spacing w:val="19"/>
                            <w:sz w:val="24"/>
                          </w:rPr>
                          <w:t xml:space="preserve"> </w:t>
                        </w:r>
                        <w:r>
                          <w:rPr>
                            <w:sz w:val="24"/>
                          </w:rPr>
                          <w:t>Dr.</w:t>
                        </w:r>
                        <w:r>
                          <w:rPr>
                            <w:spacing w:val="69"/>
                            <w:sz w:val="24"/>
                          </w:rPr>
                          <w:t xml:space="preserve"> </w:t>
                        </w:r>
                        <w:r>
                          <w:rPr>
                            <w:sz w:val="24"/>
                          </w:rPr>
                          <w:t>Eng.,</w:t>
                        </w:r>
                        <w:r>
                          <w:rPr>
                            <w:spacing w:val="20"/>
                            <w:sz w:val="24"/>
                          </w:rPr>
                          <w:t xml:space="preserve"> </w:t>
                        </w:r>
                        <w:r>
                          <w:rPr>
                            <w:sz w:val="24"/>
                          </w:rPr>
                          <w:t>Paulo</w:t>
                        </w:r>
                        <w:r>
                          <w:rPr>
                            <w:spacing w:val="15"/>
                            <w:sz w:val="24"/>
                          </w:rPr>
                          <w:t xml:space="preserve"> </w:t>
                        </w:r>
                        <w:r>
                          <w:rPr>
                            <w:spacing w:val="-2"/>
                            <w:sz w:val="24"/>
                          </w:rPr>
                          <w:t xml:space="preserve">Cesar  </w:t>
                        </w:r>
                        <w:r>
                          <w:rPr>
                            <w:sz w:val="24"/>
                          </w:rPr>
                          <w:t>Machado</w:t>
                        </w:r>
                        <w:r>
                          <w:rPr>
                            <w:spacing w:val="-12"/>
                            <w:sz w:val="24"/>
                          </w:rPr>
                          <w:t xml:space="preserve"> </w:t>
                        </w:r>
                        <w:r>
                          <w:rPr>
                            <w:sz w:val="24"/>
                          </w:rPr>
                          <w:t>Ferroli,</w:t>
                        </w:r>
                        <w:r>
                          <w:rPr>
                            <w:spacing w:val="-11"/>
                            <w:sz w:val="24"/>
                          </w:rPr>
                          <w:t xml:space="preserve"> </w:t>
                        </w:r>
                        <w:r>
                          <w:rPr>
                            <w:sz w:val="24"/>
                          </w:rPr>
                          <w:t>Dr.</w:t>
                        </w:r>
                        <w:r>
                          <w:rPr>
                            <w:spacing w:val="1"/>
                            <w:sz w:val="24"/>
                          </w:rPr>
                          <w:t xml:space="preserve"> </w:t>
                        </w:r>
                        <w:r>
                          <w:rPr>
                            <w:spacing w:val="-4"/>
                            <w:sz w:val="24"/>
                          </w:rPr>
                          <w:t>Eng.</w:t>
                        </w:r>
                      </w:p>
                    </w:txbxContent>
                  </v:textbox>
                </v:shape>
                <v:shape id="Textbox 5" o:spid="_x0000_s1030" type="#_x0000_t202" style="position:absolute;left:1456;top:26059;width:12556;height:13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FA581AD" w14:textId="2F7B3348" w:rsidR="00810DA5" w:rsidRPr="00CE0EAC" w:rsidRDefault="00810DA5" w:rsidP="00BB55D0">
                        <w:pPr>
                          <w:spacing w:before="5"/>
                          <w:rPr>
                            <w:b/>
                            <w:sz w:val="24"/>
                            <w:lang w:val="en-GB"/>
                          </w:rPr>
                        </w:pPr>
                        <w:r w:rsidRPr="00CE0EAC">
                          <w:rPr>
                            <w:b/>
                            <w:spacing w:val="-5"/>
                            <w:sz w:val="24"/>
                            <w:lang w:val="en-GB"/>
                          </w:rPr>
                          <w:t>SUBMITTED ON</w:t>
                        </w:r>
                      </w:p>
                      <w:p w14:paraId="38CA5119" w14:textId="676582F4" w:rsidR="00D02E85" w:rsidRPr="005F7F76" w:rsidRDefault="00C63B1A" w:rsidP="00D02E85">
                        <w:pPr>
                          <w:spacing w:before="82"/>
                          <w:rPr>
                            <w:sz w:val="24"/>
                            <w:lang w:val="en-US"/>
                          </w:rPr>
                        </w:pPr>
                        <w:r>
                          <w:rPr>
                            <w:spacing w:val="-2"/>
                            <w:sz w:val="24"/>
                            <w:lang w:val="en-US"/>
                          </w:rPr>
                          <w:t>14/07/2024</w:t>
                        </w:r>
                      </w:p>
                      <w:p w14:paraId="12408392" w14:textId="27B6A66F" w:rsidR="00810DA5" w:rsidRPr="00CE0EAC" w:rsidRDefault="00810DA5" w:rsidP="00BB55D0">
                        <w:pPr>
                          <w:spacing w:before="82"/>
                          <w:rPr>
                            <w:b/>
                            <w:sz w:val="24"/>
                            <w:lang w:val="en-GB"/>
                          </w:rPr>
                        </w:pPr>
                        <w:r w:rsidRPr="00CE0EAC">
                          <w:rPr>
                            <w:b/>
                            <w:spacing w:val="-5"/>
                            <w:sz w:val="24"/>
                            <w:lang w:val="en-GB"/>
                          </w:rPr>
                          <w:t>ACCEPTED ON</w:t>
                        </w:r>
                      </w:p>
                      <w:p w14:paraId="12FAC0FC" w14:textId="1462F8B0" w:rsidR="00D02E85" w:rsidRPr="005F7F76" w:rsidRDefault="00C63B1A" w:rsidP="00D02E85">
                        <w:pPr>
                          <w:spacing w:before="82"/>
                          <w:rPr>
                            <w:sz w:val="24"/>
                            <w:lang w:val="en-US"/>
                          </w:rPr>
                        </w:pPr>
                        <w:r>
                          <w:rPr>
                            <w:spacing w:val="-2"/>
                            <w:sz w:val="24"/>
                            <w:lang w:val="en-US"/>
                          </w:rPr>
                          <w:t>30/06/2025</w:t>
                        </w:r>
                      </w:p>
                      <w:p w14:paraId="49E105D1" w14:textId="539C3D5E" w:rsidR="00810DA5" w:rsidRPr="00CE0EAC" w:rsidRDefault="00810DA5" w:rsidP="00BB55D0">
                        <w:pPr>
                          <w:spacing w:before="82"/>
                          <w:rPr>
                            <w:b/>
                            <w:sz w:val="24"/>
                            <w:lang w:val="en-GB"/>
                          </w:rPr>
                        </w:pPr>
                        <w:r w:rsidRPr="00CE0EAC">
                          <w:rPr>
                            <w:b/>
                            <w:spacing w:val="-5"/>
                            <w:sz w:val="24"/>
                            <w:lang w:val="en-GB"/>
                          </w:rPr>
                          <w:t>PUBLISHED ON</w:t>
                        </w:r>
                      </w:p>
                      <w:p w14:paraId="58A8FAAA" w14:textId="3FAEFDA6" w:rsidR="00810DA5" w:rsidRPr="005F7F76" w:rsidRDefault="00C63B1A" w:rsidP="00BB55D0">
                        <w:pPr>
                          <w:spacing w:before="82"/>
                          <w:rPr>
                            <w:sz w:val="24"/>
                            <w:lang w:val="en-US"/>
                          </w:rPr>
                        </w:pPr>
                        <w:r>
                          <w:rPr>
                            <w:spacing w:val="-2"/>
                            <w:sz w:val="24"/>
                            <w:lang w:val="en-US"/>
                          </w:rPr>
                          <w:t>22/01/2026</w:t>
                        </w:r>
                      </w:p>
                    </w:txbxContent>
                  </v:textbox>
                </v:shape>
                <v:shape id="Textbox 6" o:spid="_x0000_s1031" type="#_x0000_t202" style="position:absolute;left:1638;top:41732;width:17418;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FA821D4" w14:textId="77777777" w:rsidR="00810DA5" w:rsidRPr="00CE0EAC" w:rsidRDefault="00810DA5">
                        <w:pPr>
                          <w:spacing w:before="5"/>
                          <w:rPr>
                            <w:b/>
                            <w:sz w:val="24"/>
                            <w:lang w:val="en-GB"/>
                          </w:rPr>
                        </w:pPr>
                        <w:r w:rsidRPr="00CE0EAC">
                          <w:rPr>
                            <w:b/>
                            <w:spacing w:val="-5"/>
                            <w:sz w:val="24"/>
                            <w:lang w:val="en-GB"/>
                          </w:rPr>
                          <w:t>PID</w:t>
                        </w:r>
                      </w:p>
                      <w:p w14:paraId="402685C0" w14:textId="77777777" w:rsidR="00810DA5" w:rsidRPr="00CE0EAC" w:rsidRDefault="00810DA5">
                        <w:pPr>
                          <w:spacing w:before="82"/>
                          <w:rPr>
                            <w:sz w:val="24"/>
                            <w:lang w:val="en-GB"/>
                          </w:rPr>
                        </w:pPr>
                        <w:r w:rsidRPr="00CE0EAC">
                          <w:rPr>
                            <w:spacing w:val="-2"/>
                            <w:sz w:val="24"/>
                            <w:lang w:val="en-GB"/>
                          </w:rPr>
                          <w:t>10.29183</w:t>
                        </w:r>
                        <w:r w:rsidRPr="00CE0EAC">
                          <w:rPr>
                            <w:rFonts w:ascii="Arial"/>
                            <w:spacing w:val="-2"/>
                            <w:sz w:val="24"/>
                            <w:lang w:val="en-GB"/>
                          </w:rPr>
                          <w:t>/</w:t>
                        </w:r>
                        <w:r w:rsidRPr="00CE0EAC">
                          <w:rPr>
                            <w:spacing w:val="-2"/>
                            <w:sz w:val="24"/>
                            <w:lang w:val="en-GB"/>
                          </w:rPr>
                          <w:t>2447-</w:t>
                        </w:r>
                      </w:p>
                      <w:p w14:paraId="20E5F862" w14:textId="750864BC" w:rsidR="00810DA5" w:rsidRPr="00CE0EAC" w:rsidRDefault="003F0192">
                        <w:pPr>
                          <w:spacing w:before="82"/>
                          <w:rPr>
                            <w:sz w:val="24"/>
                            <w:lang w:val="en-GB"/>
                          </w:rPr>
                        </w:pPr>
                        <w:r>
                          <w:rPr>
                            <w:spacing w:val="-2"/>
                            <w:sz w:val="20"/>
                            <w:szCs w:val="20"/>
                            <w:lang w:val="en-GB"/>
                          </w:rPr>
                          <w:t>3073.MIX2025.v11.n4.37</w:t>
                        </w:r>
                        <w:r w:rsidR="00810DA5" w:rsidRPr="00CE0EAC">
                          <w:rPr>
                            <w:spacing w:val="-2"/>
                            <w:sz w:val="20"/>
                            <w:szCs w:val="20"/>
                            <w:lang w:val="en-GB"/>
                          </w:rPr>
                          <w:t>-</w:t>
                        </w:r>
                        <w:r>
                          <w:rPr>
                            <w:spacing w:val="-10"/>
                            <w:sz w:val="20"/>
                            <w:szCs w:val="20"/>
                            <w:lang w:val="en-GB"/>
                          </w:rPr>
                          <w:t>59</w:t>
                        </w:r>
                      </w:p>
                    </w:txbxContent>
                  </v:textbox>
                </v:shape>
                <v:shape id="Textbox 7" o:spid="_x0000_s1032" type="#_x0000_t202" style="position:absolute;left:1638;top:63388;width:17837;height:3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2BAE756" w14:textId="748FDEC6" w:rsidR="00810DA5" w:rsidRPr="00CE0EAC" w:rsidRDefault="00810DA5" w:rsidP="00BB55D0">
                        <w:pPr>
                          <w:spacing w:before="5"/>
                          <w:rPr>
                            <w:b/>
                            <w:spacing w:val="-5"/>
                            <w:sz w:val="24"/>
                            <w:lang w:val="en-GB"/>
                          </w:rPr>
                        </w:pPr>
                        <w:r w:rsidRPr="00CE0EAC">
                          <w:rPr>
                            <w:b/>
                            <w:spacing w:val="-5"/>
                            <w:sz w:val="24"/>
                            <w:lang w:val="en-GB"/>
                          </w:rPr>
                          <w:t>Standard License Text</w:t>
                        </w:r>
                      </w:p>
                      <w:p w14:paraId="510072A7" w14:textId="3686BB8C" w:rsidR="00810DA5" w:rsidRPr="00CE0EAC" w:rsidRDefault="00810DA5" w:rsidP="00BB55D0">
                        <w:pPr>
                          <w:jc w:val="both"/>
                          <w:rPr>
                            <w:sz w:val="24"/>
                            <w:lang w:val="en-GB"/>
                          </w:rPr>
                        </w:pPr>
                        <w:r w:rsidRPr="00CE0EAC">
                          <w:rPr>
                            <w:sz w:val="24"/>
                            <w:lang w:val="en-GB"/>
                          </w:rPr>
                          <w:t>This  work  is  licensed  under a   Creative   Commons   At-tribution    4.0    International License.</w:t>
                        </w:r>
                      </w:p>
                      <w:p w14:paraId="15E4E987" w14:textId="77777777" w:rsidR="00810DA5" w:rsidRPr="00CE0EAC" w:rsidRDefault="00810DA5" w:rsidP="00BB55D0">
                        <w:pPr>
                          <w:rPr>
                            <w:sz w:val="24"/>
                            <w:lang w:val="en-GB"/>
                          </w:rPr>
                        </w:pPr>
                      </w:p>
                      <w:p w14:paraId="60D7CABD" w14:textId="77777777" w:rsidR="00810DA5" w:rsidRPr="00CE0EAC" w:rsidRDefault="00810DA5" w:rsidP="00BB55D0">
                        <w:pPr>
                          <w:rPr>
                            <w:b/>
                            <w:spacing w:val="-5"/>
                            <w:sz w:val="24"/>
                            <w:lang w:val="en-GB"/>
                          </w:rPr>
                        </w:pPr>
                        <w:r w:rsidRPr="00CE0EAC">
                          <w:rPr>
                            <w:b/>
                            <w:spacing w:val="-5"/>
                            <w:sz w:val="24"/>
                            <w:lang w:val="en-GB"/>
                          </w:rPr>
                          <w:t>Copyright Statement</w:t>
                        </w:r>
                      </w:p>
                      <w:p w14:paraId="58A41DB7" w14:textId="7426FE30" w:rsidR="00810DA5" w:rsidRPr="00CE0EAC" w:rsidRDefault="00810DA5" w:rsidP="0028310F">
                        <w:pPr>
                          <w:spacing w:after="240"/>
                          <w:jc w:val="both"/>
                          <w:rPr>
                            <w:sz w:val="24"/>
                            <w:lang w:val="en-GB"/>
                          </w:rPr>
                        </w:pPr>
                        <w:r w:rsidRPr="00CE0EAC">
                          <w:rPr>
                            <w:sz w:val="24"/>
                            <w:lang w:val="en-GB"/>
                          </w:rPr>
                          <w:t>Authors retain the copyright and   grant   the   journal   the right    of    first    publication, with the work simulta-neously   licensed   under   a Creative  Commons  Attribu-</w:t>
                        </w:r>
                      </w:p>
                      <w:p w14:paraId="56167BA3" w14:textId="2B14E3C7" w:rsidR="00810DA5" w:rsidRPr="00CE0EAC" w:rsidRDefault="00810DA5" w:rsidP="007965A6">
                        <w:pPr>
                          <w:tabs>
                            <w:tab w:val="left" w:pos="596"/>
                            <w:tab w:val="left" w:pos="966"/>
                            <w:tab w:val="left" w:pos="1088"/>
                            <w:tab w:val="left" w:pos="1184"/>
                            <w:tab w:val="left" w:pos="1566"/>
                            <w:tab w:val="left" w:pos="1988"/>
                            <w:tab w:val="left" w:pos="2443"/>
                          </w:tabs>
                          <w:spacing w:before="94" w:line="360" w:lineRule="atLeast"/>
                          <w:ind w:right="18"/>
                          <w:jc w:val="both"/>
                          <w:rPr>
                            <w:sz w:val="24"/>
                            <w:lang w:val="en-GB"/>
                          </w:rPr>
                        </w:pPr>
                      </w:p>
                    </w:txbxContent>
                  </v:textbox>
                </v:shape>
                <w10:wrap anchorx="margin" anchory="margin"/>
              </v:group>
            </w:pict>
          </mc:Fallback>
        </mc:AlternateContent>
      </w:r>
      <w:r w:rsidR="00F91293">
        <w:rPr>
          <w:noProof/>
          <w:lang w:val="pt-BR" w:eastAsia="pt-BR"/>
        </w:rPr>
        <w:t xml:space="preserve">                </w:t>
      </w:r>
      <w:r w:rsidR="00BB4E82">
        <w:rPr>
          <w:noProof/>
          <w:lang w:val="pt-BR" w:eastAsia="pt-BR"/>
        </w:rPr>
        <w:drawing>
          <wp:inline distT="0" distB="0" distL="0" distR="0" wp14:anchorId="682166C3" wp14:editId="53DB2FB0">
            <wp:extent cx="3976777" cy="2121984"/>
            <wp:effectExtent l="0" t="0" r="508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1887" cy="2151390"/>
                    </a:xfrm>
                    <a:prstGeom prst="rect">
                      <a:avLst/>
                    </a:prstGeom>
                    <a:noFill/>
                    <a:ln>
                      <a:noFill/>
                    </a:ln>
                  </pic:spPr>
                </pic:pic>
              </a:graphicData>
            </a:graphic>
          </wp:inline>
        </w:drawing>
      </w:r>
    </w:p>
    <w:p w14:paraId="02CE6DD8" w14:textId="6B8F3469" w:rsidR="00F566F1" w:rsidRDefault="00F566F1">
      <w:pPr>
        <w:pStyle w:val="Corpodetexto"/>
        <w:rPr>
          <w:sz w:val="34"/>
        </w:rPr>
      </w:pPr>
    </w:p>
    <w:p w14:paraId="2606F172" w14:textId="43D70054" w:rsidR="004C4675" w:rsidRPr="00A02CC5" w:rsidRDefault="00A02CC5" w:rsidP="004C4675">
      <w:pPr>
        <w:pStyle w:val="Corpodetexto"/>
        <w:spacing w:after="240"/>
        <w:ind w:left="187" w:right="3611"/>
        <w:rPr>
          <w:b/>
          <w:bCs/>
          <w:sz w:val="32"/>
          <w:szCs w:val="32"/>
          <w:lang w:val="en-US"/>
        </w:rPr>
      </w:pPr>
      <w:bookmarkStart w:id="0" w:name="_bookmark0"/>
      <w:bookmarkEnd w:id="0"/>
      <w:r w:rsidRPr="00A02CC5">
        <w:rPr>
          <w:b/>
          <w:bCs/>
          <w:sz w:val="32"/>
          <w:szCs w:val="32"/>
          <w:lang w:val="en-US"/>
        </w:rPr>
        <w:t xml:space="preserve">Quality of Life in Smart Cities: A Systematic Review </w:t>
      </w:r>
    </w:p>
    <w:p w14:paraId="6FA5DB02" w14:textId="2A42ABEB" w:rsidR="004C4675" w:rsidRPr="00A02CC5" w:rsidRDefault="00A02CC5" w:rsidP="00A02CC5">
      <w:pPr>
        <w:pStyle w:val="Corpodetexto"/>
        <w:spacing w:after="240"/>
        <w:ind w:left="187" w:right="3611"/>
        <w:rPr>
          <w:b/>
          <w:bCs/>
          <w:sz w:val="32"/>
          <w:szCs w:val="32"/>
          <w:lang w:val="pt-BR"/>
        </w:rPr>
      </w:pPr>
      <w:r w:rsidRPr="00A02CC5">
        <w:rPr>
          <w:lang w:val="pt-BR"/>
        </w:rPr>
        <w:t xml:space="preserve">Qualidade </w:t>
      </w:r>
      <w:r>
        <w:rPr>
          <w:lang w:val="pt-BR"/>
        </w:rPr>
        <w:t>d</w:t>
      </w:r>
      <w:r w:rsidRPr="00A02CC5">
        <w:rPr>
          <w:lang w:val="pt-BR"/>
        </w:rPr>
        <w:t xml:space="preserve">e Vida </w:t>
      </w:r>
      <w:r>
        <w:rPr>
          <w:lang w:val="pt-BR"/>
        </w:rPr>
        <w:t>e</w:t>
      </w:r>
      <w:r w:rsidRPr="00A02CC5">
        <w:rPr>
          <w:lang w:val="pt-BR"/>
        </w:rPr>
        <w:t>m Cidades Inteligentes: Uma Revisão Sistemática</w:t>
      </w:r>
    </w:p>
    <w:p w14:paraId="5B6444DC" w14:textId="153331E3" w:rsidR="004C4675" w:rsidRPr="004C4675" w:rsidRDefault="004C4675" w:rsidP="004C4675">
      <w:pPr>
        <w:pStyle w:val="Corpodetexto"/>
        <w:spacing w:after="240"/>
        <w:ind w:left="187" w:right="3611"/>
        <w:rPr>
          <w:lang w:val="es-419"/>
        </w:rPr>
      </w:pPr>
      <w:r w:rsidRPr="00E067B3">
        <w:rPr>
          <w:lang w:val="es-419"/>
        </w:rPr>
        <w:t xml:space="preserve">Calidad </w:t>
      </w:r>
      <w:r>
        <w:rPr>
          <w:lang w:val="es-419"/>
        </w:rPr>
        <w:t>d</w:t>
      </w:r>
      <w:r w:rsidRPr="00E067B3">
        <w:rPr>
          <w:lang w:val="es-419"/>
        </w:rPr>
        <w:t xml:space="preserve">e Vida </w:t>
      </w:r>
      <w:r>
        <w:rPr>
          <w:lang w:val="es-419"/>
        </w:rPr>
        <w:t>e</w:t>
      </w:r>
      <w:r w:rsidRPr="00E067B3">
        <w:rPr>
          <w:lang w:val="es-419"/>
        </w:rPr>
        <w:t>n Ciudades Inteligentes: Una Revisión Sistemática</w:t>
      </w:r>
    </w:p>
    <w:p w14:paraId="30B29B1E" w14:textId="77777777" w:rsidR="004C4675" w:rsidRPr="00E067B3" w:rsidRDefault="004C4675" w:rsidP="004C4675">
      <w:pPr>
        <w:pStyle w:val="TtulodoArtigoAberturadecaptulo"/>
        <w:jc w:val="left"/>
        <w:rPr>
          <w:rFonts w:ascii="Times New Roman" w:hAnsi="Times New Roman" w:cs="Times New Roman"/>
          <w:sz w:val="24"/>
          <w:szCs w:val="24"/>
          <w:lang w:val="es-419"/>
        </w:rPr>
      </w:pPr>
    </w:p>
    <w:p w14:paraId="21C578C7" w14:textId="110134A1" w:rsidR="00F566F1" w:rsidRPr="004C4675" w:rsidRDefault="00F566F1">
      <w:pPr>
        <w:pStyle w:val="Corpodetexto"/>
        <w:spacing w:before="31"/>
        <w:rPr>
          <w:lang w:val="es-419"/>
        </w:rPr>
      </w:pPr>
    </w:p>
    <w:p w14:paraId="2FB720D8" w14:textId="22474B1C" w:rsidR="00F566F1" w:rsidRPr="006F401A" w:rsidRDefault="004C4675" w:rsidP="006F401A">
      <w:pPr>
        <w:spacing w:before="68" w:line="295" w:lineRule="auto"/>
        <w:ind w:left="187" w:right="3611"/>
        <w:rPr>
          <w:b/>
          <w:bCs/>
          <w:sz w:val="24"/>
          <w:szCs w:val="24"/>
        </w:rPr>
      </w:pPr>
      <w:r>
        <w:rPr>
          <w:b/>
          <w:bCs/>
          <w:sz w:val="24"/>
          <w:szCs w:val="24"/>
        </w:rPr>
        <w:t>Anderson Saccol Ferreira</w:t>
      </w:r>
      <w:r w:rsidR="00F61EF9">
        <w:rPr>
          <w:position w:val="9"/>
          <w:sz w:val="16"/>
        </w:rPr>
        <w:t>1</w:t>
      </w:r>
      <w:r w:rsidR="00BB4E82" w:rsidRPr="006F401A">
        <w:rPr>
          <w:b/>
          <w:bCs/>
          <w:noProof/>
          <w:sz w:val="24"/>
          <w:szCs w:val="24"/>
          <w:lang w:val="pt-BR" w:eastAsia="pt-BR"/>
        </w:rPr>
        <w:drawing>
          <wp:inline distT="0" distB="0" distL="0" distR="0" wp14:anchorId="44728B22" wp14:editId="79507323">
            <wp:extent cx="165390" cy="151834"/>
            <wp:effectExtent l="0" t="0" r="0" b="0"/>
            <wp:docPr id="10" name="Image 10">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1"/>
                    </pic:cNvPr>
                    <pic:cNvPicPr/>
                  </pic:nvPicPr>
                  <pic:blipFill>
                    <a:blip r:embed="rId12" cstate="print"/>
                    <a:stretch>
                      <a:fillRect/>
                    </a:stretch>
                  </pic:blipFill>
                  <pic:spPr>
                    <a:xfrm>
                      <a:off x="0" y="0"/>
                      <a:ext cx="165390" cy="151834"/>
                    </a:xfrm>
                    <a:prstGeom prst="rect">
                      <a:avLst/>
                    </a:prstGeom>
                  </pic:spPr>
                </pic:pic>
              </a:graphicData>
            </a:graphic>
          </wp:inline>
        </w:drawing>
      </w:r>
    </w:p>
    <w:p w14:paraId="1487F513" w14:textId="39B5670E" w:rsidR="00CB4922" w:rsidRDefault="004C4675" w:rsidP="00BB4E82">
      <w:pPr>
        <w:spacing w:before="68" w:line="295" w:lineRule="auto"/>
        <w:ind w:left="187" w:right="3611"/>
        <w:rPr>
          <w:spacing w:val="40"/>
          <w:sz w:val="16"/>
        </w:rPr>
      </w:pPr>
      <w:r w:rsidRPr="004C4675">
        <w:rPr>
          <w:b/>
          <w:bCs/>
          <w:sz w:val="24"/>
          <w:szCs w:val="24"/>
        </w:rPr>
        <w:t>Gilson Ditzel Santos</w:t>
      </w:r>
      <w:r w:rsidR="00D03982">
        <w:rPr>
          <w:position w:val="9"/>
          <w:sz w:val="16"/>
        </w:rPr>
        <w:t>1</w:t>
      </w:r>
      <w:r w:rsidR="00BB4E82">
        <w:rPr>
          <w:spacing w:val="5"/>
          <w:position w:val="9"/>
          <w:sz w:val="16"/>
        </w:rPr>
        <w:t xml:space="preserve"> </w:t>
      </w:r>
      <w:r w:rsidR="00BB4E82">
        <w:rPr>
          <w:noProof/>
          <w:spacing w:val="-11"/>
          <w:sz w:val="16"/>
          <w:lang w:val="pt-BR" w:eastAsia="pt-BR"/>
        </w:rPr>
        <w:drawing>
          <wp:inline distT="0" distB="0" distL="0" distR="0" wp14:anchorId="1E5DF31D" wp14:editId="15445A82">
            <wp:extent cx="165390" cy="151834"/>
            <wp:effectExtent l="0" t="0" r="0" b="0"/>
            <wp:docPr id="11" name="Image 11">
              <a:hlinkClick xmlns:a="http://schemas.openxmlformats.org/drawingml/2006/main" r:id="rId1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13"/>
                    </pic:cNvPr>
                    <pic:cNvPicPr/>
                  </pic:nvPicPr>
                  <pic:blipFill>
                    <a:blip r:embed="rId12" cstate="print"/>
                    <a:stretch>
                      <a:fillRect/>
                    </a:stretch>
                  </pic:blipFill>
                  <pic:spPr>
                    <a:xfrm>
                      <a:off x="0" y="0"/>
                      <a:ext cx="165390" cy="151834"/>
                    </a:xfrm>
                    <a:prstGeom prst="rect">
                      <a:avLst/>
                    </a:prstGeom>
                  </pic:spPr>
                </pic:pic>
              </a:graphicData>
            </a:graphic>
          </wp:inline>
        </w:drawing>
      </w:r>
      <w:r w:rsidR="00BB4E82">
        <w:rPr>
          <w:spacing w:val="40"/>
          <w:sz w:val="16"/>
        </w:rPr>
        <w:t xml:space="preserve"> </w:t>
      </w:r>
    </w:p>
    <w:p w14:paraId="438211AE" w14:textId="7B35CCD3" w:rsidR="00492C16" w:rsidRPr="005F7F76" w:rsidRDefault="00492C16" w:rsidP="005F7F76">
      <w:pPr>
        <w:ind w:right="3723"/>
        <w:rPr>
          <w:sz w:val="24"/>
          <w:szCs w:val="24"/>
        </w:rPr>
      </w:pPr>
      <w:r w:rsidRPr="005F7F76">
        <w:rPr>
          <w:position w:val="9"/>
          <w:sz w:val="24"/>
          <w:szCs w:val="24"/>
        </w:rPr>
        <w:t>¹</w:t>
      </w:r>
      <w:r w:rsidR="00D70213" w:rsidRPr="005F7F76">
        <w:rPr>
          <w:position w:val="9"/>
          <w:sz w:val="24"/>
          <w:szCs w:val="24"/>
        </w:rPr>
        <w:t xml:space="preserve"> </w:t>
      </w:r>
      <w:r w:rsidR="005F7F76" w:rsidRPr="005F7F76">
        <w:rPr>
          <w:sz w:val="24"/>
          <w:szCs w:val="24"/>
        </w:rPr>
        <w:t>Grupo de Estudos sobre Cidades Inteligentes e Sustentáveis</w:t>
      </w:r>
      <w:r w:rsidR="005F7F76">
        <w:rPr>
          <w:sz w:val="24"/>
          <w:szCs w:val="24"/>
        </w:rPr>
        <w:t xml:space="preserve">. </w:t>
      </w:r>
      <w:r w:rsidRPr="005F7F76">
        <w:rPr>
          <w:sz w:val="24"/>
          <w:szCs w:val="24"/>
        </w:rPr>
        <w:t xml:space="preserve">Programa de Pós-Graduação em </w:t>
      </w:r>
      <w:r w:rsidR="004C4675" w:rsidRPr="005F7F76">
        <w:rPr>
          <w:sz w:val="24"/>
          <w:szCs w:val="24"/>
        </w:rPr>
        <w:t>Desenvolvimento Regional</w:t>
      </w:r>
      <w:r w:rsidRPr="005F7F76">
        <w:rPr>
          <w:sz w:val="24"/>
          <w:szCs w:val="24"/>
        </w:rPr>
        <w:t xml:space="preserve">, Universidade </w:t>
      </w:r>
      <w:r w:rsidR="004C4675" w:rsidRPr="005F7F76">
        <w:rPr>
          <w:sz w:val="24"/>
          <w:szCs w:val="24"/>
        </w:rPr>
        <w:t xml:space="preserve">Tecnológica Federal do Paraná </w:t>
      </w:r>
      <w:r w:rsidR="005F7F76">
        <w:rPr>
          <w:sz w:val="24"/>
          <w:szCs w:val="24"/>
        </w:rPr>
        <w:t>–</w:t>
      </w:r>
      <w:r w:rsidR="004C4675" w:rsidRPr="005F7F76">
        <w:rPr>
          <w:sz w:val="24"/>
          <w:szCs w:val="24"/>
        </w:rPr>
        <w:t xml:space="preserve"> UTFPR</w:t>
      </w:r>
      <w:r w:rsidR="005F7F76">
        <w:rPr>
          <w:sz w:val="24"/>
          <w:szCs w:val="24"/>
        </w:rPr>
        <w:t>, Pato Branco, Paraná.</w:t>
      </w:r>
    </w:p>
    <w:p w14:paraId="5D05E78C" w14:textId="77777777" w:rsidR="00F566F1" w:rsidRDefault="00F566F1" w:rsidP="00E60AF6">
      <w:pPr>
        <w:pStyle w:val="Corpodetexto"/>
        <w:spacing w:before="3"/>
        <w:ind w:right="3611"/>
        <w:jc w:val="right"/>
        <w:rPr>
          <w:sz w:val="20"/>
        </w:rPr>
      </w:pPr>
    </w:p>
    <w:p w14:paraId="4690C6D1" w14:textId="592CBFD8" w:rsidR="00F566F1" w:rsidRDefault="00BB4E82" w:rsidP="00E60AF6">
      <w:pPr>
        <w:spacing w:before="1"/>
        <w:ind w:right="3611"/>
        <w:jc w:val="right"/>
        <w:rPr>
          <w:sz w:val="20"/>
        </w:rPr>
      </w:pPr>
      <w:r>
        <w:rPr>
          <w:b/>
          <w:sz w:val="20"/>
        </w:rPr>
        <w:t>Correspondência</w:t>
      </w:r>
      <w:r>
        <w:rPr>
          <w:b/>
          <w:spacing w:val="-12"/>
          <w:sz w:val="20"/>
        </w:rPr>
        <w:t xml:space="preserve"> </w:t>
      </w:r>
      <w:r>
        <w:rPr>
          <w:b/>
          <w:sz w:val="20"/>
        </w:rPr>
        <w:t>para:</w:t>
      </w:r>
      <w:r>
        <w:rPr>
          <w:b/>
          <w:spacing w:val="-2"/>
          <w:sz w:val="20"/>
        </w:rPr>
        <w:t xml:space="preserve"> </w:t>
      </w:r>
      <w:r w:rsidR="004C4675">
        <w:rPr>
          <w:spacing w:val="-2"/>
          <w:sz w:val="20"/>
        </w:rPr>
        <w:t>anderson.ferreira@unoesc.edu.br</w:t>
      </w:r>
    </w:p>
    <w:p w14:paraId="3B281B6A" w14:textId="53BF574D" w:rsidR="00F566F1" w:rsidRDefault="00F566F1">
      <w:pPr>
        <w:pStyle w:val="Corpodetexto"/>
        <w:rPr>
          <w:sz w:val="20"/>
        </w:rPr>
      </w:pPr>
    </w:p>
    <w:p w14:paraId="55A3DC96" w14:textId="077F92F2" w:rsidR="007965A6" w:rsidRDefault="007965A6">
      <w:pPr>
        <w:pStyle w:val="Corpodetexto"/>
        <w:rPr>
          <w:sz w:val="20"/>
        </w:rPr>
      </w:pPr>
    </w:p>
    <w:p w14:paraId="4434F4A7" w14:textId="5DF1EE4F" w:rsidR="007965A6" w:rsidRDefault="007965A6">
      <w:pPr>
        <w:pStyle w:val="Corpodetexto"/>
        <w:rPr>
          <w:sz w:val="20"/>
        </w:rPr>
      </w:pPr>
    </w:p>
    <w:p w14:paraId="1EA0455C" w14:textId="05373AE2" w:rsidR="00E21540" w:rsidRDefault="00BB4E82" w:rsidP="00E21540">
      <w:pPr>
        <w:pStyle w:val="Corpodetexto"/>
        <w:spacing w:line="312" w:lineRule="auto"/>
        <w:ind w:left="187" w:right="3611"/>
        <w:jc w:val="both"/>
      </w:pPr>
      <w:r>
        <w:rPr>
          <w:b/>
        </w:rPr>
        <w:t xml:space="preserve">Resumo: </w:t>
      </w:r>
      <w:r w:rsidR="00E21540">
        <w:t xml:space="preserve">Esta revisão de literatura tem como objetivo compreender como os estudos abordam a qualidade de vida em cidades inteligentes. Para a composição do portfólio de pesquisa, foram analisados 34 artigos provenientes de seis bases de dados: Scopus, Web of Science, Emerald Insight, IEEE Xplore, PubMed Central e Embase, disponíveis no portal de periódicos da CAPES. O método de revisão de literatura PROKNOW-C foi selecionado para este estudo, estruturado em três etapas: seleção do portfólio de artigos, análise bibliográfica e análise sistemática. Os resultados evidenciam a relevância da governança inteligente e da participação cidadã, bem como o papel das tecnologias na construção de ambientes urbanos eficientes e inclusivos. A análise das soluções de cidades inteligentes aponta a necessidade de adaptação às características locais para alcançar eficiência em mobilidade, segurança e sustentabilidade. Observa-se que barreiras, como a ansiedade tecnológica e limitações na integração da </w:t>
      </w:r>
      <w:r w:rsidR="00715CAC">
        <w:rPr>
          <w:noProof/>
          <w:lang w:val="pt-BR" w:eastAsia="pt-BR"/>
        </w:rPr>
        <w:lastRenderedPageBreak/>
        <mc:AlternateContent>
          <mc:Choice Requires="wps">
            <w:drawing>
              <wp:anchor distT="0" distB="0" distL="114300" distR="114300" simplePos="0" relativeHeight="251675648" behindDoc="0" locked="0" layoutInCell="1" allowOverlap="1" wp14:anchorId="46523ED1" wp14:editId="3E46D6E7">
                <wp:simplePos x="0" y="0"/>
                <wp:positionH relativeFrom="column">
                  <wp:posOffset>5397500</wp:posOffset>
                </wp:positionH>
                <wp:positionV relativeFrom="paragraph">
                  <wp:posOffset>-369570</wp:posOffset>
                </wp:positionV>
                <wp:extent cx="1783530" cy="1216586"/>
                <wp:effectExtent l="0" t="0" r="0" b="0"/>
                <wp:wrapNone/>
                <wp:docPr id="53" name="Textbox 15"/>
                <wp:cNvGraphicFramePr/>
                <a:graphic xmlns:a="http://schemas.openxmlformats.org/drawingml/2006/main">
                  <a:graphicData uri="http://schemas.microsoft.com/office/word/2010/wordprocessingShape">
                    <wps:wsp>
                      <wps:cNvSpPr txBox="1"/>
                      <wps:spPr>
                        <a:xfrm>
                          <a:off x="0" y="0"/>
                          <a:ext cx="1783530" cy="1216586"/>
                        </a:xfrm>
                        <a:prstGeom prst="rect">
                          <a:avLst/>
                        </a:prstGeom>
                      </wps:spPr>
                      <wps:txbx>
                        <w:txbxContent>
                          <w:p w14:paraId="2BFD6203" w14:textId="77777777" w:rsidR="00810DA5" w:rsidRPr="00CE0EAC" w:rsidRDefault="00810DA5" w:rsidP="00715CAC">
                            <w:pPr>
                              <w:spacing w:line="312" w:lineRule="auto"/>
                              <w:ind w:right="18"/>
                              <w:jc w:val="both"/>
                              <w:rPr>
                                <w:sz w:val="24"/>
                                <w:lang w:val="en-GB"/>
                              </w:rPr>
                            </w:pPr>
                            <w:r w:rsidRPr="00CE0EAC">
                              <w:rPr>
                                <w:sz w:val="24"/>
                                <w:lang w:val="en-GB"/>
                              </w:rPr>
                              <w:t>tion  license,  which  permits sharing   of   the   work   with proper acknowledgment of    authorship   and    initial publication in this journal.</w:t>
                            </w:r>
                          </w:p>
                          <w:p w14:paraId="32A5E0B6" w14:textId="77777777" w:rsidR="00810DA5" w:rsidRDefault="00810DA5" w:rsidP="00715CAC">
                            <w:pPr>
                              <w:spacing w:before="175"/>
                              <w:jc w:val="both"/>
                              <w:rPr>
                                <w:b/>
                                <w:sz w:val="24"/>
                              </w:rPr>
                            </w:pPr>
                            <w:r>
                              <w:rPr>
                                <w:b/>
                                <w:sz w:val="24"/>
                              </w:rPr>
                              <w:t>Contribuição</w:t>
                            </w:r>
                            <w:r>
                              <w:rPr>
                                <w:b/>
                                <w:spacing w:val="68"/>
                                <w:w w:val="150"/>
                                <w:sz w:val="24"/>
                              </w:rPr>
                              <w:t xml:space="preserve"> </w:t>
                            </w:r>
                            <w:r>
                              <w:rPr>
                                <w:b/>
                                <w:sz w:val="24"/>
                              </w:rPr>
                              <w:t>dos</w:t>
                            </w:r>
                            <w:r>
                              <w:rPr>
                                <w:b/>
                                <w:spacing w:val="69"/>
                                <w:w w:val="150"/>
                                <w:sz w:val="24"/>
                              </w:rPr>
                              <w:t xml:space="preserve"> </w:t>
                            </w:r>
                            <w:r>
                              <w:rPr>
                                <w:b/>
                                <w:spacing w:val="-2"/>
                                <w:sz w:val="24"/>
                              </w:rPr>
                              <w:t>autores</w:t>
                            </w:r>
                          </w:p>
                        </w:txbxContent>
                      </wps:txbx>
                      <wps:bodyPr wrap="square" lIns="0" tIns="0" rIns="0" bIns="0" rtlCol="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523ED1" id="Textbox 15" o:spid="_x0000_s1033" type="#_x0000_t202" style="position:absolute;left:0;text-align:left;margin-left:425pt;margin-top:-29.1pt;width:140.45pt;height:95.8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" filled="f" stroked="f">
                <v:textbox inset="0,0,0,0">
                  <w:txbxContent>
                    <w:p w14:paraId="2BFD6203" w14:textId="77777777" w:rsidR="00810DA5" w:rsidRPr="00CE0EAC" w:rsidRDefault="00810DA5" w:rsidP="00715CAC">
                      <w:pPr>
                        <w:spacing w:line="312" w:lineRule="auto"/>
                        <w:ind w:right="18"/>
                        <w:jc w:val="both"/>
                        <w:rPr>
                          <w:sz w:val="24"/>
                          <w:lang w:val="en-GB"/>
                        </w:rPr>
                      </w:pPr>
                      <w:r w:rsidRPr="00CE0EAC">
                        <w:rPr>
                          <w:sz w:val="24"/>
                          <w:lang w:val="en-GB"/>
                        </w:rPr>
                        <w:t>tion  license,  which  permits sharing   of   the   work   with proper acknowledgment of    authorship   and    initial publication in this journal.</w:t>
                      </w:r>
                    </w:p>
                    <w:p w14:paraId="32A5E0B6" w14:textId="77777777" w:rsidR="00810DA5" w:rsidRDefault="00810DA5" w:rsidP="00715CAC">
                      <w:pPr>
                        <w:spacing w:before="175"/>
                        <w:jc w:val="both"/>
                        <w:rPr>
                          <w:b/>
                          <w:sz w:val="24"/>
                        </w:rPr>
                      </w:pPr>
                      <w:r>
                        <w:rPr>
                          <w:b/>
                          <w:sz w:val="24"/>
                        </w:rPr>
                        <w:t>Contribuição</w:t>
                      </w:r>
                      <w:r>
                        <w:rPr>
                          <w:b/>
                          <w:spacing w:val="68"/>
                          <w:w w:val="150"/>
                          <w:sz w:val="24"/>
                        </w:rPr>
                        <w:t xml:space="preserve"> </w:t>
                      </w:r>
                      <w:r>
                        <w:rPr>
                          <w:b/>
                          <w:sz w:val="24"/>
                        </w:rPr>
                        <w:t>dos</w:t>
                      </w:r>
                      <w:r>
                        <w:rPr>
                          <w:b/>
                          <w:spacing w:val="69"/>
                          <w:w w:val="150"/>
                          <w:sz w:val="24"/>
                        </w:rPr>
                        <w:t xml:space="preserve"> </w:t>
                      </w:r>
                      <w:r>
                        <w:rPr>
                          <w:b/>
                          <w:spacing w:val="-2"/>
                          <w:sz w:val="24"/>
                        </w:rPr>
                        <w:t>autores</w:t>
                      </w:r>
                    </w:p>
                  </w:txbxContent>
                </v:textbox>
              </v:shape>
            </w:pict>
          </mc:Fallback>
        </mc:AlternateContent>
      </w:r>
      <w:r w:rsidR="00715CAC">
        <w:rPr>
          <w:noProof/>
          <w:lang w:val="pt-BR" w:eastAsia="pt-BR"/>
        </w:rPr>
        <mc:AlternateContent>
          <mc:Choice Requires="wps">
            <w:drawing>
              <wp:anchor distT="0" distB="0" distL="114300" distR="114300" simplePos="0" relativeHeight="251669504" behindDoc="0" locked="0" layoutInCell="1" allowOverlap="1" wp14:anchorId="375AF344" wp14:editId="599AC60F">
                <wp:simplePos x="0" y="0"/>
                <wp:positionH relativeFrom="margin">
                  <wp:posOffset>5207000</wp:posOffset>
                </wp:positionH>
                <wp:positionV relativeFrom="paragraph">
                  <wp:posOffset>-771525</wp:posOffset>
                </wp:positionV>
                <wp:extent cx="2098675" cy="10059035"/>
                <wp:effectExtent l="0" t="0" r="0" b="0"/>
                <wp:wrapNone/>
                <wp:docPr id="32" name="Graphic 14"/>
                <wp:cNvGraphicFramePr/>
                <a:graphic xmlns:a="http://schemas.openxmlformats.org/drawingml/2006/main">
                  <a:graphicData uri="http://schemas.microsoft.com/office/word/2010/wordprocessingShape">
                    <wps:wsp>
                      <wps:cNvSpPr/>
                      <wps:spPr>
                        <a:xfrm>
                          <a:off x="0" y="0"/>
                          <a:ext cx="2098675" cy="10059035"/>
                        </a:xfrm>
                        <a:custGeom>
                          <a:avLst/>
                          <a:gdLst/>
                          <a:ahLst/>
                          <a:cxnLst/>
                          <a:rect l="l" t="t" r="r" b="b"/>
                          <a:pathLst>
                            <a:path w="2098675" h="10059035">
                              <a:moveTo>
                                <a:pt x="0" y="0"/>
                              </a:moveTo>
                              <a:lnTo>
                                <a:pt x="0" y="10058527"/>
                              </a:lnTo>
                              <a:lnTo>
                                <a:pt x="2098611" y="10058527"/>
                              </a:lnTo>
                              <a:lnTo>
                                <a:pt x="2098611" y="0"/>
                              </a:lnTo>
                              <a:lnTo>
                                <a:pt x="0" y="0"/>
                              </a:lnTo>
                              <a:close/>
                            </a:path>
                          </a:pathLst>
                        </a:custGeom>
                        <a:solidFill>
                          <a:srgbClr val="E5E5E6"/>
                        </a:solidFill>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1B144D" id="Graphic 14" o:spid="_x0000_s1026" style="position:absolute;margin-left:410pt;margin-top:-60.75pt;width:165.25pt;height:792.05pt;z-index:251669504;visibility:visible;mso-wrap-style:square;mso-wrap-distance-left:9pt;mso-wrap-distance-top:0;mso-wrap-distance-right:9pt;mso-wrap-distance-bottom:0;mso-position-horizontal:absolute;mso-position-horizontal-relative:margin;mso-position-vertical:absolute;mso-position-vertical-relative:text;v-text-anchor:top" coordsize="2098675,1005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" path="m,l,10058527r2098611,l2098611,,,xe" fillcolor="#e5e5e6" stroked="f">
                <v:path arrowok="t"/>
                <w10:wrap anchorx="margin"/>
              </v:shape>
            </w:pict>
          </mc:Fallback>
        </mc:AlternateContent>
      </w:r>
      <w:r w:rsidR="00E21540">
        <w:t xml:space="preserve">infraestrutura, podem restringir o uso pleno dessas tecnologias, o que demanda investimento em programas de capacitação digital para mitigar tais obstáculos. A adaptação das políticas públicas para atender as pessoas idosas e pessoas com deficiência apresenta-se como elemento fundamental. O estudo destaca que o </w:t>
      </w:r>
      <w:r w:rsidR="00715CAC">
        <w:rPr>
          <w:noProof/>
          <w:lang w:val="pt-BR" w:eastAsia="pt-BR"/>
        </w:rPr>
        <mc:AlternateContent>
          <mc:Choice Requires="wps">
            <w:drawing>
              <wp:anchor distT="0" distB="0" distL="114300" distR="114300" simplePos="0" relativeHeight="251677696" behindDoc="0" locked="0" layoutInCell="1" allowOverlap="1" wp14:anchorId="0725953A" wp14:editId="769CB871">
                <wp:simplePos x="0" y="0"/>
                <wp:positionH relativeFrom="column">
                  <wp:posOffset>5359400</wp:posOffset>
                </wp:positionH>
                <wp:positionV relativeFrom="paragraph">
                  <wp:posOffset>1094105</wp:posOffset>
                </wp:positionV>
                <wp:extent cx="1725727" cy="643851"/>
                <wp:effectExtent l="0" t="0" r="0" b="0"/>
                <wp:wrapNone/>
                <wp:docPr id="56" name="Textbox 16"/>
                <wp:cNvGraphicFramePr/>
                <a:graphic xmlns:a="http://schemas.openxmlformats.org/drawingml/2006/main">
                  <a:graphicData uri="http://schemas.microsoft.com/office/word/2010/wordprocessingShape">
                    <wps:wsp>
                      <wps:cNvSpPr txBox="1"/>
                      <wps:spPr>
                        <a:xfrm>
                          <a:off x="0" y="0"/>
                          <a:ext cx="1725727" cy="643851"/>
                        </a:xfrm>
                        <a:prstGeom prst="rect">
                          <a:avLst/>
                        </a:prstGeom>
                      </wps:spPr>
                      <wps:txbx>
                        <w:txbxContent>
                          <w:p w14:paraId="1B606F2E" w14:textId="77777777" w:rsidR="00810DA5" w:rsidRPr="00CE0EAC" w:rsidRDefault="00810DA5" w:rsidP="00715CAC">
                            <w:pPr>
                              <w:spacing w:before="5" w:line="312" w:lineRule="auto"/>
                              <w:ind w:right="37"/>
                              <w:jc w:val="both"/>
                              <w:rPr>
                                <w:b/>
                                <w:sz w:val="24"/>
                                <w:lang w:val="en-GB"/>
                              </w:rPr>
                            </w:pPr>
                            <w:r w:rsidRPr="00CE0EAC">
                              <w:rPr>
                                <w:b/>
                                <w:spacing w:val="-2"/>
                                <w:sz w:val="24"/>
                                <w:lang w:val="en-GB"/>
                              </w:rPr>
                              <w:t>Author Contributions according   to   the   CrediT Taxonomy</w:t>
                            </w:r>
                          </w:p>
                          <w:p w14:paraId="5D95F91F" w14:textId="77777777" w:rsidR="00810DA5" w:rsidRDefault="00810DA5" w:rsidP="00715CAC">
                            <w:pPr>
                              <w:spacing w:line="276" w:lineRule="exact"/>
                              <w:jc w:val="both"/>
                              <w:rPr>
                                <w:sz w:val="24"/>
                              </w:rPr>
                            </w:pPr>
                            <w:r>
                              <w:rPr>
                                <w:spacing w:val="-2"/>
                                <w:sz w:val="24"/>
                              </w:rPr>
                              <w:t>Prezados</w:t>
                            </w:r>
                          </w:p>
                        </w:txbxContent>
                      </wps:txbx>
                      <wps:bodyPr wrap="square" lIns="0" tIns="0" rIns="0" bIns="0" rtlCol="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25953A" id="Textbox 16" o:spid="_x0000_s1034" type="#_x0000_t202" style="position:absolute;left:0;text-align:left;margin-left:422pt;margin-top:86.15pt;width:135.9pt;height:50.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" filled="f" stroked="f">
                <v:textbox inset="0,0,0,0">
                  <w:txbxContent>
                    <w:p w14:paraId="1B606F2E" w14:textId="77777777" w:rsidR="00810DA5" w:rsidRPr="00CE0EAC" w:rsidRDefault="00810DA5" w:rsidP="00715CAC">
                      <w:pPr>
                        <w:spacing w:before="5" w:line="312" w:lineRule="auto"/>
                        <w:ind w:right="37"/>
                        <w:jc w:val="both"/>
                        <w:rPr>
                          <w:b/>
                          <w:sz w:val="24"/>
                          <w:lang w:val="en-GB"/>
                        </w:rPr>
                      </w:pPr>
                      <w:r w:rsidRPr="00CE0EAC">
                        <w:rPr>
                          <w:b/>
                          <w:spacing w:val="-2"/>
                          <w:sz w:val="24"/>
                          <w:lang w:val="en-GB"/>
                        </w:rPr>
                        <w:t>Author Contributions according   to   the   CrediT Taxonomy</w:t>
                      </w:r>
                    </w:p>
                    <w:p w14:paraId="5D95F91F" w14:textId="77777777" w:rsidR="00810DA5" w:rsidRDefault="00810DA5" w:rsidP="00715CAC">
                      <w:pPr>
                        <w:spacing w:line="276" w:lineRule="exact"/>
                        <w:jc w:val="both"/>
                        <w:rPr>
                          <w:sz w:val="24"/>
                        </w:rPr>
                      </w:pPr>
                      <w:r>
                        <w:rPr>
                          <w:spacing w:val="-2"/>
                          <w:sz w:val="24"/>
                        </w:rPr>
                        <w:t>Prezados</w:t>
                      </w:r>
                    </w:p>
                  </w:txbxContent>
                </v:textbox>
              </v:shape>
            </w:pict>
          </mc:Fallback>
        </mc:AlternateContent>
      </w:r>
      <w:r w:rsidR="00E21540">
        <w:t>desenvolvimento de cidades inteligentes requer governança transparente, tecnologias avançadas, infraestrutura sustentável e políticas inclusivas para promover a melhoria da qualidade de vida da população.</w:t>
      </w:r>
    </w:p>
    <w:p w14:paraId="0C4897EE" w14:textId="465C0D3B" w:rsidR="00E21540" w:rsidRPr="00E21540" w:rsidRDefault="00E21540" w:rsidP="00BB4E82">
      <w:pPr>
        <w:pStyle w:val="Corpodetexto"/>
        <w:spacing w:line="312" w:lineRule="auto"/>
        <w:ind w:left="187" w:right="3611"/>
        <w:jc w:val="both"/>
        <w:rPr>
          <w:lang w:val="pt-BR"/>
        </w:rPr>
      </w:pPr>
    </w:p>
    <w:p w14:paraId="4D86A2CB" w14:textId="56C6EB3A" w:rsidR="00F566F1" w:rsidRPr="00E21540" w:rsidRDefault="00715CAC" w:rsidP="00E21540">
      <w:pPr>
        <w:spacing w:before="71"/>
        <w:ind w:left="187" w:right="3611"/>
        <w:jc w:val="both"/>
        <w:rPr>
          <w:spacing w:val="-2"/>
          <w:sz w:val="24"/>
          <w:lang w:val="pt-BR"/>
        </w:rPr>
      </w:pPr>
      <w:r>
        <w:rPr>
          <w:noProof/>
          <w:lang w:val="pt-BR" w:eastAsia="pt-BR"/>
        </w:rPr>
        <mc:AlternateContent>
          <mc:Choice Requires="wps">
            <w:drawing>
              <wp:anchor distT="0" distB="0" distL="114300" distR="114300" simplePos="0" relativeHeight="251673600" behindDoc="0" locked="0" layoutInCell="1" allowOverlap="1" wp14:anchorId="71924E1F" wp14:editId="07FB790B">
                <wp:simplePos x="0" y="0"/>
                <wp:positionH relativeFrom="column">
                  <wp:posOffset>5334000</wp:posOffset>
                </wp:positionH>
                <wp:positionV relativeFrom="paragraph">
                  <wp:posOffset>50800</wp:posOffset>
                </wp:positionV>
                <wp:extent cx="1783530" cy="6557879"/>
                <wp:effectExtent l="0" t="0" r="0" b="0"/>
                <wp:wrapNone/>
                <wp:docPr id="51" name="Textbox 20"/>
                <wp:cNvGraphicFramePr/>
                <a:graphic xmlns:a="http://schemas.openxmlformats.org/drawingml/2006/main">
                  <a:graphicData uri="http://schemas.microsoft.com/office/word/2010/wordprocessingShape">
                    <wps:wsp>
                      <wps:cNvSpPr txBox="1"/>
                      <wps:spPr>
                        <a:xfrm>
                          <a:off x="0" y="0"/>
                          <a:ext cx="1783530" cy="6557879"/>
                        </a:xfrm>
                        <a:prstGeom prst="rect">
                          <a:avLst/>
                        </a:prstGeom>
                      </wps:spPr>
                      <wps:txbx>
                        <w:txbxContent>
                          <w:p w14:paraId="1AD437F6" w14:textId="1FBD1BB6"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r w:rsidRPr="00E51E34">
                              <w:rPr>
                                <w:spacing w:val="-2"/>
                                <w:sz w:val="24"/>
                                <w:szCs w:val="24"/>
                                <w:lang w:val="en-US"/>
                              </w:rPr>
                              <w:t>AS</w:t>
                            </w:r>
                            <w:r>
                              <w:rPr>
                                <w:spacing w:val="-2"/>
                                <w:sz w:val="24"/>
                                <w:szCs w:val="24"/>
                                <w:lang w:val="en-US"/>
                              </w:rPr>
                              <w:t>F</w:t>
                            </w:r>
                            <w:r w:rsidRPr="00CE0EAC">
                              <w:rPr>
                                <w:spacing w:val="-2"/>
                                <w:sz w:val="24"/>
                                <w:szCs w:val="24"/>
                                <w:lang w:val="en-GB"/>
                              </w:rPr>
                              <w:t xml:space="preserve">: conceptualization, </w:t>
                            </w:r>
                            <w:r w:rsidRPr="00CE0EAC">
                              <w:rPr>
                                <w:sz w:val="24"/>
                                <w:szCs w:val="24"/>
                                <w:lang w:val="en-GB"/>
                              </w:rPr>
                              <w:t xml:space="preserve">data curation, formal analysis,  methodology, validation, visualization, writing – original draft, review &amp; editing. </w:t>
                            </w:r>
                          </w:p>
                          <w:p w14:paraId="34DCCFB6"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p>
                          <w:p w14:paraId="5A738BD7"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r>
                              <w:rPr>
                                <w:spacing w:val="-2"/>
                                <w:sz w:val="24"/>
                                <w:szCs w:val="24"/>
                                <w:lang w:val="en-GB"/>
                              </w:rPr>
                              <w:t>GDS</w:t>
                            </w:r>
                            <w:r w:rsidRPr="00CE0EAC">
                              <w:rPr>
                                <w:spacing w:val="-2"/>
                                <w:sz w:val="24"/>
                                <w:szCs w:val="24"/>
                                <w:lang w:val="en-GB"/>
                              </w:rPr>
                              <w:t>:</w:t>
                            </w:r>
                            <w:r>
                              <w:rPr>
                                <w:sz w:val="24"/>
                                <w:szCs w:val="24"/>
                                <w:lang w:val="en-GB"/>
                              </w:rPr>
                              <w:t xml:space="preserve"> </w:t>
                            </w:r>
                            <w:r w:rsidRPr="00CE0EAC">
                              <w:rPr>
                                <w:sz w:val="24"/>
                                <w:szCs w:val="24"/>
                                <w:lang w:val="en-GB"/>
                              </w:rPr>
                              <w:t>project</w:t>
                            </w:r>
                            <w:r>
                              <w:rPr>
                                <w:sz w:val="24"/>
                                <w:szCs w:val="24"/>
                                <w:lang w:val="en-GB"/>
                              </w:rPr>
                              <w:t xml:space="preserve"> </w:t>
                            </w:r>
                            <w:r w:rsidRPr="00CE0EAC">
                              <w:rPr>
                                <w:sz w:val="24"/>
                                <w:szCs w:val="24"/>
                                <w:lang w:val="en-GB"/>
                              </w:rPr>
                              <w:t>administration</w:t>
                            </w:r>
                            <w:r>
                              <w:rPr>
                                <w:sz w:val="24"/>
                                <w:szCs w:val="24"/>
                                <w:lang w:val="en-GB"/>
                              </w:rPr>
                              <w:t xml:space="preserve">, </w:t>
                            </w:r>
                            <w:r w:rsidRPr="00CE0EAC">
                              <w:rPr>
                                <w:spacing w:val="-2"/>
                                <w:sz w:val="24"/>
                                <w:szCs w:val="24"/>
                                <w:lang w:val="en-GB"/>
                              </w:rPr>
                              <w:t xml:space="preserve">validation, </w:t>
                            </w:r>
                            <w:r w:rsidRPr="00CE0EAC">
                              <w:rPr>
                                <w:sz w:val="24"/>
                                <w:szCs w:val="24"/>
                                <w:lang w:val="en-GB"/>
                              </w:rPr>
                              <w:t>writing – review &amp; editing.</w:t>
                            </w:r>
                          </w:p>
                          <w:p w14:paraId="1DC8AF25" w14:textId="363C08A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3AFCCE38" w14:textId="77777777" w:rsidR="00810DA5" w:rsidRPr="00715CAC" w:rsidRDefault="00810DA5" w:rsidP="00715CAC">
                            <w:pPr>
                              <w:pStyle w:val="NormalWeb"/>
                              <w:rPr>
                                <w:lang w:val="en-US"/>
                              </w:rPr>
                            </w:pPr>
                            <w:r w:rsidRPr="00715CAC">
                              <w:rPr>
                                <w:rStyle w:val="Forte"/>
                                <w:lang w:val="en-US"/>
                              </w:rPr>
                              <w:t>Conflict of interest</w:t>
                            </w:r>
                            <w:r w:rsidRPr="00715CAC">
                              <w:rPr>
                                <w:lang w:val="en-US"/>
                              </w:rPr>
                              <w:br/>
                              <w:t>Declaration of conflicts of interest.</w:t>
                            </w:r>
                          </w:p>
                          <w:p w14:paraId="175D38E5" w14:textId="77777777" w:rsidR="00917E60" w:rsidRPr="00810DA5" w:rsidRDefault="00810DA5" w:rsidP="00D02E85">
                            <w:pPr>
                              <w:widowControl/>
                              <w:autoSpaceDE/>
                              <w:autoSpaceDN/>
                              <w:spacing w:before="280" w:after="120"/>
                              <w:ind w:right="-22"/>
                              <w:rPr>
                                <w:color w:val="000000"/>
                                <w:sz w:val="24"/>
                                <w:szCs w:val="24"/>
                                <w:lang w:val="en-US" w:eastAsia="pt-BR"/>
                              </w:rPr>
                            </w:pPr>
                            <w:r w:rsidRPr="00917E60">
                              <w:rPr>
                                <w:rStyle w:val="Forte"/>
                                <w:sz w:val="24"/>
                                <w:szCs w:val="24"/>
                                <w:lang w:val="en-US" w:eastAsia="pt-BR"/>
                              </w:rPr>
                              <w:t>Funding source</w:t>
                            </w:r>
                            <w:r w:rsidRPr="00715CAC">
                              <w:rPr>
                                <w:lang w:val="en-US"/>
                              </w:rPr>
                              <w:br/>
                            </w:r>
                            <w:r w:rsidR="00917E60" w:rsidRPr="00917E60">
                              <w:rPr>
                                <w:sz w:val="24"/>
                                <w:szCs w:val="24"/>
                                <w:lang w:val="en-US" w:eastAsia="pt-BR"/>
                              </w:rPr>
                              <w:t>The authors thank the financial support of Fundação Araucária, Fundação de Amparo à Pesquisa e Inovação de Santa Catarina FAPESC, and CAPES - Federal Postgraduate</w:t>
                            </w:r>
                            <w:r w:rsidR="00917E60" w:rsidRPr="00810DA5">
                              <w:rPr>
                                <w:color w:val="000000"/>
                                <w:sz w:val="24"/>
                                <w:szCs w:val="24"/>
                                <w:lang w:val="en-US" w:eastAsia="pt-BR"/>
                              </w:rPr>
                              <w:t xml:space="preserve"> Support and Assessment Agency.</w:t>
                            </w:r>
                          </w:p>
                          <w:p w14:paraId="0F800D84" w14:textId="6E5C5B64" w:rsidR="00810DA5" w:rsidRPr="00715CAC" w:rsidRDefault="00810DA5" w:rsidP="00715CAC">
                            <w:pPr>
                              <w:pStyle w:val="NormalWeb"/>
                              <w:rPr>
                                <w:lang w:val="en-US"/>
                              </w:rPr>
                            </w:pPr>
                          </w:p>
                          <w:p w14:paraId="3824B6C0" w14:textId="77777777" w:rsidR="00810DA5" w:rsidRPr="00715C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US"/>
                              </w:rPr>
                            </w:pPr>
                          </w:p>
                          <w:p w14:paraId="36F3D178"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42B7B6D2"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1CED620B"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pacing w:val="-2"/>
                                <w:sz w:val="24"/>
                                <w:lang w:val="en-GB"/>
                              </w:rPr>
                            </w:pPr>
                          </w:p>
                          <w:p w14:paraId="59D70BF9"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lang w:val="en-GB"/>
                              </w:rPr>
                            </w:pPr>
                          </w:p>
                        </w:txbxContent>
                      </wps:txbx>
                      <wps:bodyPr wrap="square" lIns="0" tIns="0" rIns="0" bIns="0" rtlCol="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1924E1F" id="Textbox 20" o:spid="_x0000_s1035" type="#_x0000_t202" style="position:absolute;left:0;text-align:left;margin-left:420pt;margin-top:4pt;width:140.45pt;height:516.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" filled="f" stroked="f">
                <v:textbox inset="0,0,0,0">
                  <w:txbxContent>
                    <w:p w14:paraId="1AD437F6" w14:textId="1FBD1BB6"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r w:rsidRPr="00E51E34">
                        <w:rPr>
                          <w:spacing w:val="-2"/>
                          <w:sz w:val="24"/>
                          <w:szCs w:val="24"/>
                          <w:lang w:val="en-US"/>
                        </w:rPr>
                        <w:t>AS</w:t>
                      </w:r>
                      <w:r>
                        <w:rPr>
                          <w:spacing w:val="-2"/>
                          <w:sz w:val="24"/>
                          <w:szCs w:val="24"/>
                          <w:lang w:val="en-US"/>
                        </w:rPr>
                        <w:t>F</w:t>
                      </w:r>
                      <w:r w:rsidRPr="00CE0EAC">
                        <w:rPr>
                          <w:spacing w:val="-2"/>
                          <w:sz w:val="24"/>
                          <w:szCs w:val="24"/>
                          <w:lang w:val="en-GB"/>
                        </w:rPr>
                        <w:t xml:space="preserve">: conceptualization, </w:t>
                      </w:r>
                      <w:r w:rsidRPr="00CE0EAC">
                        <w:rPr>
                          <w:sz w:val="24"/>
                          <w:szCs w:val="24"/>
                          <w:lang w:val="en-GB"/>
                        </w:rPr>
                        <w:t xml:space="preserve">data curation, formal analysis,  methodology, validation, visualization, writing – original draft, review &amp; editing. </w:t>
                      </w:r>
                    </w:p>
                    <w:p w14:paraId="34DCCFB6"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p>
                    <w:p w14:paraId="5A738BD7"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ind w:right="18"/>
                        <w:jc w:val="both"/>
                        <w:rPr>
                          <w:sz w:val="24"/>
                          <w:szCs w:val="24"/>
                          <w:lang w:val="en-GB"/>
                        </w:rPr>
                      </w:pPr>
                      <w:r>
                        <w:rPr>
                          <w:spacing w:val="-2"/>
                          <w:sz w:val="24"/>
                          <w:szCs w:val="24"/>
                          <w:lang w:val="en-GB"/>
                        </w:rPr>
                        <w:t>GDS</w:t>
                      </w:r>
                      <w:r w:rsidRPr="00CE0EAC">
                        <w:rPr>
                          <w:spacing w:val="-2"/>
                          <w:sz w:val="24"/>
                          <w:szCs w:val="24"/>
                          <w:lang w:val="en-GB"/>
                        </w:rPr>
                        <w:t>:</w:t>
                      </w:r>
                      <w:r>
                        <w:rPr>
                          <w:sz w:val="24"/>
                          <w:szCs w:val="24"/>
                          <w:lang w:val="en-GB"/>
                        </w:rPr>
                        <w:t xml:space="preserve"> </w:t>
                      </w:r>
                      <w:r w:rsidRPr="00CE0EAC">
                        <w:rPr>
                          <w:sz w:val="24"/>
                          <w:szCs w:val="24"/>
                          <w:lang w:val="en-GB"/>
                        </w:rPr>
                        <w:t>project</w:t>
                      </w:r>
                      <w:r>
                        <w:rPr>
                          <w:sz w:val="24"/>
                          <w:szCs w:val="24"/>
                          <w:lang w:val="en-GB"/>
                        </w:rPr>
                        <w:t xml:space="preserve"> </w:t>
                      </w:r>
                      <w:r w:rsidRPr="00CE0EAC">
                        <w:rPr>
                          <w:sz w:val="24"/>
                          <w:szCs w:val="24"/>
                          <w:lang w:val="en-GB"/>
                        </w:rPr>
                        <w:t>administration</w:t>
                      </w:r>
                      <w:r>
                        <w:rPr>
                          <w:sz w:val="24"/>
                          <w:szCs w:val="24"/>
                          <w:lang w:val="en-GB"/>
                        </w:rPr>
                        <w:t xml:space="preserve">, </w:t>
                      </w:r>
                      <w:r w:rsidRPr="00CE0EAC">
                        <w:rPr>
                          <w:spacing w:val="-2"/>
                          <w:sz w:val="24"/>
                          <w:szCs w:val="24"/>
                          <w:lang w:val="en-GB"/>
                        </w:rPr>
                        <w:t xml:space="preserve">validation, </w:t>
                      </w:r>
                      <w:r w:rsidRPr="00CE0EAC">
                        <w:rPr>
                          <w:sz w:val="24"/>
                          <w:szCs w:val="24"/>
                          <w:lang w:val="en-GB"/>
                        </w:rPr>
                        <w:t>writing – review &amp; editing.</w:t>
                      </w:r>
                    </w:p>
                    <w:p w14:paraId="1DC8AF25" w14:textId="363C08A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3AFCCE38" w14:textId="77777777" w:rsidR="00810DA5" w:rsidRPr="00715CAC" w:rsidRDefault="00810DA5" w:rsidP="00715CAC">
                      <w:pPr>
                        <w:pStyle w:val="NormalWeb"/>
                        <w:rPr>
                          <w:lang w:val="en-US"/>
                        </w:rPr>
                      </w:pPr>
                      <w:r w:rsidRPr="00715CAC">
                        <w:rPr>
                          <w:rStyle w:val="Forte"/>
                          <w:lang w:val="en-US"/>
                        </w:rPr>
                        <w:t>Conflict of interest</w:t>
                      </w:r>
                      <w:r w:rsidRPr="00715CAC">
                        <w:rPr>
                          <w:lang w:val="en-US"/>
                        </w:rPr>
                        <w:br/>
                        <w:t>Declaration of conflicts of interest.</w:t>
                      </w:r>
                    </w:p>
                    <w:p w14:paraId="175D38E5" w14:textId="77777777" w:rsidR="00917E60" w:rsidRPr="00810DA5" w:rsidRDefault="00810DA5" w:rsidP="00D02E85">
                      <w:pPr>
                        <w:widowControl/>
                        <w:autoSpaceDE/>
                        <w:autoSpaceDN/>
                        <w:spacing w:before="280" w:after="120"/>
                        <w:ind w:right="-22"/>
                        <w:rPr>
                          <w:color w:val="000000"/>
                          <w:sz w:val="24"/>
                          <w:szCs w:val="24"/>
                          <w:lang w:val="en-US" w:eastAsia="pt-BR"/>
                        </w:rPr>
                      </w:pPr>
                      <w:r w:rsidRPr="00917E60">
                        <w:rPr>
                          <w:rStyle w:val="Forte"/>
                          <w:sz w:val="24"/>
                          <w:szCs w:val="24"/>
                          <w:lang w:val="en-US" w:eastAsia="pt-BR"/>
                        </w:rPr>
                        <w:t>Funding source</w:t>
                      </w:r>
                      <w:r w:rsidRPr="00715CAC">
                        <w:rPr>
                          <w:lang w:val="en-US"/>
                        </w:rPr>
                        <w:br/>
                      </w:r>
                      <w:r w:rsidR="00917E60" w:rsidRPr="00917E60">
                        <w:rPr>
                          <w:sz w:val="24"/>
                          <w:szCs w:val="24"/>
                          <w:lang w:val="en-US" w:eastAsia="pt-BR"/>
                        </w:rPr>
                        <w:t>The authors thank the financial support of Fundação Araucária, Fundação de Amparo à Pesquisa e Inovação de Santa Catarina FAPESC, and CAPES - Federal Postgraduate</w:t>
                      </w:r>
                      <w:r w:rsidR="00917E60" w:rsidRPr="00810DA5">
                        <w:rPr>
                          <w:color w:val="000000"/>
                          <w:sz w:val="24"/>
                          <w:szCs w:val="24"/>
                          <w:lang w:val="en-US" w:eastAsia="pt-BR"/>
                        </w:rPr>
                        <w:t xml:space="preserve"> Support and Assessment Agency.</w:t>
                      </w:r>
                    </w:p>
                    <w:p w14:paraId="0F800D84" w14:textId="6E5C5B64" w:rsidR="00810DA5" w:rsidRPr="00715CAC" w:rsidRDefault="00810DA5" w:rsidP="00715CAC">
                      <w:pPr>
                        <w:pStyle w:val="NormalWeb"/>
                        <w:rPr>
                          <w:lang w:val="en-US"/>
                        </w:rPr>
                      </w:pPr>
                    </w:p>
                    <w:p w14:paraId="3824B6C0" w14:textId="77777777" w:rsidR="00810DA5" w:rsidRPr="00715C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US"/>
                        </w:rPr>
                      </w:pPr>
                    </w:p>
                    <w:p w14:paraId="36F3D178"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42B7B6D2"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1CED620B"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pacing w:val="-2"/>
                          <w:sz w:val="24"/>
                          <w:lang w:val="en-GB"/>
                        </w:rPr>
                      </w:pPr>
                    </w:p>
                    <w:p w14:paraId="59D70BF9"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lang w:val="en-GB"/>
                        </w:rPr>
                      </w:pPr>
                    </w:p>
                  </w:txbxContent>
                </v:textbox>
              </v:shape>
            </w:pict>
          </mc:Fallback>
        </mc:AlternateContent>
      </w:r>
      <w:r w:rsidR="00BB4E82" w:rsidRPr="00E21540">
        <w:rPr>
          <w:b/>
          <w:sz w:val="24"/>
          <w:lang w:val="pt-BR"/>
        </w:rPr>
        <w:t>Palavras-chave:</w:t>
      </w:r>
      <w:r w:rsidR="00E21540">
        <w:rPr>
          <w:bCs/>
          <w:spacing w:val="-2"/>
          <w:sz w:val="24"/>
          <w:lang w:val="pt-BR"/>
        </w:rPr>
        <w:t xml:space="preserve"> </w:t>
      </w:r>
      <w:r w:rsidR="00E21540" w:rsidRPr="005F7F76">
        <w:rPr>
          <w:sz w:val="24"/>
          <w:szCs w:val="24"/>
          <w:lang w:val="pt-BR"/>
        </w:rPr>
        <w:t>PROKNOW-C; Tecnologia; Inclusão social; Desenvolvimento sustentável; Cidades inteligentes.</w:t>
      </w:r>
    </w:p>
    <w:p w14:paraId="485326FA" w14:textId="71BEA59E" w:rsidR="007965A6" w:rsidRPr="00E21540" w:rsidRDefault="007965A6" w:rsidP="007618C9">
      <w:pPr>
        <w:rPr>
          <w:lang w:val="pt-BR"/>
        </w:rPr>
      </w:pPr>
    </w:p>
    <w:p w14:paraId="0BF67CC9" w14:textId="4E71F7AB" w:rsidR="007618C9" w:rsidRDefault="00492C16" w:rsidP="007618C9">
      <w:pPr>
        <w:pStyle w:val="Corpodetexto"/>
        <w:spacing w:line="312" w:lineRule="auto"/>
        <w:ind w:left="187" w:right="3610"/>
        <w:jc w:val="both"/>
        <w:rPr>
          <w:lang w:val="en-GB"/>
        </w:rPr>
      </w:pPr>
      <w:r w:rsidRPr="00CE0EAC">
        <w:rPr>
          <w:b/>
          <w:lang w:val="en-GB"/>
        </w:rPr>
        <w:t>Abstract:</w:t>
      </w:r>
      <w:r w:rsidR="007618C9">
        <w:rPr>
          <w:b/>
          <w:spacing w:val="40"/>
          <w:lang w:val="en-GB"/>
        </w:rPr>
        <w:t xml:space="preserve"> </w:t>
      </w:r>
      <w:r w:rsidR="007618C9" w:rsidRPr="007618C9">
        <w:rPr>
          <w:lang w:val="en-GB"/>
        </w:rPr>
        <w:t xml:space="preserve">This literature review aims to comprehend how studies approach the quality of life in smart cities. To compose the research portfolio, 34 articles from six databases were analyzed: Scopus, </w:t>
      </w:r>
      <w:r w:rsidR="00E21540" w:rsidRPr="00E21540">
        <w:rPr>
          <w:lang w:val="en-US"/>
        </w:rPr>
        <w:t>Web of Science</w:t>
      </w:r>
      <w:r w:rsidR="007618C9" w:rsidRPr="007618C9">
        <w:rPr>
          <w:lang w:val="en-GB"/>
        </w:rPr>
        <w:t xml:space="preserve">, Emerald Insight, IEEE Xplore, PubMed Central, and Embase, available on the CAPES journals portal. The PROKNOW-C literature review method was chosen for this review, and it has three stages: article portfolio selection, bibliographic analysis, and systematic analysis. The results highlight the importance of smart governance and citizen participation and the role of technologies in developing efficient and inclusive urban environments. The review of smart city solutions must adapt to local characteristics to achieve mobility, security, and sustainability efficiency. Note that barriers such as technology anxiety and integrated infrastructure can limit the full use of these technologies, and it is necessary to invest in digital training programs to reduce these obstacles. Adapting public policies to serve the elderly, </w:t>
      </w:r>
      <w:r w:rsidR="00E21540">
        <w:rPr>
          <w:lang w:val="en-GB"/>
        </w:rPr>
        <w:t>including older adults and individuals</w:t>
      </w:r>
      <w:r w:rsidR="007618C9" w:rsidRPr="007618C9">
        <w:rPr>
          <w:lang w:val="en-GB"/>
        </w:rPr>
        <w:t xml:space="preserve"> with disabilities, emerges as fundamental. The study highlights that developing smart cities requires transparent governance, advanced technologies, sustainable infrastructure, and inclusive policies to improve citizens' quality of life.</w:t>
      </w:r>
    </w:p>
    <w:p w14:paraId="378B98B2" w14:textId="02B871B7" w:rsidR="007618C9" w:rsidRDefault="007618C9" w:rsidP="007618C9">
      <w:pPr>
        <w:pStyle w:val="Corpodetexto"/>
        <w:spacing w:line="312" w:lineRule="auto"/>
        <w:ind w:left="187" w:right="3610"/>
        <w:jc w:val="both"/>
        <w:rPr>
          <w:b/>
          <w:lang w:val="en-GB"/>
        </w:rPr>
      </w:pPr>
    </w:p>
    <w:p w14:paraId="42580514" w14:textId="4F577653" w:rsidR="007618C9" w:rsidRPr="007618C9" w:rsidRDefault="00492C16" w:rsidP="007618C9">
      <w:pPr>
        <w:pStyle w:val="Corpodetexto"/>
        <w:spacing w:line="312" w:lineRule="auto"/>
        <w:ind w:left="187" w:right="3610"/>
        <w:jc w:val="both"/>
        <w:rPr>
          <w:lang w:val="en-GB"/>
        </w:rPr>
      </w:pPr>
      <w:r w:rsidRPr="00CE0EAC">
        <w:rPr>
          <w:b/>
          <w:lang w:val="en-GB"/>
        </w:rPr>
        <w:t>Keywords:</w:t>
      </w:r>
      <w:r w:rsidRPr="00CE0EAC">
        <w:rPr>
          <w:b/>
          <w:spacing w:val="3"/>
          <w:lang w:val="en-GB"/>
        </w:rPr>
        <w:t xml:space="preserve"> </w:t>
      </w:r>
      <w:r w:rsidR="007618C9" w:rsidRPr="007618C9">
        <w:rPr>
          <w:bCs/>
          <w:spacing w:val="3"/>
          <w:szCs w:val="22"/>
          <w:lang w:val="en-GB"/>
        </w:rPr>
        <w:t>PROKNOW-C; Technology; Social inclusion; Sustainable development; Smart Cities.</w:t>
      </w:r>
    </w:p>
    <w:p w14:paraId="134DD0C2" w14:textId="12AB41F8" w:rsidR="007965A6" w:rsidRPr="007618C9" w:rsidRDefault="007965A6" w:rsidP="00492C16">
      <w:pPr>
        <w:pStyle w:val="Corpodetexto"/>
        <w:spacing w:line="312" w:lineRule="auto"/>
        <w:ind w:left="187" w:right="3610"/>
        <w:jc w:val="both"/>
        <w:rPr>
          <w:b/>
          <w:lang w:val="en-US"/>
        </w:rPr>
      </w:pPr>
    </w:p>
    <w:p w14:paraId="425984F9" w14:textId="319B4B52" w:rsidR="00E21540" w:rsidRPr="00E21540" w:rsidRDefault="00715CAC" w:rsidP="00E21540">
      <w:pPr>
        <w:pStyle w:val="Corpodetexto"/>
        <w:spacing w:line="312" w:lineRule="auto"/>
        <w:ind w:left="187" w:right="3610"/>
        <w:jc w:val="both"/>
        <w:rPr>
          <w:lang w:val="es-419"/>
        </w:rPr>
      </w:pPr>
      <w:r>
        <w:rPr>
          <w:noProof/>
          <w:lang w:val="pt-BR" w:eastAsia="pt-BR"/>
        </w:rPr>
        <mc:AlternateContent>
          <mc:Choice Requires="wpg">
            <w:drawing>
              <wp:anchor distT="0" distB="0" distL="0" distR="0" simplePos="0" relativeHeight="251671552" behindDoc="0" locked="0" layoutInCell="1" allowOverlap="1" wp14:anchorId="3659899E" wp14:editId="34BAE137">
                <wp:simplePos x="0" y="0"/>
                <wp:positionH relativeFrom="margin">
                  <wp:posOffset>0</wp:posOffset>
                </wp:positionH>
                <wp:positionV relativeFrom="margin">
                  <wp:posOffset>9740265</wp:posOffset>
                </wp:positionV>
                <wp:extent cx="1783080" cy="8905240"/>
                <wp:effectExtent l="0" t="0" r="0" b="0"/>
                <wp:wrapNone/>
                <wp:docPr id="3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83080" cy="8905240"/>
                          <a:chOff x="121945" y="522292"/>
                          <a:chExt cx="1783714" cy="8906327"/>
                        </a:xfrm>
                      </wpg:grpSpPr>
                      <wps:wsp>
                        <wps:cNvPr id="40" name="Textbox 15"/>
                        <wps:cNvSpPr txBox="1"/>
                        <wps:spPr>
                          <a:xfrm>
                            <a:off x="121945" y="522292"/>
                            <a:ext cx="1783714" cy="1216660"/>
                          </a:xfrm>
                          <a:prstGeom prst="rect">
                            <a:avLst/>
                          </a:prstGeom>
                        </wps:spPr>
                        <wps:txbx>
                          <w:txbxContent>
                            <w:p w14:paraId="5B605030" w14:textId="77777777" w:rsidR="00810DA5" w:rsidRPr="00CE0EAC" w:rsidRDefault="00810DA5" w:rsidP="00715CAC">
                              <w:pPr>
                                <w:spacing w:line="312" w:lineRule="auto"/>
                                <w:ind w:right="18"/>
                                <w:jc w:val="both"/>
                                <w:rPr>
                                  <w:sz w:val="24"/>
                                  <w:lang w:val="en-GB"/>
                                </w:rPr>
                              </w:pPr>
                              <w:r w:rsidRPr="00CE0EAC">
                                <w:rPr>
                                  <w:sz w:val="24"/>
                                  <w:lang w:val="en-GB"/>
                                </w:rPr>
                                <w:t>tion  license,  which  permits sharing   of   the   work   with proper acknowledgment of    authorship   and    initial publication in this journal.</w:t>
                              </w:r>
                            </w:p>
                            <w:p w14:paraId="18F12266" w14:textId="77777777" w:rsidR="00810DA5" w:rsidRDefault="00810DA5" w:rsidP="00715CAC">
                              <w:pPr>
                                <w:spacing w:before="175"/>
                                <w:jc w:val="both"/>
                                <w:rPr>
                                  <w:b/>
                                  <w:sz w:val="24"/>
                                </w:rPr>
                              </w:pPr>
                              <w:r>
                                <w:rPr>
                                  <w:b/>
                                  <w:sz w:val="24"/>
                                </w:rPr>
                                <w:t>Contribuição</w:t>
                              </w:r>
                              <w:r>
                                <w:rPr>
                                  <w:b/>
                                  <w:spacing w:val="68"/>
                                  <w:w w:val="150"/>
                                  <w:sz w:val="24"/>
                                </w:rPr>
                                <w:t xml:space="preserve"> </w:t>
                              </w:r>
                              <w:r>
                                <w:rPr>
                                  <w:b/>
                                  <w:sz w:val="24"/>
                                </w:rPr>
                                <w:t>dos</w:t>
                              </w:r>
                              <w:r>
                                <w:rPr>
                                  <w:b/>
                                  <w:spacing w:val="69"/>
                                  <w:w w:val="150"/>
                                  <w:sz w:val="24"/>
                                </w:rPr>
                                <w:t xml:space="preserve"> </w:t>
                              </w:r>
                              <w:r>
                                <w:rPr>
                                  <w:b/>
                                  <w:spacing w:val="-2"/>
                                  <w:sz w:val="24"/>
                                </w:rPr>
                                <w:t>autores</w:t>
                              </w:r>
                            </w:p>
                          </w:txbxContent>
                        </wps:txbx>
                        <wps:bodyPr wrap="square" lIns="0" tIns="0" rIns="0" bIns="0" rtlCol="0">
                          <a:noAutofit/>
                        </wps:bodyPr>
                      </wps:wsp>
                      <wps:wsp>
                        <wps:cNvPr id="41" name="Textbox 16"/>
                        <wps:cNvSpPr txBox="1"/>
                        <wps:spPr>
                          <a:xfrm>
                            <a:off x="121945" y="1769084"/>
                            <a:ext cx="1725905" cy="643890"/>
                          </a:xfrm>
                          <a:prstGeom prst="rect">
                            <a:avLst/>
                          </a:prstGeom>
                        </wps:spPr>
                        <wps:txbx>
                          <w:txbxContent>
                            <w:p w14:paraId="75C16F2E" w14:textId="77777777" w:rsidR="00810DA5" w:rsidRPr="00CE0EAC" w:rsidRDefault="00810DA5" w:rsidP="00715CAC">
                              <w:pPr>
                                <w:spacing w:before="5" w:line="312" w:lineRule="auto"/>
                                <w:ind w:right="37"/>
                                <w:jc w:val="both"/>
                                <w:rPr>
                                  <w:b/>
                                  <w:sz w:val="24"/>
                                  <w:lang w:val="en-GB"/>
                                </w:rPr>
                              </w:pPr>
                              <w:r w:rsidRPr="00CE0EAC">
                                <w:rPr>
                                  <w:b/>
                                  <w:spacing w:val="-2"/>
                                  <w:sz w:val="24"/>
                                  <w:lang w:val="en-GB"/>
                                </w:rPr>
                                <w:t>Author Contributions according   to   the   CrediT Taxonomy</w:t>
                              </w:r>
                            </w:p>
                            <w:p w14:paraId="18D32688" w14:textId="77777777" w:rsidR="00810DA5" w:rsidRDefault="00810DA5" w:rsidP="00715CAC">
                              <w:pPr>
                                <w:spacing w:line="276" w:lineRule="exact"/>
                                <w:jc w:val="both"/>
                                <w:rPr>
                                  <w:sz w:val="24"/>
                                </w:rPr>
                              </w:pPr>
                              <w:r>
                                <w:rPr>
                                  <w:spacing w:val="-2"/>
                                  <w:sz w:val="24"/>
                                </w:rPr>
                                <w:t>Prezados</w:t>
                              </w:r>
                            </w:p>
                          </w:txbxContent>
                        </wps:txbx>
                        <wps:bodyPr wrap="square" lIns="0" tIns="0" rIns="0" bIns="0" rtlCol="0">
                          <a:noAutofit/>
                        </wps:bodyPr>
                      </wps:wsp>
                      <wps:wsp>
                        <wps:cNvPr id="42" name="Textbox 20"/>
                        <wps:cNvSpPr txBox="1"/>
                        <wps:spPr>
                          <a:xfrm>
                            <a:off x="121945" y="2870339"/>
                            <a:ext cx="1783714" cy="6558280"/>
                          </a:xfrm>
                          <a:prstGeom prst="rect">
                            <a:avLst/>
                          </a:prstGeom>
                        </wps:spPr>
                        <wps:txbx>
                          <w:txbxContent>
                            <w:p w14:paraId="7779FBC1"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r w:rsidRPr="00E51E34">
                                <w:rPr>
                                  <w:spacing w:val="-2"/>
                                  <w:sz w:val="24"/>
                                  <w:szCs w:val="24"/>
                                  <w:lang w:val="en-US"/>
                                </w:rPr>
                                <w:t>AS</w:t>
                              </w:r>
                              <w:r>
                                <w:rPr>
                                  <w:spacing w:val="-2"/>
                                  <w:sz w:val="24"/>
                                  <w:szCs w:val="24"/>
                                  <w:lang w:val="en-US"/>
                                </w:rPr>
                                <w:t>F</w:t>
                              </w:r>
                              <w:r w:rsidRPr="00CE0EAC">
                                <w:rPr>
                                  <w:spacing w:val="-2"/>
                                  <w:sz w:val="24"/>
                                  <w:szCs w:val="24"/>
                                  <w:lang w:val="en-GB"/>
                                </w:rPr>
                                <w:t xml:space="preserve">: conceptualization, </w:t>
                              </w:r>
                              <w:r w:rsidRPr="00CE0EAC">
                                <w:rPr>
                                  <w:sz w:val="24"/>
                                  <w:szCs w:val="24"/>
                                  <w:lang w:val="en-GB"/>
                                </w:rPr>
                                <w:t xml:space="preserve">data curation, formal analysis,  methodology, validation, visualization, writing – original draft, review &amp; editing. </w:t>
                              </w:r>
                            </w:p>
                            <w:p w14:paraId="1DBC1ED7"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r>
                                <w:rPr>
                                  <w:spacing w:val="-2"/>
                                  <w:sz w:val="24"/>
                                  <w:szCs w:val="24"/>
                                  <w:lang w:val="en-GB"/>
                                </w:rPr>
                                <w:t>GDS</w:t>
                              </w:r>
                              <w:r w:rsidRPr="00CE0EAC">
                                <w:rPr>
                                  <w:spacing w:val="-2"/>
                                  <w:sz w:val="24"/>
                                  <w:szCs w:val="24"/>
                                  <w:lang w:val="en-GB"/>
                                </w:rPr>
                                <w:t>:</w:t>
                              </w:r>
                              <w:r>
                                <w:rPr>
                                  <w:sz w:val="24"/>
                                  <w:szCs w:val="24"/>
                                  <w:lang w:val="en-GB"/>
                                </w:rPr>
                                <w:t xml:space="preserve"> </w:t>
                              </w:r>
                              <w:r w:rsidRPr="00CE0EAC">
                                <w:rPr>
                                  <w:sz w:val="24"/>
                                  <w:szCs w:val="24"/>
                                  <w:lang w:val="en-GB"/>
                                </w:rPr>
                                <w:t>project</w:t>
                              </w:r>
                              <w:r>
                                <w:rPr>
                                  <w:sz w:val="24"/>
                                  <w:szCs w:val="24"/>
                                  <w:lang w:val="en-GB"/>
                                </w:rPr>
                                <w:t xml:space="preserve"> </w:t>
                              </w:r>
                              <w:r w:rsidRPr="00CE0EAC">
                                <w:rPr>
                                  <w:sz w:val="24"/>
                                  <w:szCs w:val="24"/>
                                  <w:lang w:val="en-GB"/>
                                </w:rPr>
                                <w:t>administration</w:t>
                              </w:r>
                              <w:r>
                                <w:rPr>
                                  <w:sz w:val="24"/>
                                  <w:szCs w:val="24"/>
                                  <w:lang w:val="en-GB"/>
                                </w:rPr>
                                <w:t xml:space="preserve">, </w:t>
                              </w:r>
                              <w:r w:rsidRPr="00CE0EAC">
                                <w:rPr>
                                  <w:spacing w:val="-2"/>
                                  <w:sz w:val="24"/>
                                  <w:szCs w:val="24"/>
                                  <w:lang w:val="en-GB"/>
                                </w:rPr>
                                <w:t xml:space="preserve">validation, </w:t>
                              </w:r>
                              <w:r w:rsidRPr="00CE0EAC">
                                <w:rPr>
                                  <w:sz w:val="24"/>
                                  <w:szCs w:val="24"/>
                                  <w:lang w:val="en-GB"/>
                                </w:rPr>
                                <w:t>writing – review &amp; editing.</w:t>
                              </w:r>
                            </w:p>
                            <w:p w14:paraId="54F7DE2B"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4412FD13"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2783997F"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7EA45D92"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pacing w:val="-2"/>
                                  <w:sz w:val="24"/>
                                  <w:lang w:val="en-GB"/>
                                </w:rPr>
                              </w:pPr>
                            </w:p>
                            <w:p w14:paraId="02A6B256"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lang w:val="en-GB"/>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59899E" id="Group 13" o:spid="_x0000_s1036" style="position:absolute;left:0;text-align:left;margin-left:0;margin-top:766.95pt;width:140.4pt;height:701.2pt;z-index:251671552;mso-wrap-distance-left:0;mso-wrap-distance-right:0;mso-position-horizontal-relative:margin;mso-position-vertical-relative:margin;mso-width-relative:margin;mso-height-relative:margin" coordorigin="1219,5222" coordsize="17837,8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">
                <v:shape id="_x0000_s1037" type="#_x0000_t202" style="position:absolute;left:1219;top:5222;width:17837;height:12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B605030" w14:textId="77777777" w:rsidR="00810DA5" w:rsidRPr="00CE0EAC" w:rsidRDefault="00810DA5" w:rsidP="00715CAC">
                        <w:pPr>
                          <w:spacing w:line="312" w:lineRule="auto"/>
                          <w:ind w:right="18"/>
                          <w:jc w:val="both"/>
                          <w:rPr>
                            <w:sz w:val="24"/>
                            <w:lang w:val="en-GB"/>
                          </w:rPr>
                        </w:pPr>
                        <w:r w:rsidRPr="00CE0EAC">
                          <w:rPr>
                            <w:sz w:val="24"/>
                            <w:lang w:val="en-GB"/>
                          </w:rPr>
                          <w:t>tion  license,  which  permits sharing   of   the   work   with proper acknowledgment of    authorship   and    initial publication in this journal.</w:t>
                        </w:r>
                      </w:p>
                      <w:p w14:paraId="18F12266" w14:textId="77777777" w:rsidR="00810DA5" w:rsidRDefault="00810DA5" w:rsidP="00715CAC">
                        <w:pPr>
                          <w:spacing w:before="175"/>
                          <w:jc w:val="both"/>
                          <w:rPr>
                            <w:b/>
                            <w:sz w:val="24"/>
                          </w:rPr>
                        </w:pPr>
                        <w:r>
                          <w:rPr>
                            <w:b/>
                            <w:sz w:val="24"/>
                          </w:rPr>
                          <w:t>Contribuição</w:t>
                        </w:r>
                        <w:r>
                          <w:rPr>
                            <w:b/>
                            <w:spacing w:val="68"/>
                            <w:w w:val="150"/>
                            <w:sz w:val="24"/>
                          </w:rPr>
                          <w:t xml:space="preserve"> </w:t>
                        </w:r>
                        <w:r>
                          <w:rPr>
                            <w:b/>
                            <w:sz w:val="24"/>
                          </w:rPr>
                          <w:t>dos</w:t>
                        </w:r>
                        <w:r>
                          <w:rPr>
                            <w:b/>
                            <w:spacing w:val="69"/>
                            <w:w w:val="150"/>
                            <w:sz w:val="24"/>
                          </w:rPr>
                          <w:t xml:space="preserve"> </w:t>
                        </w:r>
                        <w:r>
                          <w:rPr>
                            <w:b/>
                            <w:spacing w:val="-2"/>
                            <w:sz w:val="24"/>
                          </w:rPr>
                          <w:t>autores</w:t>
                        </w:r>
                      </w:p>
                    </w:txbxContent>
                  </v:textbox>
                </v:shape>
                <v:shape id="_x0000_s1038" type="#_x0000_t202" style="position:absolute;left:1219;top:17690;width:17259;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5C16F2E" w14:textId="77777777" w:rsidR="00810DA5" w:rsidRPr="00CE0EAC" w:rsidRDefault="00810DA5" w:rsidP="00715CAC">
                        <w:pPr>
                          <w:spacing w:before="5" w:line="312" w:lineRule="auto"/>
                          <w:ind w:right="37"/>
                          <w:jc w:val="both"/>
                          <w:rPr>
                            <w:b/>
                            <w:sz w:val="24"/>
                            <w:lang w:val="en-GB"/>
                          </w:rPr>
                        </w:pPr>
                        <w:r w:rsidRPr="00CE0EAC">
                          <w:rPr>
                            <w:b/>
                            <w:spacing w:val="-2"/>
                            <w:sz w:val="24"/>
                            <w:lang w:val="en-GB"/>
                          </w:rPr>
                          <w:t>Author Contributions according   to   the   CrediT Taxonomy</w:t>
                        </w:r>
                      </w:p>
                      <w:p w14:paraId="18D32688" w14:textId="77777777" w:rsidR="00810DA5" w:rsidRDefault="00810DA5" w:rsidP="00715CAC">
                        <w:pPr>
                          <w:spacing w:line="276" w:lineRule="exact"/>
                          <w:jc w:val="both"/>
                          <w:rPr>
                            <w:sz w:val="24"/>
                          </w:rPr>
                        </w:pPr>
                        <w:r>
                          <w:rPr>
                            <w:spacing w:val="-2"/>
                            <w:sz w:val="24"/>
                          </w:rPr>
                          <w:t>Prezados</w:t>
                        </w:r>
                      </w:p>
                    </w:txbxContent>
                  </v:textbox>
                </v:shape>
                <v:shape id="_x0000_s1039" type="#_x0000_t202" style="position:absolute;left:1219;top:28703;width:17837;height:65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7779FBC1"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r w:rsidRPr="00E51E34">
                          <w:rPr>
                            <w:spacing w:val="-2"/>
                            <w:sz w:val="24"/>
                            <w:szCs w:val="24"/>
                            <w:lang w:val="en-US"/>
                          </w:rPr>
                          <w:t>AS</w:t>
                        </w:r>
                        <w:r>
                          <w:rPr>
                            <w:spacing w:val="-2"/>
                            <w:sz w:val="24"/>
                            <w:szCs w:val="24"/>
                            <w:lang w:val="en-US"/>
                          </w:rPr>
                          <w:t>F</w:t>
                        </w:r>
                        <w:r w:rsidRPr="00CE0EAC">
                          <w:rPr>
                            <w:spacing w:val="-2"/>
                            <w:sz w:val="24"/>
                            <w:szCs w:val="24"/>
                            <w:lang w:val="en-GB"/>
                          </w:rPr>
                          <w:t xml:space="preserve">: conceptualization, </w:t>
                        </w:r>
                        <w:r w:rsidRPr="00CE0EAC">
                          <w:rPr>
                            <w:sz w:val="24"/>
                            <w:szCs w:val="24"/>
                            <w:lang w:val="en-GB"/>
                          </w:rPr>
                          <w:t xml:space="preserve">data curation, formal analysis,  methodology, validation, visualization, writing – original draft, review &amp; editing. </w:t>
                        </w:r>
                      </w:p>
                      <w:p w14:paraId="1DBC1ED7"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r>
                          <w:rPr>
                            <w:spacing w:val="-2"/>
                            <w:sz w:val="24"/>
                            <w:szCs w:val="24"/>
                            <w:lang w:val="en-GB"/>
                          </w:rPr>
                          <w:t>GDS</w:t>
                        </w:r>
                        <w:r w:rsidRPr="00CE0EAC">
                          <w:rPr>
                            <w:spacing w:val="-2"/>
                            <w:sz w:val="24"/>
                            <w:szCs w:val="24"/>
                            <w:lang w:val="en-GB"/>
                          </w:rPr>
                          <w:t>:</w:t>
                        </w:r>
                        <w:r>
                          <w:rPr>
                            <w:sz w:val="24"/>
                            <w:szCs w:val="24"/>
                            <w:lang w:val="en-GB"/>
                          </w:rPr>
                          <w:t xml:space="preserve"> </w:t>
                        </w:r>
                        <w:r w:rsidRPr="00CE0EAC">
                          <w:rPr>
                            <w:sz w:val="24"/>
                            <w:szCs w:val="24"/>
                            <w:lang w:val="en-GB"/>
                          </w:rPr>
                          <w:t>project</w:t>
                        </w:r>
                        <w:r>
                          <w:rPr>
                            <w:sz w:val="24"/>
                            <w:szCs w:val="24"/>
                            <w:lang w:val="en-GB"/>
                          </w:rPr>
                          <w:t xml:space="preserve"> </w:t>
                        </w:r>
                        <w:r w:rsidRPr="00CE0EAC">
                          <w:rPr>
                            <w:sz w:val="24"/>
                            <w:szCs w:val="24"/>
                            <w:lang w:val="en-GB"/>
                          </w:rPr>
                          <w:t>administration</w:t>
                        </w:r>
                        <w:r>
                          <w:rPr>
                            <w:sz w:val="24"/>
                            <w:szCs w:val="24"/>
                            <w:lang w:val="en-GB"/>
                          </w:rPr>
                          <w:t xml:space="preserve">, </w:t>
                        </w:r>
                        <w:r w:rsidRPr="00CE0EAC">
                          <w:rPr>
                            <w:spacing w:val="-2"/>
                            <w:sz w:val="24"/>
                            <w:szCs w:val="24"/>
                            <w:lang w:val="en-GB"/>
                          </w:rPr>
                          <w:t xml:space="preserve">validation, </w:t>
                        </w:r>
                        <w:r w:rsidRPr="00CE0EAC">
                          <w:rPr>
                            <w:sz w:val="24"/>
                            <w:szCs w:val="24"/>
                            <w:lang w:val="en-GB"/>
                          </w:rPr>
                          <w:t>writing – review &amp; editing.</w:t>
                        </w:r>
                      </w:p>
                      <w:p w14:paraId="54F7DE2B"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4412FD13"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2783997F" w14:textId="77777777" w:rsidR="00810DA5"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szCs w:val="24"/>
                            <w:lang w:val="en-GB"/>
                          </w:rPr>
                        </w:pPr>
                      </w:p>
                      <w:p w14:paraId="7EA45D92"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pacing w:val="-2"/>
                            <w:sz w:val="24"/>
                            <w:lang w:val="en-GB"/>
                          </w:rPr>
                        </w:pPr>
                      </w:p>
                      <w:p w14:paraId="02A6B256" w14:textId="77777777" w:rsidR="00810DA5" w:rsidRPr="00CE0EAC" w:rsidRDefault="00810DA5" w:rsidP="00715CAC">
                        <w:pPr>
                          <w:tabs>
                            <w:tab w:val="left" w:pos="476"/>
                            <w:tab w:val="left" w:pos="558"/>
                            <w:tab w:val="left" w:pos="756"/>
                            <w:tab w:val="left" w:pos="827"/>
                            <w:tab w:val="left" w:pos="1057"/>
                            <w:tab w:val="left" w:pos="1270"/>
                            <w:tab w:val="left" w:pos="1392"/>
                            <w:tab w:val="left" w:pos="1439"/>
                            <w:tab w:val="left" w:pos="1571"/>
                            <w:tab w:val="left" w:pos="1825"/>
                            <w:tab w:val="left" w:pos="2084"/>
                            <w:tab w:val="left" w:pos="2124"/>
                            <w:tab w:val="left" w:pos="2217"/>
                            <w:tab w:val="left" w:pos="2297"/>
                          </w:tabs>
                          <w:spacing w:line="312" w:lineRule="auto"/>
                          <w:ind w:right="18"/>
                          <w:jc w:val="both"/>
                          <w:rPr>
                            <w:sz w:val="24"/>
                            <w:lang w:val="en-GB"/>
                          </w:rPr>
                        </w:pPr>
                      </w:p>
                    </w:txbxContent>
                  </v:textbox>
                </v:shape>
                <w10:wrap anchorx="margin" anchory="margin"/>
              </v:group>
            </w:pict>
          </mc:Fallback>
        </mc:AlternateContent>
      </w:r>
      <w:r w:rsidR="00492C16" w:rsidRPr="00E21540">
        <w:rPr>
          <w:b/>
          <w:lang w:val="es-419"/>
        </w:rPr>
        <w:t>Resumen:</w:t>
      </w:r>
      <w:r w:rsidR="00E21540">
        <w:rPr>
          <w:b/>
          <w:spacing w:val="40"/>
          <w:lang w:val="es-419"/>
        </w:rPr>
        <w:t xml:space="preserve"> </w:t>
      </w:r>
      <w:r w:rsidR="00E21540" w:rsidRPr="00E21540">
        <w:rPr>
          <w:lang w:val="es-419"/>
        </w:rPr>
        <w:t xml:space="preserve">Esta revisión de la literatura tiene como objetivo comprender cómo los estudios abordan la calidad de vida en las ciudades inteligentes. Para la conformación del portafolio de investigación, se analizaron 34 artículos provenientes de seis bases de datos: Scopus, Web of Science, Emerald Insight, IEEE Xplore, PubMed Central y Embase, disponibles en el portal de revistas de CAPES. El método de revisión de la literatura </w:t>
      </w:r>
      <w:r>
        <w:rPr>
          <w:noProof/>
          <w:lang w:val="pt-BR" w:eastAsia="pt-BR"/>
        </w:rPr>
        <mc:AlternateContent>
          <mc:Choice Requires="wps">
            <w:drawing>
              <wp:anchor distT="0" distB="0" distL="114300" distR="114300" simplePos="0" relativeHeight="251667456" behindDoc="0" locked="0" layoutInCell="1" allowOverlap="1" wp14:anchorId="62DB91C6" wp14:editId="07F94944">
                <wp:simplePos x="0" y="0"/>
                <wp:positionH relativeFrom="margin">
                  <wp:posOffset>5216525</wp:posOffset>
                </wp:positionH>
                <wp:positionV relativeFrom="paragraph">
                  <wp:posOffset>-777240</wp:posOffset>
                </wp:positionV>
                <wp:extent cx="2098675" cy="10059035"/>
                <wp:effectExtent l="0" t="0" r="0" b="0"/>
                <wp:wrapNone/>
                <wp:docPr id="31" name="Graphic 14"/>
                <wp:cNvGraphicFramePr/>
                <a:graphic xmlns:a="http://schemas.openxmlformats.org/drawingml/2006/main">
                  <a:graphicData uri="http://schemas.microsoft.com/office/word/2010/wordprocessingShape">
                    <wps:wsp>
                      <wps:cNvSpPr/>
                      <wps:spPr>
                        <a:xfrm>
                          <a:off x="0" y="0"/>
                          <a:ext cx="2098675" cy="10059035"/>
                        </a:xfrm>
                        <a:custGeom>
                          <a:avLst/>
                          <a:gdLst/>
                          <a:ahLst/>
                          <a:cxnLst/>
                          <a:rect l="l" t="t" r="r" b="b"/>
                          <a:pathLst>
                            <a:path w="2098675" h="10059035">
                              <a:moveTo>
                                <a:pt x="0" y="0"/>
                              </a:moveTo>
                              <a:lnTo>
                                <a:pt x="0" y="10058527"/>
                              </a:lnTo>
                              <a:lnTo>
                                <a:pt x="2098611" y="10058527"/>
                              </a:lnTo>
                              <a:lnTo>
                                <a:pt x="2098611" y="0"/>
                              </a:lnTo>
                              <a:lnTo>
                                <a:pt x="0" y="0"/>
                              </a:lnTo>
                              <a:close/>
                            </a:path>
                          </a:pathLst>
                        </a:custGeom>
                        <a:solidFill>
                          <a:srgbClr val="E5E5E6"/>
                        </a:solidFill>
                      </wps:spPr>
                      <wps:bodyPr wrap="square" lIns="0" tIns="0" rIns="0" bIns="0" rtlCol="0">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F85E14" id="Graphic 14" o:spid="_x0000_s1026" style="position:absolute;margin-left:410.75pt;margin-top:-61.2pt;width:165.25pt;height:792.05pt;z-index:251667456;visibility:visible;mso-wrap-style:square;mso-wrap-distance-left:9pt;mso-wrap-distance-top:0;mso-wrap-distance-right:9pt;mso-wrap-distance-bottom:0;mso-position-horizontal:absolute;mso-position-horizontal-relative:margin;mso-position-vertical:absolute;mso-position-vertical-relative:text;v-text-anchor:top" coordsize="2098675,1005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" path="m,l,10058527r2098611,l2098611,,,xe" fillcolor="#e5e5e6" stroked="f">
                <v:path arrowok="t"/>
                <w10:wrap anchorx="margin"/>
              </v:shape>
            </w:pict>
          </mc:Fallback>
        </mc:AlternateContent>
      </w:r>
      <w:r w:rsidR="00E21540" w:rsidRPr="00E21540">
        <w:rPr>
          <w:lang w:val="es-419"/>
        </w:rPr>
        <w:t xml:space="preserve">PROKNOW-C fue seleccionado </w:t>
      </w:r>
      <w:r w:rsidR="00E21540" w:rsidRPr="00E21540">
        <w:rPr>
          <w:lang w:val="es-419"/>
        </w:rPr>
        <w:lastRenderedPageBreak/>
        <w:t>para este estudio y se estructura en tres etapas: selección del portafolio de artículos, análisis bibliográfico y análisis sistemático.</w:t>
      </w:r>
      <w:r w:rsidR="00E21540">
        <w:rPr>
          <w:lang w:val="es-419"/>
        </w:rPr>
        <w:t xml:space="preserve"> </w:t>
      </w:r>
      <w:r w:rsidR="00E21540" w:rsidRPr="00E21540">
        <w:rPr>
          <w:lang w:val="es-419"/>
        </w:rPr>
        <w:t>Los resultados destacan la importancia de la gobernanza inteligente y de la participación ciudadana, así como el papel de las tecnologías en el desarrollo de entornos urbanos eficientes e inclusivos. La revisión de las soluciones de ciudades inteligentes señala la necesidad de adaptarlas a las características locales para alcanzar eficiencia en movilidad, seguridad y sostenibilidad. Se observa que barreras como la ansiedad tecnológica y la falta de integración de la infraestructura pueden limitar el pleno uso de estas tecnologías, por lo que resulta necesario invertir en programas de capacitación digital para reducir dichos obstáculos. La adecuación de las políticas públicas para atender a las personas mayores y a las personas con discapacidad emerge como un aspecto fundamental. El estudio resalta que el desarrollo de ciudades inteligentes exige una gobernanza transparente, tecnologías avanzadas, infraestructura sostenible y políticas inclusivas para mejorar la calidad de vida de la ciudadanía.</w:t>
      </w:r>
    </w:p>
    <w:p w14:paraId="1C1F7923" w14:textId="77777777" w:rsidR="00E21540" w:rsidRPr="00E51E34" w:rsidRDefault="00E21540" w:rsidP="00492C16">
      <w:pPr>
        <w:pStyle w:val="Corpodetexto"/>
        <w:spacing w:line="312" w:lineRule="auto"/>
        <w:ind w:left="187" w:right="3610"/>
        <w:jc w:val="both"/>
        <w:rPr>
          <w:highlight w:val="yellow"/>
          <w:lang w:val="es-419"/>
        </w:rPr>
      </w:pPr>
    </w:p>
    <w:p w14:paraId="423C4A0E" w14:textId="64319B8D" w:rsidR="00896E1B" w:rsidRPr="00917E60" w:rsidRDefault="00492C16" w:rsidP="00E21540">
      <w:pPr>
        <w:spacing w:before="71"/>
        <w:ind w:left="187" w:right="3611"/>
        <w:jc w:val="both"/>
        <w:rPr>
          <w:sz w:val="24"/>
          <w:szCs w:val="24"/>
          <w:lang w:val="es-419"/>
        </w:rPr>
      </w:pPr>
      <w:r w:rsidRPr="00917E60">
        <w:rPr>
          <w:b/>
          <w:sz w:val="24"/>
          <w:szCs w:val="24"/>
          <w:lang w:val="es-419"/>
        </w:rPr>
        <w:t>Palabras</w:t>
      </w:r>
      <w:r w:rsidRPr="00917E60">
        <w:rPr>
          <w:b/>
          <w:spacing w:val="-12"/>
          <w:sz w:val="24"/>
          <w:szCs w:val="24"/>
          <w:lang w:val="es-419"/>
        </w:rPr>
        <w:t xml:space="preserve"> </w:t>
      </w:r>
      <w:r w:rsidRPr="00917E60">
        <w:rPr>
          <w:b/>
          <w:sz w:val="24"/>
          <w:szCs w:val="24"/>
          <w:lang w:val="es-419"/>
        </w:rPr>
        <w:t>clave:</w:t>
      </w:r>
      <w:r w:rsidRPr="00917E60">
        <w:rPr>
          <w:b/>
          <w:spacing w:val="1"/>
          <w:sz w:val="24"/>
          <w:szCs w:val="24"/>
          <w:lang w:val="es-419"/>
        </w:rPr>
        <w:t xml:space="preserve"> </w:t>
      </w:r>
      <w:r w:rsidR="00E21540" w:rsidRPr="00917E60">
        <w:rPr>
          <w:spacing w:val="-2"/>
          <w:sz w:val="24"/>
          <w:szCs w:val="24"/>
          <w:lang w:val="es-419"/>
        </w:rPr>
        <w:t xml:space="preserve"> </w:t>
      </w:r>
      <w:r w:rsidR="00E21540" w:rsidRPr="00917E60">
        <w:rPr>
          <w:sz w:val="24"/>
          <w:szCs w:val="24"/>
          <w:lang w:val="es-419"/>
        </w:rPr>
        <w:t>PROKNOW-C; Tecnología; Inclusión social; Desarrollo sostenible; Ciudades inteligentes.</w:t>
      </w:r>
    </w:p>
    <w:p w14:paraId="4B4D75DC" w14:textId="77777777" w:rsidR="00E21540" w:rsidRPr="00E21540" w:rsidRDefault="00E21540" w:rsidP="00E21540">
      <w:pPr>
        <w:spacing w:before="71"/>
        <w:ind w:left="187" w:right="3611"/>
        <w:jc w:val="both"/>
        <w:rPr>
          <w:sz w:val="24"/>
          <w:lang w:val="es-419"/>
        </w:rPr>
      </w:pPr>
    </w:p>
    <w:p w14:paraId="53F6F349" w14:textId="0E99DACF" w:rsidR="00FD428F" w:rsidRPr="00810DA5" w:rsidRDefault="00492C16" w:rsidP="00155ED0">
      <w:pPr>
        <w:pStyle w:val="Corpodetexto"/>
        <w:spacing w:after="240"/>
        <w:ind w:left="187" w:right="3611"/>
        <w:rPr>
          <w:b/>
          <w:sz w:val="22"/>
          <w:szCs w:val="22"/>
          <w:lang w:val="en-US"/>
        </w:rPr>
      </w:pPr>
      <w:r w:rsidRPr="00FD428F">
        <w:rPr>
          <w:b/>
        </w:rPr>
        <w:t>Como citar:</w:t>
      </w:r>
      <w:r w:rsidRPr="00FD428F">
        <w:rPr>
          <w:b/>
          <w:spacing w:val="80"/>
        </w:rPr>
        <w:t xml:space="preserve"> </w:t>
      </w:r>
      <w:r w:rsidR="00FD428F" w:rsidRPr="00FD428F">
        <w:t>FERRERIA</w:t>
      </w:r>
      <w:r w:rsidRPr="00FD428F">
        <w:t xml:space="preserve">, </w:t>
      </w:r>
      <w:r w:rsidR="00FD428F" w:rsidRPr="00FD428F">
        <w:t>Anderson Saccol</w:t>
      </w:r>
      <w:r w:rsidRPr="00FD428F">
        <w:t xml:space="preserve">; </w:t>
      </w:r>
      <w:r w:rsidR="00FD428F" w:rsidRPr="00FD428F">
        <w:t>SANTOS,  Gilson Ditzel</w:t>
      </w:r>
      <w:r w:rsidRPr="00FD428F">
        <w:t>.</w:t>
      </w:r>
      <w:r w:rsidRPr="00FD428F">
        <w:rPr>
          <w:spacing w:val="-14"/>
        </w:rPr>
        <w:t xml:space="preserve"> </w:t>
      </w:r>
      <w:r w:rsidR="00FD428F" w:rsidRPr="00FD428F">
        <w:t xml:space="preserve">Qualidade De Vida Em Cidades Inteligentes: Uma Revisão Sistemática. </w:t>
      </w:r>
      <w:r w:rsidR="00810DA5" w:rsidRPr="00810DA5">
        <w:rPr>
          <w:b/>
          <w:sz w:val="22"/>
          <w:szCs w:val="22"/>
          <w:lang w:val="en-US"/>
        </w:rPr>
        <w:t>Quality of Life in Smart Cities: A Systematic Review</w:t>
      </w:r>
      <w:r w:rsidRPr="00810DA5">
        <w:rPr>
          <w:lang w:val="en-US"/>
        </w:rPr>
        <w:t xml:space="preserve">, </w:t>
      </w:r>
      <w:r w:rsidR="002502C9" w:rsidRPr="00810DA5">
        <w:rPr>
          <w:lang w:val="en-US"/>
        </w:rPr>
        <w:t>Florianópolis</w:t>
      </w:r>
      <w:r w:rsidR="00155ED0">
        <w:rPr>
          <w:lang w:val="en-US"/>
        </w:rPr>
        <w:t>, v. 11</w:t>
      </w:r>
      <w:r w:rsidRPr="00810DA5">
        <w:rPr>
          <w:lang w:val="en-US"/>
        </w:rPr>
        <w:t xml:space="preserve">, n. </w:t>
      </w:r>
      <w:r w:rsidR="00155ED0">
        <w:rPr>
          <w:lang w:val="en-US"/>
        </w:rPr>
        <w:t>4, p. 37-59</w:t>
      </w:r>
      <w:r w:rsidRPr="00810DA5">
        <w:rPr>
          <w:lang w:val="en-US"/>
        </w:rPr>
        <w:t>, 202</w:t>
      </w:r>
      <w:r w:rsidR="00155ED0">
        <w:rPr>
          <w:lang w:val="en-US"/>
        </w:rPr>
        <w:t>5</w:t>
      </w:r>
      <w:r w:rsidRPr="00810DA5">
        <w:rPr>
          <w:lang w:val="en-US"/>
        </w:rPr>
        <w:t>. DOI:</w:t>
      </w:r>
      <w:r w:rsidR="00896E1B" w:rsidRPr="00810DA5">
        <w:rPr>
          <w:lang w:val="en-US"/>
        </w:rPr>
        <w:t xml:space="preserve"> </w:t>
      </w:r>
      <w:r w:rsidR="00155ED0" w:rsidRPr="00155ED0">
        <w:rPr>
          <w:lang w:val="en-US"/>
        </w:rPr>
        <w:t>10.29183/2447-3073.MIX2025.v11.n4.37-59</w:t>
      </w:r>
    </w:p>
    <w:p w14:paraId="7856D056" w14:textId="062EFEF0" w:rsidR="00810DA5" w:rsidRPr="00155ED0" w:rsidRDefault="00810DA5" w:rsidP="00FD428F">
      <w:pPr>
        <w:spacing w:line="319" w:lineRule="auto"/>
        <w:ind w:left="187" w:right="3600"/>
        <w:sectPr w:rsidR="00810DA5" w:rsidRPr="00155ED0">
          <w:headerReference w:type="even" r:id="rId14"/>
          <w:headerReference w:type="default" r:id="rId15"/>
          <w:footerReference w:type="even" r:id="rId16"/>
          <w:footerReference w:type="default" r:id="rId17"/>
          <w:headerReference w:type="first" r:id="rId18"/>
          <w:footerReference w:type="first" r:id="rId19"/>
          <w:pgSz w:w="12240" w:h="15840"/>
          <w:pgMar w:top="0" w:right="0" w:bottom="0" w:left="720" w:header="720" w:footer="720" w:gutter="0"/>
          <w:cols w:space="720"/>
        </w:sectPr>
      </w:pPr>
    </w:p>
    <w:p w14:paraId="331E8558" w14:textId="3B89269C" w:rsidR="000B033F" w:rsidRPr="00810DA5" w:rsidRDefault="000B033F" w:rsidP="000B033F">
      <w:pPr>
        <w:pStyle w:val="Ttulo1"/>
        <w:tabs>
          <w:tab w:val="left" w:pos="488"/>
        </w:tabs>
        <w:spacing w:line="360" w:lineRule="auto"/>
        <w:ind w:firstLine="0"/>
        <w:rPr>
          <w:lang w:val="en-US"/>
        </w:rPr>
      </w:pPr>
      <w:bookmarkStart w:id="1" w:name="Introdução"/>
      <w:bookmarkEnd w:id="1"/>
    </w:p>
    <w:p w14:paraId="3FB28593" w14:textId="1856AEA1" w:rsidR="007618C9" w:rsidRPr="007618C9" w:rsidRDefault="00BB4E82" w:rsidP="007618C9">
      <w:pPr>
        <w:pStyle w:val="Ttulo1"/>
        <w:numPr>
          <w:ilvl w:val="0"/>
          <w:numId w:val="4"/>
        </w:numPr>
        <w:tabs>
          <w:tab w:val="left" w:pos="488"/>
        </w:tabs>
        <w:spacing w:line="360" w:lineRule="auto"/>
        <w:ind w:left="488" w:hanging="358"/>
        <w:rPr>
          <w:lang w:val="en-GB"/>
        </w:rPr>
      </w:pPr>
      <w:r w:rsidRPr="00CE0EAC">
        <w:rPr>
          <w:spacing w:val="-2"/>
          <w:lang w:val="en-GB"/>
        </w:rPr>
        <w:t>INTRODU</w:t>
      </w:r>
      <w:r w:rsidR="00D70213" w:rsidRPr="00CE0EAC">
        <w:rPr>
          <w:spacing w:val="-2"/>
          <w:lang w:val="en-GB"/>
        </w:rPr>
        <w:t>CTION</w:t>
      </w:r>
    </w:p>
    <w:p w14:paraId="50761727" w14:textId="77777777" w:rsidR="007618C9" w:rsidRPr="007618C9" w:rsidRDefault="007618C9" w:rsidP="007618C9">
      <w:pPr>
        <w:pStyle w:val="Ttulo1"/>
        <w:tabs>
          <w:tab w:val="left" w:pos="488"/>
        </w:tabs>
        <w:spacing w:line="360" w:lineRule="auto"/>
        <w:rPr>
          <w:lang w:val="en-GB"/>
        </w:rPr>
      </w:pPr>
    </w:p>
    <w:p w14:paraId="2F50891D" w14:textId="77777777" w:rsidR="007618C9" w:rsidRDefault="007618C9" w:rsidP="007618C9">
      <w:pPr>
        <w:pStyle w:val="Corpodetexto"/>
        <w:spacing w:line="360" w:lineRule="auto"/>
        <w:ind w:left="130" w:right="848" w:firstLine="708"/>
        <w:jc w:val="both"/>
        <w:rPr>
          <w:lang w:val="en-GB"/>
        </w:rPr>
      </w:pPr>
      <w:r w:rsidRPr="007618C9">
        <w:rPr>
          <w:lang w:val="en-GB"/>
        </w:rPr>
        <w:t xml:space="preserve">Urban problems in contemporary times directly affect the quality of life of citizens. These issues are related to uncontrolled population growth, traffic congestion, lack of essential services, technology, and social exclusion. This concern has been observed since 1990 with the worsening of social inequalities and environmental degradation (Santos; Martins, 2007). At this moment, the term "smart city" was proposed as a response to these problems, as well as a path to solve urban issues such as economic and social development, infrastructure, and environmental preservation (Vázquez-Canteli </w:t>
      </w:r>
      <w:r w:rsidRPr="00E51E34">
        <w:rPr>
          <w:i/>
          <w:iCs/>
          <w:lang w:val="en-GB"/>
        </w:rPr>
        <w:t>et al.</w:t>
      </w:r>
      <w:r w:rsidRPr="007618C9">
        <w:rPr>
          <w:lang w:val="en-GB"/>
        </w:rPr>
        <w:t>, 2019).</w:t>
      </w:r>
    </w:p>
    <w:p w14:paraId="1AA56DF5" w14:textId="74812EFE" w:rsidR="007618C9" w:rsidRPr="007618C9" w:rsidRDefault="007618C9" w:rsidP="007618C9">
      <w:pPr>
        <w:pStyle w:val="Corpodetexto"/>
        <w:spacing w:line="360" w:lineRule="auto"/>
        <w:ind w:left="130" w:right="848" w:firstLine="708"/>
        <w:jc w:val="both"/>
        <w:rPr>
          <w:lang w:val="en-GB"/>
        </w:rPr>
      </w:pPr>
      <w:r w:rsidRPr="007618C9">
        <w:rPr>
          <w:lang w:val="en-GB"/>
        </w:rPr>
        <w:t xml:space="preserve">Various studies highlight the smart city model as an approach to reduce operational costs and provide a high quality of life to citizens (Shapiro, 2006; Hussain </w:t>
      </w:r>
      <w:r w:rsidRPr="00E51E34">
        <w:rPr>
          <w:i/>
          <w:iCs/>
          <w:lang w:val="en-GB"/>
        </w:rPr>
        <w:t>et al.</w:t>
      </w:r>
      <w:r w:rsidR="00E51E34">
        <w:rPr>
          <w:i/>
          <w:iCs/>
          <w:lang w:val="en-GB"/>
        </w:rPr>
        <w:t>,</w:t>
      </w:r>
      <w:r w:rsidRPr="00E51E34">
        <w:rPr>
          <w:i/>
          <w:iCs/>
          <w:lang w:val="en-GB"/>
        </w:rPr>
        <w:t xml:space="preserve"> </w:t>
      </w:r>
      <w:r w:rsidRPr="007618C9">
        <w:rPr>
          <w:lang w:val="en-GB"/>
        </w:rPr>
        <w:t xml:space="preserve">2015; Bibri, 2018; Jawhar </w:t>
      </w:r>
      <w:r w:rsidRPr="00E51E34">
        <w:rPr>
          <w:i/>
          <w:iCs/>
          <w:lang w:val="en-GB"/>
        </w:rPr>
        <w:t>et al.</w:t>
      </w:r>
      <w:r w:rsidRPr="007618C9">
        <w:rPr>
          <w:lang w:val="en-GB"/>
        </w:rPr>
        <w:t xml:space="preserve">, 2018; Garau, Pavan, 2018; Zhao </w:t>
      </w:r>
      <w:r w:rsidRPr="00E51E34">
        <w:rPr>
          <w:i/>
          <w:iCs/>
          <w:lang w:val="en-GB"/>
        </w:rPr>
        <w:t>et al.</w:t>
      </w:r>
      <w:r w:rsidRPr="007618C9">
        <w:rPr>
          <w:lang w:val="en-GB"/>
        </w:rPr>
        <w:t xml:space="preserve">, 2019; Jonek-Kowalska, 2022). Moreover, smart cities represent an opportunity to reinvent urban space (Eger, 2009) with several factors of synergy with technological, social, and environmental solutions for the city (Nam; Pardo, 2011). It mobilizes its resources to improve the quality of life and efficiency to reduce its demands on the environment (Bosch </w:t>
      </w:r>
      <w:r w:rsidR="00810DA5" w:rsidRPr="00E51E34">
        <w:rPr>
          <w:i/>
          <w:iCs/>
          <w:lang w:val="en-GB"/>
        </w:rPr>
        <w:t>et al.</w:t>
      </w:r>
      <w:r w:rsidR="00810DA5">
        <w:rPr>
          <w:i/>
          <w:iCs/>
          <w:lang w:val="en-GB"/>
        </w:rPr>
        <w:t xml:space="preserve">, </w:t>
      </w:r>
      <w:r w:rsidRPr="007618C9">
        <w:rPr>
          <w:lang w:val="en-GB"/>
        </w:rPr>
        <w:t xml:space="preserve">2017), including ecological, cultural, and social policy aspects, without compromising future generations (Zhao, 2011). </w:t>
      </w:r>
    </w:p>
    <w:p w14:paraId="36989333" w14:textId="0EF48768" w:rsidR="007618C9" w:rsidRDefault="007618C9" w:rsidP="007618C9">
      <w:pPr>
        <w:pStyle w:val="Corpodetexto"/>
        <w:spacing w:line="360" w:lineRule="auto"/>
        <w:ind w:left="130" w:right="848" w:firstLine="708"/>
        <w:jc w:val="both"/>
        <w:rPr>
          <w:lang w:val="en-GB"/>
        </w:rPr>
      </w:pPr>
      <w:r w:rsidRPr="007618C9">
        <w:rPr>
          <w:lang w:val="en-GB"/>
        </w:rPr>
        <w:t xml:space="preserve">According to Nasrawi </w:t>
      </w:r>
      <w:r w:rsidR="00810DA5" w:rsidRPr="00E51E34">
        <w:rPr>
          <w:i/>
          <w:iCs/>
          <w:lang w:val="en-GB"/>
        </w:rPr>
        <w:t>et al.</w:t>
      </w:r>
      <w:r w:rsidR="00810DA5">
        <w:rPr>
          <w:i/>
          <w:iCs/>
          <w:lang w:val="en-GB"/>
        </w:rPr>
        <w:t xml:space="preserve"> </w:t>
      </w:r>
      <w:r w:rsidRPr="007618C9">
        <w:rPr>
          <w:lang w:val="en-GB"/>
        </w:rPr>
        <w:t xml:space="preserve">(2016), this model is characterized by investment in human capital, social capital, and Information and Communication Technology (ICT) infrastructure to promote sustainable growth and improve quality of life. A smart city would be a complex ecosystem (Capdevila; Zarlenga, 2015) that systematically promotes the overall well-being of all its members (Lara </w:t>
      </w:r>
      <w:r w:rsidR="00810DA5" w:rsidRPr="00E51E34">
        <w:rPr>
          <w:i/>
          <w:iCs/>
          <w:lang w:val="en-GB"/>
        </w:rPr>
        <w:t>et al.</w:t>
      </w:r>
      <w:r w:rsidR="00810DA5">
        <w:rPr>
          <w:i/>
          <w:iCs/>
          <w:lang w:val="en-GB"/>
        </w:rPr>
        <w:t xml:space="preserve">, </w:t>
      </w:r>
      <w:r w:rsidRPr="007618C9">
        <w:rPr>
          <w:lang w:val="en-GB"/>
        </w:rPr>
        <w:t xml:space="preserve">2016) with advanced technological and innovative services for citizens to improve their quality of life (Piro </w:t>
      </w:r>
      <w:r w:rsidR="00810DA5" w:rsidRPr="00E51E34">
        <w:rPr>
          <w:i/>
          <w:iCs/>
          <w:lang w:val="en-GB"/>
        </w:rPr>
        <w:t>et al.</w:t>
      </w:r>
      <w:r w:rsidR="00810DA5">
        <w:rPr>
          <w:i/>
          <w:iCs/>
          <w:lang w:val="en-GB"/>
        </w:rPr>
        <w:t xml:space="preserve">, </w:t>
      </w:r>
      <w:r w:rsidRPr="007618C9">
        <w:rPr>
          <w:lang w:val="en-GB"/>
        </w:rPr>
        <w:t>2014). A smart city brings with it the use of technology, innovation, and efficient management to enhance the quality of life of its inhabitants and promote sustainable urban development.</w:t>
      </w:r>
    </w:p>
    <w:p w14:paraId="1C32E52E" w14:textId="77777777" w:rsidR="009261C5" w:rsidRDefault="007618C9" w:rsidP="009261C5">
      <w:pPr>
        <w:pStyle w:val="Corpodetexto"/>
        <w:spacing w:line="360" w:lineRule="auto"/>
        <w:ind w:left="130" w:right="848" w:firstLine="708"/>
        <w:jc w:val="both"/>
        <w:rPr>
          <w:lang w:val="en-GB"/>
        </w:rPr>
      </w:pPr>
      <w:r w:rsidRPr="007618C9">
        <w:rPr>
          <w:lang w:val="en-GB"/>
        </w:rPr>
        <w:t>Undoubtedly, the primary objective of a smart city is the improvement of quality of life, and this understanding is shared by various authors (Nam</w:t>
      </w:r>
      <w:r>
        <w:rPr>
          <w:lang w:val="en-GB"/>
        </w:rPr>
        <w:t>,</w:t>
      </w:r>
      <w:r w:rsidRPr="007618C9">
        <w:rPr>
          <w:lang w:val="en-GB"/>
        </w:rPr>
        <w:t xml:space="preserve"> Pardo, 2011; Piro </w:t>
      </w:r>
      <w:r w:rsidRPr="007618C9">
        <w:rPr>
          <w:i/>
          <w:iCs/>
          <w:lang w:val="en-GB"/>
        </w:rPr>
        <w:t>et al.</w:t>
      </w:r>
      <w:r w:rsidRPr="007618C9">
        <w:rPr>
          <w:lang w:val="en-GB"/>
        </w:rPr>
        <w:t xml:space="preserve">, 2014; Nasrawi </w:t>
      </w:r>
      <w:r w:rsidRPr="007618C9">
        <w:rPr>
          <w:i/>
          <w:iCs/>
          <w:lang w:val="en-GB"/>
        </w:rPr>
        <w:t>et al.</w:t>
      </w:r>
      <w:r w:rsidRPr="007618C9">
        <w:rPr>
          <w:lang w:val="en-GB"/>
        </w:rPr>
        <w:t xml:space="preserve">, 2016; Yeh, 2017; Tjonndal; Nilssen, 2019; Webster </w:t>
      </w:r>
      <w:r w:rsidRPr="007618C9">
        <w:rPr>
          <w:i/>
          <w:iCs/>
          <w:lang w:val="en-GB"/>
        </w:rPr>
        <w:t>et al.</w:t>
      </w:r>
      <w:r w:rsidRPr="007618C9">
        <w:rPr>
          <w:lang w:val="en-GB"/>
        </w:rPr>
        <w:t xml:space="preserve">, 2019; Guimarães </w:t>
      </w:r>
      <w:r w:rsidRPr="007618C9">
        <w:rPr>
          <w:i/>
          <w:iCs/>
          <w:lang w:val="en-GB"/>
        </w:rPr>
        <w:t>et al.</w:t>
      </w:r>
      <w:r w:rsidRPr="007618C9">
        <w:rPr>
          <w:lang w:val="en-GB"/>
        </w:rPr>
        <w:t xml:space="preserve">, 2020; Helbing </w:t>
      </w:r>
      <w:r w:rsidRPr="007618C9">
        <w:rPr>
          <w:i/>
          <w:iCs/>
          <w:lang w:val="en-GB"/>
        </w:rPr>
        <w:t>et al.</w:t>
      </w:r>
      <w:r w:rsidRPr="007618C9">
        <w:rPr>
          <w:lang w:val="en-GB"/>
        </w:rPr>
        <w:t xml:space="preserve">, 2021; Zukarnain </w:t>
      </w:r>
      <w:r w:rsidRPr="007618C9">
        <w:rPr>
          <w:i/>
          <w:iCs/>
          <w:lang w:val="en-GB"/>
        </w:rPr>
        <w:t>et al.</w:t>
      </w:r>
      <w:r w:rsidRPr="007618C9">
        <w:rPr>
          <w:lang w:val="en-GB"/>
        </w:rPr>
        <w:t>, 2020; Chen</w:t>
      </w:r>
      <w:r>
        <w:rPr>
          <w:lang w:val="en-GB"/>
        </w:rPr>
        <w:t>,</w:t>
      </w:r>
      <w:r w:rsidRPr="007618C9">
        <w:rPr>
          <w:lang w:val="en-GB"/>
        </w:rPr>
        <w:t xml:space="preserve"> Chan, 2023; Banerjee </w:t>
      </w:r>
      <w:r w:rsidRPr="007618C9">
        <w:rPr>
          <w:i/>
          <w:iCs/>
          <w:lang w:val="en-GB"/>
        </w:rPr>
        <w:t>et al.</w:t>
      </w:r>
      <w:r w:rsidRPr="007618C9">
        <w:rPr>
          <w:lang w:val="en-GB"/>
        </w:rPr>
        <w:t xml:space="preserve">, 2023; Hartley, 2023). </w:t>
      </w:r>
    </w:p>
    <w:p w14:paraId="1CAA26FE" w14:textId="678ED759" w:rsidR="007618C9" w:rsidRPr="009261C5" w:rsidRDefault="007618C9" w:rsidP="009261C5">
      <w:pPr>
        <w:pStyle w:val="Corpodetexto"/>
        <w:spacing w:line="360" w:lineRule="auto"/>
        <w:ind w:left="130" w:right="848" w:firstLine="708"/>
        <w:jc w:val="both"/>
        <w:rPr>
          <w:lang w:val="en-GB"/>
        </w:rPr>
      </w:pPr>
      <w:r w:rsidRPr="007618C9">
        <w:rPr>
          <w:lang w:val="en-GB"/>
        </w:rPr>
        <w:t xml:space="preserve">However, smart cities present gaps in various technological, social, human, cultural, and infrastructure aspects, especially regarding the understanding of how they promote the quality of life of their inhabitants. Based on this premise, this systematic scope review formulates the following research question: What is the current state of research on quality of life in smart cities? This research aims to deepen the study of quality of life in smart cities, mapping the construction of knowledge and identifying research trends related to the theme. </w:t>
      </w:r>
      <w:r w:rsidR="009261C5" w:rsidRPr="009261C5">
        <w:rPr>
          <w:lang w:val="en-US"/>
        </w:rPr>
        <w:t>Understanding the quality of life in smart cities can support governance in pursuing alternative approaches and provide relevant insights for the development of more sustainable urban solutions focused on citizens' well-</w:t>
      </w:r>
      <w:r w:rsidR="009261C5" w:rsidRPr="009261C5">
        <w:rPr>
          <w:lang w:val="en-US"/>
        </w:rPr>
        <w:lastRenderedPageBreak/>
        <w:t>being.</w:t>
      </w:r>
    </w:p>
    <w:p w14:paraId="02A05EC9" w14:textId="46A6B0C5" w:rsidR="007618C9" w:rsidRPr="007618C9" w:rsidRDefault="007618C9" w:rsidP="007618C9">
      <w:pPr>
        <w:pStyle w:val="Corpodetexto"/>
        <w:spacing w:line="360" w:lineRule="auto"/>
        <w:ind w:left="130" w:right="848" w:firstLine="708"/>
        <w:jc w:val="both"/>
        <w:rPr>
          <w:lang w:val="en-GB"/>
        </w:rPr>
      </w:pPr>
      <w:r w:rsidRPr="007618C9">
        <w:rPr>
          <w:lang w:val="en-GB"/>
        </w:rPr>
        <w:t xml:space="preserve">This study provides an overview of the current state of research on the quality of life in smart cities, and the presented results can guide governments and urban managers in adopting effective measures to promote a higher quality of life and well-being in cities. The trends identified by the study can stimulate more sustainable urban solutions centered on citizen needs, driving the planning of smarter, more resilient, accessible, human, and inclusive cities. Additionally, this study contributes to understanding the quality of life in smart cities. It provides directions for future research in continuously improving urban governance, seeking alternative paths to face complex challenges, and promoting </w:t>
      </w:r>
      <w:r>
        <w:rPr>
          <w:lang w:val="en-GB"/>
        </w:rPr>
        <w:t xml:space="preserve">a </w:t>
      </w:r>
      <w:r w:rsidRPr="007618C9">
        <w:rPr>
          <w:lang w:val="en-GB"/>
        </w:rPr>
        <w:t>high quality of life and regional development.</w:t>
      </w:r>
    </w:p>
    <w:p w14:paraId="6152C4FC" w14:textId="77777777" w:rsidR="007618C9" w:rsidRPr="007618C9" w:rsidRDefault="007618C9" w:rsidP="00CC5C8B">
      <w:pPr>
        <w:pStyle w:val="Corpodetexto"/>
        <w:spacing w:line="360" w:lineRule="auto"/>
        <w:rPr>
          <w:lang w:val="en-US"/>
        </w:rPr>
      </w:pPr>
    </w:p>
    <w:p w14:paraId="08F7C3E8" w14:textId="0FA894F1" w:rsidR="00F566F1" w:rsidRPr="00E60AF6" w:rsidRDefault="00D70213" w:rsidP="00E60AF6">
      <w:pPr>
        <w:pStyle w:val="Ttulo1"/>
        <w:numPr>
          <w:ilvl w:val="0"/>
          <w:numId w:val="4"/>
        </w:numPr>
        <w:tabs>
          <w:tab w:val="left" w:pos="488"/>
        </w:tabs>
        <w:spacing w:line="360" w:lineRule="auto"/>
        <w:ind w:left="488" w:hanging="358"/>
        <w:rPr>
          <w:spacing w:val="-2"/>
        </w:rPr>
      </w:pPr>
      <w:bookmarkStart w:id="2" w:name="Formatação_de_Seções_e_Subseções"/>
      <w:bookmarkStart w:id="3" w:name="_bookmark1"/>
      <w:bookmarkEnd w:id="2"/>
      <w:bookmarkEnd w:id="3"/>
      <w:r w:rsidRPr="00E60AF6">
        <w:rPr>
          <w:spacing w:val="-2"/>
        </w:rPr>
        <w:t>METHODOLOGICAL PROCEDURE</w:t>
      </w:r>
    </w:p>
    <w:p w14:paraId="24235427" w14:textId="77777777" w:rsidR="00F566F1" w:rsidRPr="00CC5C8B" w:rsidRDefault="00F566F1" w:rsidP="00CC5C8B">
      <w:pPr>
        <w:pStyle w:val="Corpodetexto"/>
        <w:spacing w:line="360" w:lineRule="auto"/>
        <w:rPr>
          <w:b/>
        </w:rPr>
      </w:pPr>
    </w:p>
    <w:p w14:paraId="16F728DD" w14:textId="4A25B9B8" w:rsidR="00FD428F" w:rsidRPr="00FD428F" w:rsidRDefault="00FD428F" w:rsidP="00FD428F">
      <w:pPr>
        <w:pStyle w:val="Corpodetexto"/>
        <w:spacing w:line="360" w:lineRule="auto"/>
        <w:ind w:left="130" w:right="848" w:firstLine="708"/>
        <w:jc w:val="both"/>
        <w:rPr>
          <w:lang w:val="en-GB"/>
        </w:rPr>
      </w:pPr>
      <w:r w:rsidRPr="00FD428F">
        <w:rPr>
          <w:lang w:val="en-GB"/>
        </w:rPr>
        <w:t xml:space="preserve">This study employed the PROKNOW-C (Knowledge Development Process-Constructivist) method to conduct a systematic literature review based on bibliographic research (Ensslin </w:t>
      </w:r>
      <w:r w:rsidR="00810DA5" w:rsidRPr="00E51E34">
        <w:rPr>
          <w:i/>
          <w:iCs/>
          <w:lang w:val="en-GB"/>
        </w:rPr>
        <w:t>et al.</w:t>
      </w:r>
      <w:r w:rsidR="00810DA5">
        <w:rPr>
          <w:i/>
          <w:iCs/>
          <w:lang w:val="en-GB"/>
        </w:rPr>
        <w:t xml:space="preserve">, </w:t>
      </w:r>
      <w:r w:rsidRPr="00FD428F">
        <w:rPr>
          <w:lang w:val="en-GB"/>
        </w:rPr>
        <w:t>2010). The technique follows three main stages: a) selection of the article portfolio, b) bibliometric analysis, and c) systemic analysis. This process enabled structuring a bibliographic review that addresses the subject dynamically and comprehensively.</w:t>
      </w:r>
      <w:r>
        <w:rPr>
          <w:lang w:val="en-GB"/>
        </w:rPr>
        <w:t xml:space="preserve"> </w:t>
      </w:r>
      <w:r w:rsidRPr="00FD428F">
        <w:rPr>
          <w:lang w:val="en-GB"/>
        </w:rPr>
        <w:t xml:space="preserve">The first stage involves defining the keywords and conducting article searches in databases. Articles aligned with the research theme, characterized as performance evaluation of quality of life in smart cities, are selected. To verify the relevance of the keywords to the topic, five articles from each database were randomly selected to assess whether adding or removing keywords was necessary (Graefe </w:t>
      </w:r>
      <w:r w:rsidR="00810DA5" w:rsidRPr="00E51E34">
        <w:rPr>
          <w:i/>
          <w:iCs/>
          <w:lang w:val="en-GB"/>
        </w:rPr>
        <w:t>et al.</w:t>
      </w:r>
      <w:r w:rsidR="00810DA5">
        <w:rPr>
          <w:i/>
          <w:iCs/>
          <w:lang w:val="en-GB"/>
        </w:rPr>
        <w:t xml:space="preserve">, </w:t>
      </w:r>
      <w:r w:rsidRPr="00FD428F">
        <w:rPr>
          <w:lang w:val="en-GB"/>
        </w:rPr>
        <w:t xml:space="preserve">2014; Lizot </w:t>
      </w:r>
      <w:r w:rsidR="00810DA5" w:rsidRPr="00E51E34">
        <w:rPr>
          <w:i/>
          <w:iCs/>
          <w:lang w:val="en-GB"/>
        </w:rPr>
        <w:t>et al.</w:t>
      </w:r>
      <w:r w:rsidR="00810DA5">
        <w:rPr>
          <w:i/>
          <w:iCs/>
          <w:lang w:val="en-GB"/>
        </w:rPr>
        <w:t xml:space="preserve">, </w:t>
      </w:r>
      <w:r w:rsidRPr="00FD428F">
        <w:rPr>
          <w:lang w:val="en-GB"/>
        </w:rPr>
        <w:t>2016).</w:t>
      </w:r>
    </w:p>
    <w:p w14:paraId="640D4D75" w14:textId="62740928" w:rsidR="00FD428F" w:rsidRPr="00FD428F" w:rsidRDefault="00FD428F" w:rsidP="00FD428F">
      <w:pPr>
        <w:pStyle w:val="Corpodetexto"/>
        <w:spacing w:line="360" w:lineRule="auto"/>
        <w:ind w:left="130" w:right="848" w:firstLine="708"/>
        <w:jc w:val="both"/>
        <w:rPr>
          <w:lang w:val="en-GB"/>
        </w:rPr>
      </w:pPr>
      <w:r w:rsidRPr="00FD428F">
        <w:rPr>
          <w:lang w:val="en-GB"/>
        </w:rPr>
        <w:t xml:space="preserve">The second stage involves bibliometrics, which identifies the relevant portfolio from the selected articles. Data were compiled using Bibliometrix, an open-source tool focused on quantitative bibliometric research, allowing for analyzing the main bibliometric methods used in this review (Aria; Cuccurullo, 2017). This stage considers factors such as the number of citations, journals, authors publishing relevant studies on the subject, and the most frequently used keywords in the selected works. The final stage is the systemic analysis, which is performed through content analysis of the selected articles. In this phase, it is possible to identify gaps in the literature. The research axes were defined based on the proposed theme. For research alignment, the axes include the theme, context, and the theme within the context. The first axis addresses aspects related to the context being studied, such as cities' evaluation, behavior, performance, and efficiency. The second axis focuses on the research theme regarding quality of life and well-being. </w:t>
      </w:r>
    </w:p>
    <w:p w14:paraId="14823691" w14:textId="5A123924" w:rsidR="00FD428F" w:rsidRPr="00FD428F" w:rsidRDefault="00FD428F" w:rsidP="00FD428F">
      <w:pPr>
        <w:pStyle w:val="Corpodetexto"/>
        <w:spacing w:line="360" w:lineRule="auto"/>
        <w:ind w:left="130" w:right="848" w:firstLine="708"/>
        <w:jc w:val="both"/>
        <w:rPr>
          <w:lang w:val="en-GB"/>
        </w:rPr>
      </w:pPr>
      <w:r w:rsidRPr="00FD428F">
        <w:rPr>
          <w:lang w:val="en-GB"/>
        </w:rPr>
        <w:t>The final axis defines the target, namely, smart cities. Consequently, a set of keywords was established: ((evaluation OR performance OR efficiency OR indicator</w:t>
      </w:r>
      <w:r w:rsidR="00810DA5">
        <w:rPr>
          <w:lang w:val="en-GB"/>
        </w:rPr>
        <w:t>*</w:t>
      </w:r>
      <w:r w:rsidRPr="00FD428F">
        <w:rPr>
          <w:lang w:val="en-GB"/>
        </w:rPr>
        <w:t xml:space="preserve"> OR technology*) AND ("quality of life" OR "quality life" OR "well-being" OR health OR leisure OR income OR environment) AND ("smart city*")).  </w:t>
      </w:r>
    </w:p>
    <w:p w14:paraId="5DB8731A" w14:textId="158EC823" w:rsidR="00FD428F" w:rsidRPr="00FD428F" w:rsidRDefault="00FD428F" w:rsidP="00FD428F">
      <w:pPr>
        <w:pStyle w:val="Corpodetexto"/>
        <w:spacing w:line="360" w:lineRule="auto"/>
        <w:ind w:left="130" w:right="848" w:firstLine="708"/>
        <w:jc w:val="both"/>
        <w:rPr>
          <w:lang w:val="en-GB"/>
        </w:rPr>
      </w:pPr>
      <w:r w:rsidRPr="00FD428F">
        <w:rPr>
          <w:lang w:val="en-GB"/>
        </w:rPr>
        <w:t xml:space="preserve">Boolean operators (AND) and (OR) were used to compose the keywords. The AND operator was </w:t>
      </w:r>
      <w:r w:rsidRPr="00FD428F">
        <w:rPr>
          <w:lang w:val="en-GB"/>
        </w:rPr>
        <w:lastRenderedPageBreak/>
        <w:t xml:space="preserve">employed to combine different groups, while the OR operator was used to connect different keywords. On January 12, 2024, a comprehensive search was conducted to examine the scientific literature from 1999 to 2023 to map the knowledge construction and research trends related to the quality of life in smart cities. Six relevant databases were consulted: Scopus, Web of Science, Emerald Insight, IEEE Xplore, PubMed Central, and Embase, which are available on the CAPES portal. </w:t>
      </w:r>
    </w:p>
    <w:p w14:paraId="2BA872AC" w14:textId="1CE60D2F" w:rsidR="00FD428F" w:rsidRPr="00FD428F" w:rsidRDefault="00FD428F" w:rsidP="00FD428F">
      <w:pPr>
        <w:pStyle w:val="Corpodetexto"/>
        <w:spacing w:line="360" w:lineRule="auto"/>
        <w:ind w:left="130" w:right="848" w:firstLine="708"/>
        <w:jc w:val="both"/>
        <w:rPr>
          <w:lang w:val="en-GB"/>
        </w:rPr>
      </w:pPr>
      <w:r w:rsidRPr="00FD428F">
        <w:rPr>
          <w:lang w:val="en-GB"/>
        </w:rPr>
        <w:t>A preliminary search on the theme showed that these databases had a greater affinity with the topic and a more significant number of journals in the research area. The bibliographic portfolio selection occurs in three stages: selecting the raw article database, filtering the article database, and finalizing the filter regarding the complete article alignment. The search resulted in a total of 22.855 scientific articles. The year filter from 1999 to 2023 and the article selection filter were applied to limit the research. The selection of the raw article database was conducted in the databases, with the first being Scopus, where initially 10.609 results were found, reduced to 3.764 articles after applying the filter. In the Web of Science database, 1.022 results were found, reduced to 183 after filtering. The Emerald Insight database found 2.797 results; after filtering, 1.828 remained. Thus, 3.221 results were found in the IEEE Xplore database, with 522 articles meeting the filter criteria. In the PubMed Central (PMC) database, 4.616 results were located with the filter, and adding the "Literature" filter, 548 articles remained. Finally, 590 articles were obtained from Springer.</w:t>
      </w:r>
    </w:p>
    <w:p w14:paraId="2866DC92" w14:textId="4B2E2CCC" w:rsidR="00FD428F" w:rsidRPr="00FD428F" w:rsidRDefault="00FD428F" w:rsidP="00FD428F">
      <w:pPr>
        <w:pStyle w:val="Corpodetexto"/>
        <w:spacing w:line="360" w:lineRule="auto"/>
        <w:ind w:left="130" w:right="848" w:firstLine="708"/>
        <w:jc w:val="both"/>
        <w:rPr>
          <w:lang w:val="en-GB"/>
        </w:rPr>
      </w:pPr>
      <w:r w:rsidRPr="00FD428F">
        <w:rPr>
          <w:lang w:val="en-GB"/>
        </w:rPr>
        <w:t>In total, 6.850 articles were obtained, with 615 duplicate articles removed, resulting in a portfolio for title reading of 6.235 articles. For the article database filtering, 378 articles were selected for abstract reading due to title similarity with the context. A minimum of 8 citations was used to establish scientific representativeness. Repository (A) and (B) were created. In repository (A), 204 articles were selected for containing up to 8 citations with scientific recognition. In repository (B), 157 articles were selected for being less than two years old. For the alignment filter, 361 articles were selected for abstract reading, with fifteen excluded due to a lack of alignment with the research. Subsequently, repositories (A+B) were merged, resulting in 346 articles. Six of these were unavailable, and 340 were selected for reading. For the review portfolio selection, 306 articles not aligned with the theme were considered, and 34 composed the bibliographic portfolio.</w:t>
      </w:r>
    </w:p>
    <w:p w14:paraId="13875E02" w14:textId="77777777" w:rsidR="00FD428F" w:rsidRPr="00FD428F" w:rsidRDefault="00FD428F" w:rsidP="00FD428F">
      <w:pPr>
        <w:pStyle w:val="Corpodetexto"/>
        <w:spacing w:line="360" w:lineRule="auto"/>
        <w:ind w:left="130" w:right="848" w:firstLine="708"/>
        <w:jc w:val="both"/>
        <w:rPr>
          <w:lang w:val="en-GB"/>
        </w:rPr>
      </w:pPr>
      <w:r w:rsidRPr="00FD428F">
        <w:rPr>
          <w:lang w:val="en-GB"/>
        </w:rPr>
        <w:t xml:space="preserve">The second stage is conducting bibliographic analysis, which aims to point out the directions of the literature regarding quality of life in smart cities. For bibliometric analysis, Bibliometrix R was chosen as a tool for quantitative research in bibliometrics and scientometrics. Bibliometrix R provides access to high-quality numerical routines, facilitating researchers to perform more complex analyses more efficiently (Aria; Cuccurullo, 2017). For analysis, a spreadsheet in CSV (Comma-Separated Values) format was generated in Bibliometrix, allowing data from other databases to be correctly added. Google Scholar generated the total number of citations, covering citations from several databases. Bibliometrix, once updated, generated the annual growth rate, number of citations, co-occurrence network, co-citation network, and keyword frequency </w:t>
      </w:r>
      <w:r w:rsidRPr="00FD428F">
        <w:rPr>
          <w:lang w:val="en-GB"/>
        </w:rPr>
        <w:lastRenderedPageBreak/>
        <w:t>of the portfolio. Subsequently, the final analysis was conducted.</w:t>
      </w:r>
    </w:p>
    <w:p w14:paraId="6641E420" w14:textId="0F8ECD5C" w:rsidR="00FD428F" w:rsidRPr="00FD428F" w:rsidRDefault="00FD428F" w:rsidP="00FD428F">
      <w:pPr>
        <w:pStyle w:val="Corpodetexto"/>
        <w:spacing w:line="360" w:lineRule="auto"/>
        <w:ind w:left="130" w:right="848" w:firstLine="708"/>
        <w:jc w:val="both"/>
        <w:rPr>
          <w:lang w:val="en-GB"/>
        </w:rPr>
      </w:pPr>
      <w:r w:rsidRPr="00FD428F">
        <w:rPr>
          <w:lang w:val="en-GB"/>
        </w:rPr>
        <w:t xml:space="preserve">The systemic analysis consists of a complete reading of the article portfolio. The systemic analysis of the portfolio involves a thorough evaluation of the bibliographic content and guides the research direction (Creswell, 2007). The content analysis of the portfolio articles was conducted using a methodological approach called theoretical perspectives to provide directions to the researcher during the study (Linhares </w:t>
      </w:r>
      <w:r w:rsidR="00810DA5" w:rsidRPr="00E51E34">
        <w:rPr>
          <w:i/>
          <w:iCs/>
          <w:lang w:val="en-GB"/>
        </w:rPr>
        <w:t>et al.</w:t>
      </w:r>
      <w:r w:rsidR="00810DA5">
        <w:rPr>
          <w:i/>
          <w:iCs/>
          <w:lang w:val="en-GB"/>
        </w:rPr>
        <w:t xml:space="preserve">, </w:t>
      </w:r>
      <w:r w:rsidRPr="00FD428F">
        <w:rPr>
          <w:lang w:val="en-GB"/>
        </w:rPr>
        <w:t xml:space="preserve">2019). This provides a structured methodological framework where theoretical perspectives help the researcher organize and analyze data into a more precise synthesis and a deep understanding of the bibliographic content (Linhares </w:t>
      </w:r>
      <w:r w:rsidR="00810DA5" w:rsidRPr="00E51E34">
        <w:rPr>
          <w:i/>
          <w:iCs/>
          <w:lang w:val="en-GB"/>
        </w:rPr>
        <w:t>et al.</w:t>
      </w:r>
      <w:r w:rsidR="00810DA5">
        <w:rPr>
          <w:i/>
          <w:iCs/>
          <w:lang w:val="en-GB"/>
        </w:rPr>
        <w:t xml:space="preserve">, </w:t>
      </w:r>
      <w:r w:rsidRPr="00FD428F">
        <w:rPr>
          <w:lang w:val="en-GB"/>
        </w:rPr>
        <w:t>2019). Thus, issues related to methodological procedures, results, recommendations, contributions to quality of life, and future studies allow for a comparative analysis and direction of studies regarding quality of life in smart cities.</w:t>
      </w:r>
    </w:p>
    <w:p w14:paraId="7B582AA6" w14:textId="77777777" w:rsidR="00072FE1" w:rsidRPr="00CE0EAC" w:rsidRDefault="00072FE1" w:rsidP="00CC5C8B">
      <w:pPr>
        <w:pStyle w:val="Corpodetexto"/>
        <w:spacing w:line="360" w:lineRule="auto"/>
        <w:ind w:left="130" w:right="848" w:firstLine="708"/>
        <w:jc w:val="both"/>
        <w:rPr>
          <w:lang w:val="en-GB"/>
        </w:rPr>
      </w:pPr>
    </w:p>
    <w:p w14:paraId="33B5A3BE" w14:textId="0158205B" w:rsidR="0021102F" w:rsidRPr="0021102F" w:rsidRDefault="0021102F" w:rsidP="0021102F">
      <w:pPr>
        <w:pStyle w:val="Ttulo1"/>
        <w:numPr>
          <w:ilvl w:val="0"/>
          <w:numId w:val="4"/>
        </w:numPr>
        <w:tabs>
          <w:tab w:val="left" w:pos="488"/>
        </w:tabs>
        <w:spacing w:line="360" w:lineRule="auto"/>
        <w:ind w:left="488" w:hanging="358"/>
        <w:rPr>
          <w:spacing w:val="-2"/>
          <w:lang w:val="en-US"/>
        </w:rPr>
      </w:pPr>
      <w:r w:rsidRPr="0021102F">
        <w:rPr>
          <w:spacing w:val="-2"/>
          <w:lang w:val="en-US"/>
        </w:rPr>
        <w:t>SELECTION OF THE PORTFOLIO AND BIBLIOMETRIC ANALYSIS</w:t>
      </w:r>
    </w:p>
    <w:p w14:paraId="23FCF9ED" w14:textId="77777777" w:rsidR="00072FE1" w:rsidRPr="0021102F" w:rsidRDefault="00072FE1" w:rsidP="00072FE1">
      <w:pPr>
        <w:pStyle w:val="Ttulo2"/>
        <w:tabs>
          <w:tab w:val="left" w:pos="668"/>
        </w:tabs>
        <w:rPr>
          <w:lang w:val="en-US"/>
        </w:rPr>
      </w:pPr>
    </w:p>
    <w:p w14:paraId="48E4178C" w14:textId="08FC04D5" w:rsidR="0021102F" w:rsidRPr="0021102F" w:rsidRDefault="0021102F" w:rsidP="0021102F">
      <w:pPr>
        <w:pStyle w:val="Ttulo2"/>
        <w:numPr>
          <w:ilvl w:val="1"/>
          <w:numId w:val="4"/>
        </w:numPr>
        <w:tabs>
          <w:tab w:val="left" w:pos="668"/>
        </w:tabs>
        <w:rPr>
          <w:lang w:val="en-GB"/>
        </w:rPr>
      </w:pPr>
      <w:r w:rsidRPr="0021102F">
        <w:rPr>
          <w:lang w:val="en-GB"/>
        </w:rPr>
        <w:t>Defining the Research Portfolio</w:t>
      </w:r>
    </w:p>
    <w:p w14:paraId="5AE2C673" w14:textId="77777777" w:rsidR="0021102F" w:rsidRPr="00CE0EAC" w:rsidRDefault="0021102F" w:rsidP="00BB4E82">
      <w:pPr>
        <w:pStyle w:val="Corpodetexto"/>
        <w:spacing w:line="360" w:lineRule="auto"/>
        <w:ind w:left="130" w:right="848" w:firstLine="708"/>
        <w:jc w:val="both"/>
        <w:rPr>
          <w:lang w:val="en-GB"/>
        </w:rPr>
      </w:pPr>
    </w:p>
    <w:p w14:paraId="223B7B5C" w14:textId="77777777" w:rsidR="0021102F" w:rsidRPr="0021102F" w:rsidRDefault="0021102F" w:rsidP="0021102F">
      <w:pPr>
        <w:pStyle w:val="Corpodetexto"/>
        <w:spacing w:line="360" w:lineRule="auto"/>
        <w:ind w:left="130" w:right="848" w:firstLine="708"/>
        <w:jc w:val="both"/>
        <w:rPr>
          <w:lang w:val="en-GB"/>
        </w:rPr>
      </w:pPr>
      <w:r w:rsidRPr="0021102F">
        <w:rPr>
          <w:lang w:val="en-GB"/>
        </w:rPr>
        <w:t>The first stage using PROKNOW-C is the bibliometric analysis, which considers the 34 journals in the bibliographic portfolio. The six databases where the indexed articles are found were considered for this analysis. Scopus showed the most significant relevance to the theme, with 61.76% of the indexed articles in this database. The PubMed database presented 14.71%, followed by IEEE Xplore and Emerald Insight with 8.82% each. The Web of Science showed 5.88%, and Springer had 2.94% relevance. Regarding the years of publication, the highest concentration was between 2020 and 2021, accounting for 52.94%. The year 2023 represents 26.47%, while 2022 had 2.94%. The year 2019 corresponds to 11.76%, and the period between 2015 and 2018 represents the lowest rate, with 5.88% of publications related to the theme.</w:t>
      </w:r>
    </w:p>
    <w:p w14:paraId="0FFEC726" w14:textId="79D7ECA6" w:rsidR="0021102F" w:rsidRDefault="0021102F" w:rsidP="0021102F">
      <w:pPr>
        <w:pStyle w:val="Corpodetexto"/>
        <w:spacing w:line="360" w:lineRule="auto"/>
        <w:ind w:left="130" w:right="848" w:firstLine="708"/>
        <w:jc w:val="both"/>
        <w:rPr>
          <w:lang w:val="en-GB"/>
        </w:rPr>
      </w:pPr>
      <w:r w:rsidRPr="0021102F">
        <w:rPr>
          <w:lang w:val="en-GB"/>
        </w:rPr>
        <w:t xml:space="preserve">This characteristic indicates that 82.35% of the published articles relate to the theme between 2020 and 2023. The current discussion about quality of life in smart cities has gained more space in the scientific community. The annual growth rate is 27.5%, totaling 1,058 citations. The highest average citations per year are from Guimarães </w:t>
      </w:r>
      <w:r w:rsidR="00810DA5" w:rsidRPr="00E51E34">
        <w:rPr>
          <w:i/>
          <w:iCs/>
          <w:lang w:val="en-GB"/>
        </w:rPr>
        <w:t>et al.</w:t>
      </w:r>
      <w:r w:rsidRPr="0021102F">
        <w:rPr>
          <w:lang w:val="en-GB"/>
        </w:rPr>
        <w:t xml:space="preserve"> (2020) with 33.50, followed by Garau and Pavan (2018) with 26.17, and Macke </w:t>
      </w:r>
      <w:r w:rsidR="0078239B" w:rsidRPr="00E51E34">
        <w:rPr>
          <w:i/>
          <w:iCs/>
          <w:lang w:val="en-GB"/>
        </w:rPr>
        <w:t>et al.</w:t>
      </w:r>
      <w:r w:rsidR="0078239B">
        <w:rPr>
          <w:i/>
          <w:iCs/>
          <w:lang w:val="en-GB"/>
        </w:rPr>
        <w:t xml:space="preserve"> </w:t>
      </w:r>
      <w:r w:rsidRPr="0021102F">
        <w:rPr>
          <w:lang w:val="en-GB"/>
        </w:rPr>
        <w:t>(2019) with 14.30. Table 1 presents the portfolio on the quality of life in smart cities.</w:t>
      </w:r>
    </w:p>
    <w:p w14:paraId="11CDC474" w14:textId="3EE02885" w:rsidR="0078239B" w:rsidRPr="0021102F" w:rsidRDefault="00917E60" w:rsidP="0078239B">
      <w:pPr>
        <w:pStyle w:val="Corpodetexto"/>
        <w:spacing w:line="360" w:lineRule="auto"/>
        <w:ind w:right="848" w:firstLine="720"/>
        <w:jc w:val="center"/>
        <w:rPr>
          <w:b/>
          <w:bCs/>
          <w:lang w:val="en-US"/>
        </w:rPr>
      </w:pPr>
      <w:r w:rsidRPr="00917E60">
        <w:rPr>
          <w:b/>
          <w:bCs/>
          <w:lang w:val="en-US"/>
        </w:rPr>
        <w:t>Table</w:t>
      </w:r>
      <w:r w:rsidR="0078239B" w:rsidRPr="0021102F">
        <w:rPr>
          <w:b/>
          <w:bCs/>
          <w:lang w:val="en-US"/>
        </w:rPr>
        <w:t xml:space="preserve">1 </w:t>
      </w:r>
      <w:r w:rsidR="0078239B" w:rsidRPr="00072FE1">
        <w:rPr>
          <w:b/>
          <w:bCs/>
          <w:lang w:val="en-US"/>
        </w:rPr>
        <w:t xml:space="preserve">– </w:t>
      </w:r>
      <w:r w:rsidR="0078239B" w:rsidRPr="0021102F">
        <w:rPr>
          <w:b/>
          <w:bCs/>
          <w:lang w:val="en-US"/>
        </w:rPr>
        <w:t>Bibliographic Portfolio</w:t>
      </w:r>
    </w:p>
    <w:tbl>
      <w:tblPr>
        <w:tblStyle w:val="Tabelacomgrade"/>
        <w:tblW w:w="10627" w:type="dxa"/>
        <w:tblLook w:val="04A0" w:firstRow="1" w:lastRow="0" w:firstColumn="1" w:lastColumn="0" w:noHBand="0" w:noVBand="1"/>
      </w:tblPr>
      <w:tblGrid>
        <w:gridCol w:w="1736"/>
        <w:gridCol w:w="6004"/>
        <w:gridCol w:w="1096"/>
        <w:gridCol w:w="1083"/>
        <w:gridCol w:w="708"/>
      </w:tblGrid>
      <w:tr w:rsidR="00917E60" w14:paraId="3F54754C" w14:textId="77777777" w:rsidTr="00917E60">
        <w:trPr>
          <w:trHeight w:val="54"/>
        </w:trPr>
        <w:tc>
          <w:tcPr>
            <w:tcW w:w="1736" w:type="dxa"/>
            <w:vAlign w:val="center"/>
          </w:tcPr>
          <w:p w14:paraId="1DF653CF" w14:textId="77777777" w:rsidR="0078239B" w:rsidRPr="0021102F" w:rsidRDefault="0078239B" w:rsidP="00917E6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Authors</w:t>
            </w:r>
          </w:p>
        </w:tc>
        <w:tc>
          <w:tcPr>
            <w:tcW w:w="6197" w:type="dxa"/>
            <w:vAlign w:val="center"/>
          </w:tcPr>
          <w:p w14:paraId="48D8410F" w14:textId="356B3EF5" w:rsidR="0078239B" w:rsidRPr="00917E60" w:rsidRDefault="0078239B" w:rsidP="00917E60">
            <w:pPr>
              <w:pStyle w:val="Pr-formataoHTML"/>
              <w:shd w:val="clear" w:color="auto" w:fill="FFFFFF" w:themeFill="background1"/>
              <w:jc w:val="center"/>
              <w:rPr>
                <w:rFonts w:ascii="Times New Roman" w:hAnsi="Times New Roman" w:cs="Times New Roman"/>
                <w:sz w:val="24"/>
                <w:szCs w:val="24"/>
                <w:lang w:val="en-GB" w:eastAsia="en-US"/>
              </w:rPr>
            </w:pPr>
            <w:r w:rsidRPr="0021102F">
              <w:rPr>
                <w:rFonts w:ascii="Times New Roman" w:hAnsi="Times New Roman" w:cs="Times New Roman"/>
                <w:sz w:val="24"/>
                <w:szCs w:val="24"/>
                <w:lang w:val="en-GB" w:eastAsia="en-US"/>
              </w:rPr>
              <w:t>Title</w:t>
            </w:r>
          </w:p>
        </w:tc>
        <w:tc>
          <w:tcPr>
            <w:tcW w:w="902" w:type="dxa"/>
            <w:vAlign w:val="center"/>
          </w:tcPr>
          <w:p w14:paraId="063764E1" w14:textId="5E1DB9BC" w:rsidR="0078239B" w:rsidRPr="00917E60" w:rsidRDefault="0078239B" w:rsidP="00917E60">
            <w:pPr>
              <w:pStyle w:val="Pr-formataoHTML"/>
              <w:shd w:val="clear" w:color="auto" w:fill="FFFFFF" w:themeFill="background1"/>
              <w:jc w:val="center"/>
              <w:rPr>
                <w:rFonts w:ascii="Times New Roman" w:hAnsi="Times New Roman" w:cs="Times New Roman"/>
                <w:sz w:val="24"/>
                <w:szCs w:val="24"/>
                <w:lang w:val="en-GB" w:eastAsia="en-US"/>
              </w:rPr>
            </w:pPr>
            <w:r w:rsidRPr="0021102F">
              <w:rPr>
                <w:rFonts w:ascii="Times New Roman" w:hAnsi="Times New Roman" w:cs="Times New Roman"/>
                <w:sz w:val="24"/>
                <w:szCs w:val="24"/>
                <w:lang w:val="en-GB" w:eastAsia="en-US"/>
              </w:rPr>
              <w:t>Database</w:t>
            </w:r>
          </w:p>
        </w:tc>
        <w:tc>
          <w:tcPr>
            <w:tcW w:w="1083" w:type="dxa"/>
            <w:vAlign w:val="center"/>
          </w:tcPr>
          <w:p w14:paraId="1625AF8F" w14:textId="77777777" w:rsidR="0078239B" w:rsidRPr="0021102F" w:rsidRDefault="0078239B" w:rsidP="00917E60">
            <w:pPr>
              <w:jc w:val="center"/>
              <w:rPr>
                <w:sz w:val="24"/>
                <w:szCs w:val="24"/>
                <w:lang w:val="en-GB"/>
              </w:rPr>
            </w:pPr>
            <w:r w:rsidRPr="0021102F">
              <w:rPr>
                <w:sz w:val="24"/>
                <w:szCs w:val="24"/>
                <w:lang w:val="en-GB"/>
              </w:rPr>
              <w:t>Total Citations</w:t>
            </w:r>
          </w:p>
        </w:tc>
        <w:tc>
          <w:tcPr>
            <w:tcW w:w="709" w:type="dxa"/>
            <w:vAlign w:val="center"/>
          </w:tcPr>
          <w:p w14:paraId="4D2FD6E9" w14:textId="6E5B18CA" w:rsidR="0078239B" w:rsidRPr="00917E60" w:rsidRDefault="0078239B" w:rsidP="00917E60">
            <w:pPr>
              <w:pStyle w:val="Pr-formataoHTML"/>
              <w:shd w:val="clear" w:color="auto" w:fill="FFFFFF" w:themeFill="background1"/>
              <w:jc w:val="center"/>
              <w:rPr>
                <w:rFonts w:ascii="Times New Roman" w:hAnsi="Times New Roman" w:cs="Times New Roman"/>
                <w:sz w:val="24"/>
                <w:szCs w:val="24"/>
                <w:lang w:val="en-GB" w:eastAsia="en-US"/>
              </w:rPr>
            </w:pPr>
            <w:r w:rsidRPr="0021102F">
              <w:rPr>
                <w:rFonts w:ascii="Times New Roman" w:hAnsi="Times New Roman" w:cs="Times New Roman"/>
                <w:sz w:val="24"/>
                <w:szCs w:val="24"/>
                <w:lang w:val="en-GB" w:eastAsia="en-US"/>
              </w:rPr>
              <w:t>Year</w:t>
            </w:r>
          </w:p>
        </w:tc>
      </w:tr>
      <w:tr w:rsidR="00917E60" w14:paraId="01406B53" w14:textId="77777777" w:rsidTr="00917E60">
        <w:tc>
          <w:tcPr>
            <w:tcW w:w="1736" w:type="dxa"/>
            <w:vAlign w:val="center"/>
          </w:tcPr>
          <w:p w14:paraId="2624B77B"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Garau; Pavan</w:t>
            </w:r>
          </w:p>
        </w:tc>
        <w:tc>
          <w:tcPr>
            <w:tcW w:w="6197" w:type="dxa"/>
            <w:vAlign w:val="center"/>
          </w:tcPr>
          <w:p w14:paraId="699FBF79"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Evaluating urban quality: Indicators and assessment tools for smart sustainable cities</w:t>
            </w:r>
          </w:p>
        </w:tc>
        <w:tc>
          <w:tcPr>
            <w:tcW w:w="902" w:type="dxa"/>
            <w:vAlign w:val="center"/>
          </w:tcPr>
          <w:p w14:paraId="30818456"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Pr>
                <w:lang w:val="en-GB" w:eastAsia="en-US"/>
              </w:rPr>
              <w:t>W</w:t>
            </w:r>
            <w:r w:rsidRPr="0021102F">
              <w:rPr>
                <w:lang w:val="en-GB" w:eastAsia="en-US"/>
              </w:rPr>
              <w:t xml:space="preserve">eb of </w:t>
            </w:r>
            <w:r>
              <w:rPr>
                <w:lang w:val="en-GB" w:eastAsia="en-US"/>
              </w:rPr>
              <w:t>S</w:t>
            </w:r>
            <w:r w:rsidRPr="0021102F">
              <w:rPr>
                <w:lang w:val="en-GB" w:eastAsia="en-US"/>
              </w:rPr>
              <w:t>cience</w:t>
            </w:r>
          </w:p>
        </w:tc>
        <w:tc>
          <w:tcPr>
            <w:tcW w:w="1083" w:type="dxa"/>
            <w:vAlign w:val="center"/>
          </w:tcPr>
          <w:p w14:paraId="73BEA8FC" w14:textId="77777777" w:rsidR="0078239B" w:rsidRPr="0021102F" w:rsidRDefault="0078239B" w:rsidP="00F9144E">
            <w:pPr>
              <w:jc w:val="center"/>
              <w:rPr>
                <w:sz w:val="24"/>
                <w:szCs w:val="24"/>
                <w:lang w:val="en-GB"/>
              </w:rPr>
            </w:pPr>
            <w:r w:rsidRPr="0021102F">
              <w:rPr>
                <w:sz w:val="24"/>
                <w:szCs w:val="24"/>
                <w:lang w:val="en-GB"/>
              </w:rPr>
              <w:t>284</w:t>
            </w:r>
          </w:p>
        </w:tc>
        <w:tc>
          <w:tcPr>
            <w:tcW w:w="709" w:type="dxa"/>
            <w:vAlign w:val="center"/>
          </w:tcPr>
          <w:p w14:paraId="7465D244"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2018</w:t>
            </w:r>
          </w:p>
        </w:tc>
      </w:tr>
      <w:tr w:rsidR="00917E60" w14:paraId="6B4FC2D7" w14:textId="77777777" w:rsidTr="00917E60">
        <w:tc>
          <w:tcPr>
            <w:tcW w:w="1736" w:type="dxa"/>
            <w:vAlign w:val="center"/>
          </w:tcPr>
          <w:p w14:paraId="1F6202EE"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Guimarães </w:t>
            </w:r>
            <w:r w:rsidRPr="0078239B">
              <w:rPr>
                <w:i/>
                <w:iCs/>
                <w:sz w:val="24"/>
                <w:szCs w:val="24"/>
                <w:lang w:val="en-GB"/>
              </w:rPr>
              <w:t>et al.</w:t>
            </w:r>
          </w:p>
        </w:tc>
        <w:tc>
          <w:tcPr>
            <w:tcW w:w="6197" w:type="dxa"/>
            <w:vAlign w:val="center"/>
          </w:tcPr>
          <w:p w14:paraId="0E172BA6"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Governance and quality of life in smart cities: Towards sustainable development goals</w:t>
            </w:r>
          </w:p>
        </w:tc>
        <w:tc>
          <w:tcPr>
            <w:tcW w:w="902" w:type="dxa"/>
            <w:vAlign w:val="center"/>
          </w:tcPr>
          <w:p w14:paraId="29F22D5A"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4AC28DB4" w14:textId="77777777" w:rsidR="0078239B" w:rsidRPr="0021102F" w:rsidRDefault="0078239B" w:rsidP="00F9144E">
            <w:pPr>
              <w:jc w:val="center"/>
              <w:rPr>
                <w:sz w:val="24"/>
                <w:szCs w:val="24"/>
                <w:lang w:val="en-GB"/>
              </w:rPr>
            </w:pPr>
            <w:r w:rsidRPr="0021102F">
              <w:rPr>
                <w:sz w:val="24"/>
                <w:szCs w:val="24"/>
                <w:lang w:val="en-GB"/>
              </w:rPr>
              <w:t>229</w:t>
            </w:r>
          </w:p>
        </w:tc>
        <w:tc>
          <w:tcPr>
            <w:tcW w:w="709" w:type="dxa"/>
            <w:vAlign w:val="center"/>
          </w:tcPr>
          <w:p w14:paraId="24C316D6"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23D7FF84" w14:textId="77777777" w:rsidTr="00917E60">
        <w:tc>
          <w:tcPr>
            <w:tcW w:w="1736" w:type="dxa"/>
            <w:vAlign w:val="center"/>
          </w:tcPr>
          <w:p w14:paraId="6DF2ADA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Macke </w:t>
            </w:r>
            <w:r w:rsidRPr="0078239B">
              <w:rPr>
                <w:i/>
                <w:iCs/>
                <w:sz w:val="24"/>
                <w:szCs w:val="24"/>
                <w:lang w:val="en-GB"/>
              </w:rPr>
              <w:t>et al.</w:t>
            </w:r>
          </w:p>
        </w:tc>
        <w:tc>
          <w:tcPr>
            <w:tcW w:w="6197" w:type="dxa"/>
            <w:vAlign w:val="center"/>
          </w:tcPr>
          <w:p w14:paraId="11FD1A78"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sustainable cities evaluation and sense of community</w:t>
            </w:r>
          </w:p>
        </w:tc>
        <w:tc>
          <w:tcPr>
            <w:tcW w:w="902" w:type="dxa"/>
            <w:vAlign w:val="center"/>
          </w:tcPr>
          <w:p w14:paraId="35ED1AA0"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64234C55" w14:textId="77777777" w:rsidR="0078239B" w:rsidRPr="0021102F" w:rsidRDefault="0078239B" w:rsidP="00F9144E">
            <w:pPr>
              <w:jc w:val="center"/>
              <w:rPr>
                <w:sz w:val="24"/>
                <w:szCs w:val="24"/>
                <w:lang w:val="en-GB"/>
              </w:rPr>
            </w:pPr>
            <w:r w:rsidRPr="0021102F">
              <w:rPr>
                <w:sz w:val="24"/>
                <w:szCs w:val="24"/>
                <w:lang w:val="en-GB"/>
              </w:rPr>
              <w:t>118</w:t>
            </w:r>
          </w:p>
        </w:tc>
        <w:tc>
          <w:tcPr>
            <w:tcW w:w="709" w:type="dxa"/>
            <w:vAlign w:val="center"/>
          </w:tcPr>
          <w:p w14:paraId="39343B69"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2019</w:t>
            </w:r>
          </w:p>
        </w:tc>
      </w:tr>
      <w:tr w:rsidR="00917E60" w14:paraId="7DF97993" w14:textId="77777777" w:rsidTr="00917E60">
        <w:tc>
          <w:tcPr>
            <w:tcW w:w="1736" w:type="dxa"/>
            <w:vAlign w:val="center"/>
          </w:tcPr>
          <w:p w14:paraId="307232A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lastRenderedPageBreak/>
              <w:t>Ozkaya; Erdin</w:t>
            </w:r>
          </w:p>
        </w:tc>
        <w:tc>
          <w:tcPr>
            <w:tcW w:w="6197" w:type="dxa"/>
            <w:vAlign w:val="center"/>
          </w:tcPr>
          <w:p w14:paraId="280E50B7"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Evaluation of smart and sustainable cities through a hybrid MCDM approach based on ANP and TOPSIS technique</w:t>
            </w:r>
          </w:p>
        </w:tc>
        <w:tc>
          <w:tcPr>
            <w:tcW w:w="902" w:type="dxa"/>
            <w:vAlign w:val="center"/>
          </w:tcPr>
          <w:p w14:paraId="483B55B8"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27545A7F" w14:textId="77777777" w:rsidR="0078239B" w:rsidRPr="0021102F" w:rsidRDefault="0078239B" w:rsidP="00F9144E">
            <w:pPr>
              <w:jc w:val="center"/>
              <w:rPr>
                <w:sz w:val="24"/>
                <w:szCs w:val="24"/>
                <w:lang w:val="en-GB"/>
              </w:rPr>
            </w:pPr>
            <w:r w:rsidRPr="0021102F">
              <w:rPr>
                <w:sz w:val="24"/>
                <w:szCs w:val="24"/>
                <w:lang w:val="en-GB"/>
              </w:rPr>
              <w:t>83</w:t>
            </w:r>
          </w:p>
        </w:tc>
        <w:tc>
          <w:tcPr>
            <w:tcW w:w="709" w:type="dxa"/>
            <w:vAlign w:val="center"/>
          </w:tcPr>
          <w:p w14:paraId="6A208E21"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4B209E48" w14:textId="77777777" w:rsidTr="00917E60">
        <w:tc>
          <w:tcPr>
            <w:tcW w:w="1736" w:type="dxa"/>
            <w:vAlign w:val="center"/>
          </w:tcPr>
          <w:p w14:paraId="66BA0AB0"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Filippi; Coscia; Guido</w:t>
            </w:r>
          </w:p>
        </w:tc>
        <w:tc>
          <w:tcPr>
            <w:tcW w:w="6197" w:type="dxa"/>
            <w:vAlign w:val="center"/>
          </w:tcPr>
          <w:p w14:paraId="0A38FFBF"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From smart-cities to smart-communities: How can we evaluate the impacts of innovation and inclusive processes in urban context?</w:t>
            </w:r>
          </w:p>
        </w:tc>
        <w:tc>
          <w:tcPr>
            <w:tcW w:w="902" w:type="dxa"/>
            <w:vAlign w:val="center"/>
          </w:tcPr>
          <w:p w14:paraId="47B7F4E3"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773A92A3" w14:textId="77777777" w:rsidR="0078239B" w:rsidRPr="0021102F" w:rsidRDefault="0078239B" w:rsidP="00F9144E">
            <w:pPr>
              <w:jc w:val="center"/>
              <w:rPr>
                <w:sz w:val="24"/>
                <w:szCs w:val="24"/>
                <w:lang w:val="en-GB"/>
              </w:rPr>
            </w:pPr>
            <w:r w:rsidRPr="0021102F">
              <w:rPr>
                <w:sz w:val="24"/>
                <w:szCs w:val="24"/>
                <w:lang w:val="en-GB"/>
              </w:rPr>
              <w:t>76</w:t>
            </w:r>
          </w:p>
        </w:tc>
        <w:tc>
          <w:tcPr>
            <w:tcW w:w="709" w:type="dxa"/>
            <w:vAlign w:val="center"/>
          </w:tcPr>
          <w:p w14:paraId="1D185FD1"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2019</w:t>
            </w:r>
          </w:p>
        </w:tc>
      </w:tr>
      <w:tr w:rsidR="00917E60" w14:paraId="46023768" w14:textId="77777777" w:rsidTr="00917E60">
        <w:tc>
          <w:tcPr>
            <w:tcW w:w="1736" w:type="dxa"/>
            <w:vAlign w:val="center"/>
          </w:tcPr>
          <w:p w14:paraId="3D650354"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Anisetti </w:t>
            </w:r>
            <w:r w:rsidRPr="0078239B">
              <w:rPr>
                <w:i/>
                <w:iCs/>
                <w:sz w:val="24"/>
                <w:szCs w:val="24"/>
                <w:lang w:val="en-GB"/>
              </w:rPr>
              <w:t>et al.</w:t>
            </w:r>
          </w:p>
        </w:tc>
        <w:tc>
          <w:tcPr>
            <w:tcW w:w="6197" w:type="dxa"/>
            <w:vAlign w:val="center"/>
          </w:tcPr>
          <w:p w14:paraId="673D78D1"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Privacy-aware Big Data Analytics as a service for public health policies in smart cities</w:t>
            </w:r>
          </w:p>
        </w:tc>
        <w:tc>
          <w:tcPr>
            <w:tcW w:w="902" w:type="dxa"/>
            <w:vAlign w:val="center"/>
          </w:tcPr>
          <w:p w14:paraId="3C50D8D2"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Pr>
                <w:lang w:val="en-GB" w:eastAsia="en-US"/>
              </w:rPr>
              <w:t>W</w:t>
            </w:r>
            <w:r w:rsidRPr="0021102F">
              <w:rPr>
                <w:lang w:val="en-GB" w:eastAsia="en-US"/>
              </w:rPr>
              <w:t xml:space="preserve">eb of </w:t>
            </w:r>
            <w:r>
              <w:rPr>
                <w:lang w:val="en-GB" w:eastAsia="en-US"/>
              </w:rPr>
              <w:t>S</w:t>
            </w:r>
            <w:r w:rsidRPr="0021102F">
              <w:rPr>
                <w:lang w:val="en-GB" w:eastAsia="en-US"/>
              </w:rPr>
              <w:t>cience</w:t>
            </w:r>
          </w:p>
        </w:tc>
        <w:tc>
          <w:tcPr>
            <w:tcW w:w="1083" w:type="dxa"/>
            <w:vAlign w:val="center"/>
          </w:tcPr>
          <w:p w14:paraId="049AC38A" w14:textId="77777777" w:rsidR="0078239B" w:rsidRPr="0021102F" w:rsidRDefault="0078239B" w:rsidP="00F9144E">
            <w:pPr>
              <w:jc w:val="center"/>
              <w:rPr>
                <w:sz w:val="24"/>
                <w:szCs w:val="24"/>
                <w:lang w:val="en-GB"/>
              </w:rPr>
            </w:pPr>
            <w:r w:rsidRPr="0021102F">
              <w:rPr>
                <w:sz w:val="24"/>
                <w:szCs w:val="24"/>
                <w:lang w:val="en-GB"/>
              </w:rPr>
              <w:t>68</w:t>
            </w:r>
          </w:p>
        </w:tc>
        <w:tc>
          <w:tcPr>
            <w:tcW w:w="709" w:type="dxa"/>
            <w:vAlign w:val="center"/>
          </w:tcPr>
          <w:p w14:paraId="404C310B"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2018</w:t>
            </w:r>
          </w:p>
        </w:tc>
      </w:tr>
      <w:tr w:rsidR="00917E60" w14:paraId="5279BCF8" w14:textId="77777777" w:rsidTr="00917E60">
        <w:tc>
          <w:tcPr>
            <w:tcW w:w="1736" w:type="dxa"/>
            <w:vAlign w:val="center"/>
          </w:tcPr>
          <w:p w14:paraId="5E146466"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Tjønndal; Nilssen</w:t>
            </w:r>
          </w:p>
        </w:tc>
        <w:tc>
          <w:tcPr>
            <w:tcW w:w="6197" w:type="dxa"/>
            <w:vAlign w:val="center"/>
          </w:tcPr>
          <w:p w14:paraId="4F5C922B"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Innovative sport and leisure approaches to quality of life in the smart city</w:t>
            </w:r>
          </w:p>
        </w:tc>
        <w:tc>
          <w:tcPr>
            <w:tcW w:w="902" w:type="dxa"/>
            <w:vAlign w:val="center"/>
          </w:tcPr>
          <w:p w14:paraId="2D6051CA"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632E87E0" w14:textId="77777777" w:rsidR="0078239B" w:rsidRPr="0021102F" w:rsidRDefault="0078239B" w:rsidP="00F9144E">
            <w:pPr>
              <w:jc w:val="center"/>
              <w:rPr>
                <w:sz w:val="24"/>
                <w:szCs w:val="24"/>
                <w:lang w:val="en-GB"/>
              </w:rPr>
            </w:pPr>
            <w:r w:rsidRPr="0021102F">
              <w:rPr>
                <w:sz w:val="24"/>
                <w:szCs w:val="24"/>
                <w:lang w:val="en-GB"/>
              </w:rPr>
              <w:t>21</w:t>
            </w:r>
          </w:p>
        </w:tc>
        <w:tc>
          <w:tcPr>
            <w:tcW w:w="709" w:type="dxa"/>
            <w:vAlign w:val="center"/>
          </w:tcPr>
          <w:p w14:paraId="0B1F7FE2"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2019</w:t>
            </w:r>
          </w:p>
        </w:tc>
      </w:tr>
      <w:tr w:rsidR="00917E60" w14:paraId="3665FC00" w14:textId="77777777" w:rsidTr="00917E60">
        <w:tc>
          <w:tcPr>
            <w:tcW w:w="1736" w:type="dxa"/>
            <w:vAlign w:val="center"/>
          </w:tcPr>
          <w:p w14:paraId="235354F4"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 Yang et al.</w:t>
            </w:r>
          </w:p>
        </w:tc>
        <w:tc>
          <w:tcPr>
            <w:tcW w:w="6197" w:type="dxa"/>
            <w:vAlign w:val="center"/>
          </w:tcPr>
          <w:p w14:paraId="4EEEECD5"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Green Internet of Things and Big Data Application in Smart Cities Development</w:t>
            </w:r>
          </w:p>
        </w:tc>
        <w:tc>
          <w:tcPr>
            <w:tcW w:w="902" w:type="dxa"/>
            <w:vAlign w:val="center"/>
          </w:tcPr>
          <w:p w14:paraId="3F007933"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103680DB" w14:textId="77777777" w:rsidR="0078239B" w:rsidRPr="0021102F" w:rsidRDefault="0078239B" w:rsidP="00F9144E">
            <w:pPr>
              <w:jc w:val="center"/>
              <w:rPr>
                <w:sz w:val="24"/>
                <w:szCs w:val="24"/>
                <w:lang w:val="en-GB"/>
              </w:rPr>
            </w:pPr>
            <w:r w:rsidRPr="0021102F">
              <w:rPr>
                <w:sz w:val="24"/>
                <w:szCs w:val="24"/>
                <w:lang w:val="en-GB"/>
              </w:rPr>
              <w:t>19</w:t>
            </w:r>
          </w:p>
        </w:tc>
        <w:tc>
          <w:tcPr>
            <w:tcW w:w="709" w:type="dxa"/>
            <w:vAlign w:val="center"/>
          </w:tcPr>
          <w:p w14:paraId="15FA178B"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18B57F6D" w14:textId="77777777" w:rsidTr="00917E60">
        <w:tc>
          <w:tcPr>
            <w:tcW w:w="1736" w:type="dxa"/>
            <w:vAlign w:val="center"/>
          </w:tcPr>
          <w:p w14:paraId="018150F0"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Cantuarias-Villessuzanne </w:t>
            </w:r>
            <w:r w:rsidRPr="0078239B">
              <w:rPr>
                <w:i/>
                <w:iCs/>
                <w:sz w:val="24"/>
                <w:szCs w:val="24"/>
                <w:lang w:val="en-GB"/>
              </w:rPr>
              <w:t>et al.</w:t>
            </w:r>
          </w:p>
        </w:tc>
        <w:tc>
          <w:tcPr>
            <w:tcW w:w="6197" w:type="dxa"/>
            <w:vAlign w:val="center"/>
          </w:tcPr>
          <w:p w14:paraId="590ABEDC"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Clustering of european smart cities to understand the cities’ sustainability strategie</w:t>
            </w:r>
          </w:p>
        </w:tc>
        <w:tc>
          <w:tcPr>
            <w:tcW w:w="902" w:type="dxa"/>
            <w:vAlign w:val="center"/>
          </w:tcPr>
          <w:p w14:paraId="0C48D631"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Scopus</w:t>
            </w:r>
          </w:p>
        </w:tc>
        <w:tc>
          <w:tcPr>
            <w:tcW w:w="1083" w:type="dxa"/>
            <w:vAlign w:val="center"/>
          </w:tcPr>
          <w:p w14:paraId="614DD3B1" w14:textId="77777777" w:rsidR="0078239B" w:rsidRPr="0021102F" w:rsidRDefault="0078239B" w:rsidP="00F9144E">
            <w:pPr>
              <w:jc w:val="center"/>
              <w:rPr>
                <w:sz w:val="24"/>
                <w:szCs w:val="24"/>
                <w:lang w:val="en-GB"/>
              </w:rPr>
            </w:pPr>
            <w:r w:rsidRPr="0021102F">
              <w:rPr>
                <w:sz w:val="24"/>
                <w:szCs w:val="24"/>
                <w:lang w:val="en-GB"/>
              </w:rPr>
              <w:t>18</w:t>
            </w:r>
          </w:p>
        </w:tc>
        <w:tc>
          <w:tcPr>
            <w:tcW w:w="709" w:type="dxa"/>
            <w:vAlign w:val="center"/>
          </w:tcPr>
          <w:p w14:paraId="01BF087E"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01CC4E43" w14:textId="77777777" w:rsidTr="00917E60">
        <w:tc>
          <w:tcPr>
            <w:tcW w:w="1736" w:type="dxa"/>
            <w:vAlign w:val="center"/>
          </w:tcPr>
          <w:p w14:paraId="05E62E2D"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YU </w:t>
            </w:r>
            <w:r w:rsidRPr="0078239B">
              <w:rPr>
                <w:i/>
                <w:iCs/>
                <w:sz w:val="24"/>
                <w:szCs w:val="24"/>
                <w:lang w:val="en-GB"/>
              </w:rPr>
              <w:t>et al.</w:t>
            </w:r>
          </w:p>
        </w:tc>
        <w:tc>
          <w:tcPr>
            <w:tcW w:w="6197" w:type="dxa"/>
            <w:vAlign w:val="center"/>
          </w:tcPr>
          <w:p w14:paraId="6A8639F4"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Can smart city development promote residents’ emotional well-being? Evidence from China. </w:t>
            </w:r>
          </w:p>
        </w:tc>
        <w:tc>
          <w:tcPr>
            <w:tcW w:w="902" w:type="dxa"/>
            <w:vAlign w:val="center"/>
          </w:tcPr>
          <w:p w14:paraId="3A6A3C07"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IEEE Xplore</w:t>
            </w:r>
          </w:p>
        </w:tc>
        <w:tc>
          <w:tcPr>
            <w:tcW w:w="1083" w:type="dxa"/>
            <w:vAlign w:val="center"/>
          </w:tcPr>
          <w:p w14:paraId="188DB216" w14:textId="77777777" w:rsidR="0078239B" w:rsidRPr="0021102F" w:rsidRDefault="0078239B" w:rsidP="00F9144E">
            <w:pPr>
              <w:jc w:val="center"/>
              <w:rPr>
                <w:sz w:val="24"/>
                <w:szCs w:val="24"/>
                <w:lang w:val="en-GB"/>
              </w:rPr>
            </w:pPr>
            <w:r w:rsidRPr="0021102F">
              <w:rPr>
                <w:sz w:val="24"/>
                <w:szCs w:val="24"/>
                <w:lang w:val="en-GB"/>
              </w:rPr>
              <w:t>17</w:t>
            </w:r>
          </w:p>
        </w:tc>
        <w:tc>
          <w:tcPr>
            <w:tcW w:w="709" w:type="dxa"/>
            <w:vAlign w:val="center"/>
          </w:tcPr>
          <w:p w14:paraId="0EF5ABCB"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7661B2E8" w14:textId="77777777" w:rsidTr="00917E60">
        <w:trPr>
          <w:trHeight w:val="496"/>
        </w:trPr>
        <w:tc>
          <w:tcPr>
            <w:tcW w:w="1736" w:type="dxa"/>
            <w:vAlign w:val="center"/>
          </w:tcPr>
          <w:p w14:paraId="15E306B5"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Chen; Chan </w:t>
            </w:r>
          </w:p>
        </w:tc>
        <w:tc>
          <w:tcPr>
            <w:tcW w:w="6197" w:type="dxa"/>
            <w:vAlign w:val="center"/>
          </w:tcPr>
          <w:p w14:paraId="4185013B"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cities and quality of life: a quantitative analysis of citizens' support for smart city development</w:t>
            </w:r>
          </w:p>
        </w:tc>
        <w:tc>
          <w:tcPr>
            <w:tcW w:w="902" w:type="dxa"/>
            <w:vAlign w:val="center"/>
          </w:tcPr>
          <w:p w14:paraId="268D1D1C" w14:textId="77777777" w:rsidR="0078239B" w:rsidRPr="0021102F" w:rsidRDefault="0078239B" w:rsidP="00F9144E">
            <w:pPr>
              <w:jc w:val="center"/>
              <w:rPr>
                <w:sz w:val="24"/>
                <w:szCs w:val="24"/>
                <w:lang w:val="en-GB"/>
              </w:rPr>
            </w:pPr>
            <w:r w:rsidRPr="0021102F">
              <w:rPr>
                <w:sz w:val="24"/>
                <w:szCs w:val="24"/>
                <w:lang w:val="en-GB"/>
              </w:rPr>
              <w:t>Emerald insight</w:t>
            </w:r>
          </w:p>
          <w:p w14:paraId="0EA28B80"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p>
        </w:tc>
        <w:tc>
          <w:tcPr>
            <w:tcW w:w="1083" w:type="dxa"/>
            <w:vAlign w:val="center"/>
          </w:tcPr>
          <w:p w14:paraId="0CCE5631" w14:textId="77777777" w:rsidR="0078239B" w:rsidRPr="0021102F" w:rsidRDefault="0078239B" w:rsidP="00F9144E">
            <w:pPr>
              <w:jc w:val="center"/>
              <w:rPr>
                <w:sz w:val="24"/>
                <w:szCs w:val="24"/>
                <w:lang w:val="en-GB"/>
              </w:rPr>
            </w:pPr>
            <w:r w:rsidRPr="0021102F">
              <w:rPr>
                <w:sz w:val="24"/>
                <w:szCs w:val="24"/>
                <w:lang w:val="en-GB"/>
              </w:rPr>
              <w:t>14</w:t>
            </w:r>
          </w:p>
        </w:tc>
        <w:tc>
          <w:tcPr>
            <w:tcW w:w="709" w:type="dxa"/>
            <w:vAlign w:val="center"/>
          </w:tcPr>
          <w:p w14:paraId="62CD3B1D"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42E1227E" w14:textId="77777777" w:rsidTr="00917E60">
        <w:tc>
          <w:tcPr>
            <w:tcW w:w="1736" w:type="dxa"/>
            <w:vAlign w:val="center"/>
          </w:tcPr>
          <w:p w14:paraId="1D19534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Caragliu; Del Bo </w:t>
            </w:r>
          </w:p>
        </w:tc>
        <w:tc>
          <w:tcPr>
            <w:tcW w:w="6197" w:type="dxa"/>
            <w:vAlign w:val="center"/>
          </w:tcPr>
          <w:p w14:paraId="6F9CEBA9"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cities and urban inequality</w:t>
            </w:r>
          </w:p>
        </w:tc>
        <w:tc>
          <w:tcPr>
            <w:tcW w:w="902" w:type="dxa"/>
            <w:vAlign w:val="center"/>
          </w:tcPr>
          <w:p w14:paraId="7209B1EB" w14:textId="77777777" w:rsidR="0078239B" w:rsidRPr="0021102F" w:rsidRDefault="0078239B" w:rsidP="00F9144E">
            <w:pPr>
              <w:jc w:val="center"/>
              <w:rPr>
                <w:sz w:val="24"/>
                <w:szCs w:val="24"/>
                <w:lang w:val="en-GB"/>
              </w:rPr>
            </w:pPr>
            <w:r w:rsidRPr="0021102F">
              <w:rPr>
                <w:sz w:val="24"/>
                <w:szCs w:val="24"/>
                <w:lang w:val="en-GB"/>
              </w:rPr>
              <w:t>PubMed</w:t>
            </w:r>
          </w:p>
        </w:tc>
        <w:tc>
          <w:tcPr>
            <w:tcW w:w="1083" w:type="dxa"/>
            <w:vAlign w:val="center"/>
          </w:tcPr>
          <w:p w14:paraId="78FB8A91" w14:textId="77777777" w:rsidR="0078239B" w:rsidRPr="0021102F" w:rsidRDefault="0078239B" w:rsidP="00F9144E">
            <w:pPr>
              <w:jc w:val="center"/>
              <w:rPr>
                <w:sz w:val="24"/>
                <w:szCs w:val="24"/>
                <w:lang w:val="en-GB"/>
              </w:rPr>
            </w:pPr>
            <w:r w:rsidRPr="0021102F">
              <w:rPr>
                <w:sz w:val="24"/>
                <w:szCs w:val="24"/>
                <w:lang w:val="en-GB"/>
              </w:rPr>
              <w:t>13</w:t>
            </w:r>
          </w:p>
        </w:tc>
        <w:tc>
          <w:tcPr>
            <w:tcW w:w="709" w:type="dxa"/>
            <w:vAlign w:val="center"/>
          </w:tcPr>
          <w:p w14:paraId="64FFC2CD"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2022</w:t>
            </w:r>
          </w:p>
        </w:tc>
      </w:tr>
      <w:tr w:rsidR="00917E60" w14:paraId="035C69C8" w14:textId="77777777" w:rsidTr="00917E60">
        <w:tc>
          <w:tcPr>
            <w:tcW w:w="1736" w:type="dxa"/>
            <w:vAlign w:val="center"/>
          </w:tcPr>
          <w:p w14:paraId="51F50474"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Webster; Leleux</w:t>
            </w:r>
          </w:p>
        </w:tc>
        <w:tc>
          <w:tcPr>
            <w:tcW w:w="6197" w:type="dxa"/>
            <w:vAlign w:val="center"/>
          </w:tcPr>
          <w:p w14:paraId="3FB8B753"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Searching for the real sustainable smart city?</w:t>
            </w:r>
          </w:p>
        </w:tc>
        <w:tc>
          <w:tcPr>
            <w:tcW w:w="902" w:type="dxa"/>
            <w:vAlign w:val="center"/>
          </w:tcPr>
          <w:p w14:paraId="2C5DB52F"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21FC913C" w14:textId="77777777" w:rsidR="0078239B" w:rsidRPr="0021102F" w:rsidRDefault="0078239B" w:rsidP="00F9144E">
            <w:pPr>
              <w:jc w:val="center"/>
              <w:rPr>
                <w:sz w:val="24"/>
                <w:szCs w:val="24"/>
                <w:lang w:val="en-GB"/>
              </w:rPr>
            </w:pPr>
            <w:r w:rsidRPr="0021102F">
              <w:rPr>
                <w:sz w:val="24"/>
                <w:szCs w:val="24"/>
                <w:lang w:val="en-GB"/>
              </w:rPr>
              <w:t>12</w:t>
            </w:r>
          </w:p>
        </w:tc>
        <w:tc>
          <w:tcPr>
            <w:tcW w:w="709" w:type="dxa"/>
            <w:vAlign w:val="center"/>
          </w:tcPr>
          <w:p w14:paraId="715C775F"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2019</w:t>
            </w:r>
          </w:p>
        </w:tc>
      </w:tr>
      <w:tr w:rsidR="00917E60" w14:paraId="05FA6777" w14:textId="77777777" w:rsidTr="00917E60">
        <w:tc>
          <w:tcPr>
            <w:tcW w:w="1736" w:type="dxa"/>
            <w:vAlign w:val="center"/>
          </w:tcPr>
          <w:p w14:paraId="0B52D14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Padrón Nápoles </w:t>
            </w:r>
            <w:r w:rsidRPr="0078239B">
              <w:rPr>
                <w:i/>
                <w:iCs/>
                <w:sz w:val="24"/>
                <w:szCs w:val="24"/>
                <w:lang w:val="en-GB"/>
              </w:rPr>
              <w:t>et al.</w:t>
            </w:r>
          </w:p>
        </w:tc>
        <w:tc>
          <w:tcPr>
            <w:tcW w:w="6197" w:type="dxa"/>
            <w:vAlign w:val="center"/>
          </w:tcPr>
          <w:p w14:paraId="033396C5"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bus stops as interconnected public spaces for increasing social inclusiveness and quality of life of elder users</w:t>
            </w:r>
          </w:p>
        </w:tc>
        <w:tc>
          <w:tcPr>
            <w:tcW w:w="902" w:type="dxa"/>
            <w:vAlign w:val="center"/>
          </w:tcPr>
          <w:p w14:paraId="6D2BAE59"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3FCC81AC" w14:textId="77777777" w:rsidR="0078239B" w:rsidRPr="0021102F" w:rsidRDefault="0078239B" w:rsidP="00F9144E">
            <w:pPr>
              <w:jc w:val="center"/>
              <w:rPr>
                <w:sz w:val="24"/>
                <w:szCs w:val="24"/>
                <w:lang w:val="en-GB"/>
              </w:rPr>
            </w:pPr>
            <w:r w:rsidRPr="0021102F">
              <w:rPr>
                <w:sz w:val="24"/>
                <w:szCs w:val="24"/>
                <w:lang w:val="en-GB"/>
              </w:rPr>
              <w:t>11</w:t>
            </w:r>
          </w:p>
        </w:tc>
        <w:tc>
          <w:tcPr>
            <w:tcW w:w="709" w:type="dxa"/>
            <w:vAlign w:val="center"/>
          </w:tcPr>
          <w:p w14:paraId="23977F46"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1FBA429F" w14:textId="77777777" w:rsidTr="00917E60">
        <w:tc>
          <w:tcPr>
            <w:tcW w:w="1736" w:type="dxa"/>
            <w:vAlign w:val="center"/>
          </w:tcPr>
          <w:p w14:paraId="725FFB32"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Li; Woolrych</w:t>
            </w:r>
          </w:p>
        </w:tc>
        <w:tc>
          <w:tcPr>
            <w:tcW w:w="6197" w:type="dxa"/>
            <w:vAlign w:val="center"/>
          </w:tcPr>
          <w:p w14:paraId="6734AB7E"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Experiences of Older People and Social Inclusion in Relation to Smart “Age-Friendly” Cities: A Case Study of Chongqing, China</w:t>
            </w:r>
          </w:p>
        </w:tc>
        <w:tc>
          <w:tcPr>
            <w:tcW w:w="902" w:type="dxa"/>
            <w:vAlign w:val="center"/>
          </w:tcPr>
          <w:p w14:paraId="6AA3E433" w14:textId="77777777" w:rsidR="0078239B" w:rsidRPr="0021102F" w:rsidRDefault="0078239B" w:rsidP="00F9144E">
            <w:pPr>
              <w:jc w:val="center"/>
              <w:rPr>
                <w:sz w:val="24"/>
                <w:szCs w:val="24"/>
                <w:lang w:val="en-GB"/>
              </w:rPr>
            </w:pPr>
            <w:r w:rsidRPr="0021102F">
              <w:rPr>
                <w:sz w:val="24"/>
                <w:szCs w:val="24"/>
                <w:lang w:val="en-GB"/>
              </w:rPr>
              <w:t>PubMed</w:t>
            </w:r>
          </w:p>
        </w:tc>
        <w:tc>
          <w:tcPr>
            <w:tcW w:w="1083" w:type="dxa"/>
            <w:vAlign w:val="center"/>
          </w:tcPr>
          <w:p w14:paraId="2C767A28" w14:textId="77777777" w:rsidR="0078239B" w:rsidRPr="0021102F" w:rsidRDefault="0078239B" w:rsidP="00F9144E">
            <w:pPr>
              <w:jc w:val="center"/>
              <w:rPr>
                <w:sz w:val="24"/>
                <w:szCs w:val="24"/>
                <w:lang w:val="en-GB"/>
              </w:rPr>
            </w:pPr>
            <w:r w:rsidRPr="0021102F">
              <w:rPr>
                <w:sz w:val="24"/>
                <w:szCs w:val="24"/>
                <w:lang w:val="en-GB"/>
              </w:rPr>
              <w:t>11</w:t>
            </w:r>
          </w:p>
        </w:tc>
        <w:tc>
          <w:tcPr>
            <w:tcW w:w="709" w:type="dxa"/>
            <w:vAlign w:val="center"/>
          </w:tcPr>
          <w:p w14:paraId="58390D26"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47528830" w14:textId="77777777" w:rsidTr="00917E60">
        <w:tc>
          <w:tcPr>
            <w:tcW w:w="1736" w:type="dxa"/>
            <w:vAlign w:val="center"/>
          </w:tcPr>
          <w:p w14:paraId="479AA31B"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Popescu</w:t>
            </w:r>
          </w:p>
        </w:tc>
        <w:tc>
          <w:tcPr>
            <w:tcW w:w="6197" w:type="dxa"/>
            <w:vAlign w:val="center"/>
          </w:tcPr>
          <w:p w14:paraId="12701861"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Long-term city innovation trajectories and quality of urban life</w:t>
            </w:r>
          </w:p>
        </w:tc>
        <w:tc>
          <w:tcPr>
            <w:tcW w:w="902" w:type="dxa"/>
            <w:vAlign w:val="center"/>
          </w:tcPr>
          <w:p w14:paraId="71640558"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252E0572" w14:textId="77777777" w:rsidR="0078239B" w:rsidRPr="0021102F" w:rsidRDefault="0078239B" w:rsidP="00F9144E">
            <w:pPr>
              <w:jc w:val="center"/>
              <w:rPr>
                <w:sz w:val="24"/>
                <w:szCs w:val="24"/>
                <w:lang w:val="en-GB"/>
              </w:rPr>
            </w:pPr>
            <w:r w:rsidRPr="0021102F">
              <w:rPr>
                <w:sz w:val="24"/>
                <w:szCs w:val="24"/>
                <w:lang w:val="en-GB"/>
              </w:rPr>
              <w:t>10</w:t>
            </w:r>
          </w:p>
        </w:tc>
        <w:tc>
          <w:tcPr>
            <w:tcW w:w="709" w:type="dxa"/>
            <w:vAlign w:val="center"/>
          </w:tcPr>
          <w:p w14:paraId="71939F48"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5ABE5162" w14:textId="77777777" w:rsidTr="00917E60">
        <w:tc>
          <w:tcPr>
            <w:tcW w:w="1736" w:type="dxa"/>
            <w:vAlign w:val="center"/>
          </w:tcPr>
          <w:p w14:paraId="443F7D2B"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Penco; Ivaldi; Ciacci</w:t>
            </w:r>
          </w:p>
        </w:tc>
        <w:tc>
          <w:tcPr>
            <w:tcW w:w="6197" w:type="dxa"/>
            <w:vAlign w:val="center"/>
          </w:tcPr>
          <w:p w14:paraId="52B1AB65"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Entrepreneurial ecosystem and well-being in European smart cities: a comparative perspective</w:t>
            </w:r>
          </w:p>
        </w:tc>
        <w:tc>
          <w:tcPr>
            <w:tcW w:w="902" w:type="dxa"/>
            <w:vAlign w:val="center"/>
          </w:tcPr>
          <w:p w14:paraId="05091431"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48584EC0" w14:textId="77777777" w:rsidR="0078239B" w:rsidRPr="0021102F" w:rsidRDefault="0078239B" w:rsidP="00F9144E">
            <w:pPr>
              <w:jc w:val="center"/>
              <w:rPr>
                <w:sz w:val="24"/>
                <w:szCs w:val="24"/>
                <w:lang w:val="en-GB"/>
              </w:rPr>
            </w:pPr>
            <w:r w:rsidRPr="0021102F">
              <w:rPr>
                <w:sz w:val="24"/>
                <w:szCs w:val="24"/>
                <w:lang w:val="en-GB"/>
              </w:rPr>
              <w:t>10</w:t>
            </w:r>
          </w:p>
        </w:tc>
        <w:tc>
          <w:tcPr>
            <w:tcW w:w="709" w:type="dxa"/>
            <w:vAlign w:val="center"/>
          </w:tcPr>
          <w:p w14:paraId="7ED2095E"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7F69C54D" w14:textId="77777777" w:rsidTr="00917E60">
        <w:tc>
          <w:tcPr>
            <w:tcW w:w="1736" w:type="dxa"/>
            <w:vAlign w:val="center"/>
          </w:tcPr>
          <w:p w14:paraId="52450EB7"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Valencia-Arias </w:t>
            </w:r>
            <w:r w:rsidRPr="0078239B">
              <w:rPr>
                <w:i/>
                <w:iCs/>
                <w:sz w:val="24"/>
                <w:szCs w:val="24"/>
                <w:lang w:val="en-GB"/>
              </w:rPr>
              <w:t>et al.</w:t>
            </w:r>
          </w:p>
        </w:tc>
        <w:tc>
          <w:tcPr>
            <w:tcW w:w="6197" w:type="dxa"/>
            <w:vAlign w:val="center"/>
          </w:tcPr>
          <w:p w14:paraId="3E5274D2"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A methodological model to evaluate smart city sustainability</w:t>
            </w:r>
          </w:p>
        </w:tc>
        <w:tc>
          <w:tcPr>
            <w:tcW w:w="902" w:type="dxa"/>
            <w:vAlign w:val="center"/>
          </w:tcPr>
          <w:p w14:paraId="7C587D2B"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69C6D580" w14:textId="77777777" w:rsidR="0078239B" w:rsidRPr="0021102F" w:rsidRDefault="0078239B" w:rsidP="00F9144E">
            <w:pPr>
              <w:jc w:val="center"/>
              <w:rPr>
                <w:sz w:val="24"/>
                <w:szCs w:val="24"/>
                <w:lang w:val="en-GB"/>
              </w:rPr>
            </w:pPr>
            <w:r w:rsidRPr="0021102F">
              <w:rPr>
                <w:sz w:val="24"/>
                <w:szCs w:val="24"/>
                <w:lang w:val="en-GB"/>
              </w:rPr>
              <w:t>8</w:t>
            </w:r>
          </w:p>
        </w:tc>
        <w:tc>
          <w:tcPr>
            <w:tcW w:w="709" w:type="dxa"/>
            <w:vAlign w:val="center"/>
          </w:tcPr>
          <w:p w14:paraId="0BF98B83"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21F486D9" w14:textId="77777777" w:rsidTr="00917E60">
        <w:tc>
          <w:tcPr>
            <w:tcW w:w="1736" w:type="dxa"/>
            <w:vAlign w:val="center"/>
          </w:tcPr>
          <w:p w14:paraId="17C31B54"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Badawi </w:t>
            </w:r>
            <w:r w:rsidRPr="0078239B">
              <w:rPr>
                <w:i/>
                <w:iCs/>
                <w:sz w:val="24"/>
                <w:szCs w:val="24"/>
                <w:lang w:val="en-GB"/>
              </w:rPr>
              <w:t>et al.</w:t>
            </w:r>
          </w:p>
        </w:tc>
        <w:tc>
          <w:tcPr>
            <w:tcW w:w="6197" w:type="dxa"/>
            <w:vAlign w:val="center"/>
          </w:tcPr>
          <w:p w14:paraId="32FC1ED6"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Devising digital twins DNA paradigm for modeling ISO-based city services</w:t>
            </w:r>
          </w:p>
        </w:tc>
        <w:tc>
          <w:tcPr>
            <w:tcW w:w="902" w:type="dxa"/>
            <w:vAlign w:val="center"/>
          </w:tcPr>
          <w:p w14:paraId="0D37CFDC" w14:textId="77777777" w:rsidR="0078239B" w:rsidRPr="0021102F" w:rsidRDefault="0078239B" w:rsidP="00F9144E">
            <w:pPr>
              <w:jc w:val="center"/>
              <w:rPr>
                <w:sz w:val="24"/>
                <w:szCs w:val="24"/>
                <w:lang w:val="en-GB"/>
              </w:rPr>
            </w:pPr>
            <w:r w:rsidRPr="0021102F">
              <w:rPr>
                <w:sz w:val="24"/>
                <w:szCs w:val="24"/>
                <w:lang w:val="en-GB"/>
              </w:rPr>
              <w:t>PubMed</w:t>
            </w:r>
          </w:p>
        </w:tc>
        <w:tc>
          <w:tcPr>
            <w:tcW w:w="1083" w:type="dxa"/>
            <w:vAlign w:val="center"/>
          </w:tcPr>
          <w:p w14:paraId="312DF5C7" w14:textId="77777777" w:rsidR="0078239B" w:rsidRPr="0021102F" w:rsidRDefault="0078239B" w:rsidP="00F9144E">
            <w:pPr>
              <w:jc w:val="center"/>
              <w:rPr>
                <w:sz w:val="24"/>
                <w:szCs w:val="24"/>
                <w:lang w:val="en-GB"/>
              </w:rPr>
            </w:pPr>
            <w:r w:rsidRPr="0021102F">
              <w:rPr>
                <w:sz w:val="24"/>
                <w:szCs w:val="24"/>
                <w:lang w:val="en-GB"/>
              </w:rPr>
              <w:t>8</w:t>
            </w:r>
          </w:p>
        </w:tc>
        <w:tc>
          <w:tcPr>
            <w:tcW w:w="709" w:type="dxa"/>
            <w:vAlign w:val="center"/>
          </w:tcPr>
          <w:p w14:paraId="4B3A9860"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6C37C37E" w14:textId="77777777" w:rsidTr="00917E60">
        <w:tc>
          <w:tcPr>
            <w:tcW w:w="1736" w:type="dxa"/>
            <w:vAlign w:val="center"/>
          </w:tcPr>
          <w:p w14:paraId="3CE602DB"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Stangierska</w:t>
            </w:r>
            <w:r w:rsidRPr="0078239B">
              <w:rPr>
                <w:i/>
                <w:iCs/>
                <w:sz w:val="24"/>
                <w:szCs w:val="24"/>
                <w:lang w:val="en-GB"/>
              </w:rPr>
              <w:t xml:space="preserve"> et al.</w:t>
            </w:r>
          </w:p>
        </w:tc>
        <w:tc>
          <w:tcPr>
            <w:tcW w:w="6197" w:type="dxa"/>
            <w:vAlign w:val="center"/>
          </w:tcPr>
          <w:p w14:paraId="5F086519"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Urban Environment, Green Urban Areas, and Life Quality of Citizens—The Case of Warsaw</w:t>
            </w:r>
          </w:p>
        </w:tc>
        <w:tc>
          <w:tcPr>
            <w:tcW w:w="902" w:type="dxa"/>
            <w:vAlign w:val="center"/>
          </w:tcPr>
          <w:p w14:paraId="601B4C3E" w14:textId="77777777" w:rsidR="0078239B" w:rsidRPr="0021102F" w:rsidRDefault="0078239B" w:rsidP="00F9144E">
            <w:pPr>
              <w:jc w:val="center"/>
              <w:rPr>
                <w:sz w:val="24"/>
                <w:szCs w:val="24"/>
                <w:lang w:val="en-GB"/>
              </w:rPr>
            </w:pPr>
            <w:r w:rsidRPr="0021102F">
              <w:rPr>
                <w:sz w:val="24"/>
                <w:szCs w:val="24"/>
                <w:lang w:val="en-GB"/>
              </w:rPr>
              <w:t>Emerald insight</w:t>
            </w:r>
          </w:p>
        </w:tc>
        <w:tc>
          <w:tcPr>
            <w:tcW w:w="1083" w:type="dxa"/>
            <w:vAlign w:val="center"/>
          </w:tcPr>
          <w:p w14:paraId="1248D066" w14:textId="77777777" w:rsidR="0078239B" w:rsidRPr="0021102F" w:rsidRDefault="0078239B" w:rsidP="00F9144E">
            <w:pPr>
              <w:jc w:val="center"/>
              <w:rPr>
                <w:sz w:val="24"/>
                <w:szCs w:val="24"/>
                <w:lang w:val="en-GB"/>
              </w:rPr>
            </w:pPr>
            <w:r w:rsidRPr="0021102F">
              <w:rPr>
                <w:sz w:val="24"/>
                <w:szCs w:val="24"/>
                <w:lang w:val="en-GB"/>
              </w:rPr>
              <w:t>7</w:t>
            </w:r>
          </w:p>
        </w:tc>
        <w:tc>
          <w:tcPr>
            <w:tcW w:w="709" w:type="dxa"/>
            <w:vAlign w:val="center"/>
          </w:tcPr>
          <w:p w14:paraId="0E6FA5C9"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5E58FE62" w14:textId="77777777" w:rsidTr="00917E60">
        <w:tc>
          <w:tcPr>
            <w:tcW w:w="1736" w:type="dxa"/>
            <w:vAlign w:val="center"/>
          </w:tcPr>
          <w:p w14:paraId="3253B0CF"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Telles </w:t>
            </w:r>
            <w:r w:rsidRPr="0078239B">
              <w:rPr>
                <w:i/>
                <w:iCs/>
                <w:sz w:val="24"/>
                <w:szCs w:val="24"/>
                <w:lang w:val="en-GB"/>
              </w:rPr>
              <w:t>et al.</w:t>
            </w:r>
          </w:p>
        </w:tc>
        <w:tc>
          <w:tcPr>
            <w:tcW w:w="6197" w:type="dxa"/>
            <w:vAlign w:val="center"/>
          </w:tcPr>
          <w:p w14:paraId="4FB2CEBD"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An intelligent model to assist people with disabilities in smart cities</w:t>
            </w:r>
          </w:p>
        </w:tc>
        <w:tc>
          <w:tcPr>
            <w:tcW w:w="902" w:type="dxa"/>
            <w:vAlign w:val="center"/>
          </w:tcPr>
          <w:p w14:paraId="19B204D3"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5D6FD629" w14:textId="77777777" w:rsidR="0078239B" w:rsidRPr="0021102F" w:rsidRDefault="0078239B" w:rsidP="00F9144E">
            <w:pPr>
              <w:jc w:val="center"/>
              <w:rPr>
                <w:sz w:val="24"/>
                <w:szCs w:val="24"/>
                <w:lang w:val="en-GB"/>
              </w:rPr>
            </w:pPr>
            <w:r w:rsidRPr="0021102F">
              <w:rPr>
                <w:sz w:val="24"/>
                <w:szCs w:val="24"/>
                <w:lang w:val="en-GB"/>
              </w:rPr>
              <w:t>6</w:t>
            </w:r>
          </w:p>
        </w:tc>
        <w:tc>
          <w:tcPr>
            <w:tcW w:w="709" w:type="dxa"/>
            <w:vAlign w:val="center"/>
          </w:tcPr>
          <w:p w14:paraId="2677D5FC"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3EA34FEA" w14:textId="77777777" w:rsidTr="00917E60">
        <w:tc>
          <w:tcPr>
            <w:tcW w:w="1736" w:type="dxa"/>
            <w:vAlign w:val="center"/>
          </w:tcPr>
          <w:p w14:paraId="1723EDA4"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Cecchini; Plaisant</w:t>
            </w:r>
          </w:p>
        </w:tc>
        <w:tc>
          <w:tcPr>
            <w:tcW w:w="6197" w:type="dxa"/>
            <w:vAlign w:val="center"/>
          </w:tcPr>
          <w:p w14:paraId="58605F9A"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Better decisions for a better quality of life: The potential of rural districts supported by e-governance tools</w:t>
            </w:r>
          </w:p>
        </w:tc>
        <w:tc>
          <w:tcPr>
            <w:tcW w:w="902" w:type="dxa"/>
            <w:vAlign w:val="center"/>
          </w:tcPr>
          <w:p w14:paraId="04408B8A"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3B35D286" w14:textId="77777777" w:rsidR="0078239B" w:rsidRPr="0021102F" w:rsidRDefault="0078239B" w:rsidP="00F9144E">
            <w:pPr>
              <w:jc w:val="center"/>
              <w:rPr>
                <w:sz w:val="24"/>
                <w:szCs w:val="24"/>
                <w:lang w:val="en-GB"/>
              </w:rPr>
            </w:pPr>
            <w:r w:rsidRPr="0021102F">
              <w:rPr>
                <w:sz w:val="24"/>
                <w:szCs w:val="24"/>
                <w:lang w:val="en-GB"/>
              </w:rPr>
              <w:t>4</w:t>
            </w:r>
          </w:p>
        </w:tc>
        <w:tc>
          <w:tcPr>
            <w:tcW w:w="709" w:type="dxa"/>
            <w:vAlign w:val="center"/>
          </w:tcPr>
          <w:p w14:paraId="1ADA2AA9"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2015</w:t>
            </w:r>
          </w:p>
        </w:tc>
      </w:tr>
      <w:tr w:rsidR="00917E60" w14:paraId="3673E48B" w14:textId="77777777" w:rsidTr="00917E60">
        <w:tc>
          <w:tcPr>
            <w:tcW w:w="1736" w:type="dxa"/>
            <w:vAlign w:val="center"/>
          </w:tcPr>
          <w:p w14:paraId="1A3D9888"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Persaud </w:t>
            </w:r>
            <w:r w:rsidRPr="0078239B">
              <w:rPr>
                <w:i/>
                <w:iCs/>
                <w:sz w:val="24"/>
                <w:szCs w:val="24"/>
                <w:lang w:val="en-GB"/>
              </w:rPr>
              <w:t>et al.</w:t>
            </w:r>
          </w:p>
        </w:tc>
        <w:tc>
          <w:tcPr>
            <w:tcW w:w="6197" w:type="dxa"/>
            <w:vAlign w:val="center"/>
          </w:tcPr>
          <w:p w14:paraId="481148B0"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city innovations to improve quality of life in urban settings</w:t>
            </w:r>
          </w:p>
        </w:tc>
        <w:tc>
          <w:tcPr>
            <w:tcW w:w="902" w:type="dxa"/>
            <w:vAlign w:val="center"/>
          </w:tcPr>
          <w:p w14:paraId="5A1E5304" w14:textId="77777777" w:rsidR="0078239B" w:rsidRPr="0021102F" w:rsidRDefault="0078239B" w:rsidP="00F9144E">
            <w:pPr>
              <w:jc w:val="center"/>
              <w:rPr>
                <w:sz w:val="24"/>
                <w:szCs w:val="24"/>
                <w:lang w:val="en-GB"/>
              </w:rPr>
            </w:pPr>
            <w:r w:rsidRPr="0021102F">
              <w:rPr>
                <w:sz w:val="24"/>
                <w:szCs w:val="24"/>
                <w:lang w:val="en-GB"/>
              </w:rPr>
              <w:t>IEEE Xplore</w:t>
            </w:r>
          </w:p>
        </w:tc>
        <w:tc>
          <w:tcPr>
            <w:tcW w:w="1083" w:type="dxa"/>
            <w:vAlign w:val="center"/>
          </w:tcPr>
          <w:p w14:paraId="58639A71" w14:textId="77777777" w:rsidR="0078239B" w:rsidRPr="0021102F" w:rsidRDefault="0078239B" w:rsidP="00F9144E">
            <w:pPr>
              <w:jc w:val="center"/>
              <w:rPr>
                <w:sz w:val="24"/>
                <w:szCs w:val="24"/>
                <w:lang w:val="en-GB"/>
              </w:rPr>
            </w:pPr>
            <w:r w:rsidRPr="0021102F">
              <w:rPr>
                <w:sz w:val="24"/>
                <w:szCs w:val="24"/>
                <w:lang w:val="en-GB"/>
              </w:rPr>
              <w:t>3</w:t>
            </w:r>
          </w:p>
        </w:tc>
        <w:tc>
          <w:tcPr>
            <w:tcW w:w="709" w:type="dxa"/>
            <w:vAlign w:val="center"/>
          </w:tcPr>
          <w:p w14:paraId="0028C0AA"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714C6808" w14:textId="77777777" w:rsidTr="00917E60">
        <w:tc>
          <w:tcPr>
            <w:tcW w:w="1736" w:type="dxa"/>
            <w:vAlign w:val="center"/>
          </w:tcPr>
          <w:p w14:paraId="1713777A"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Rodrigues </w:t>
            </w:r>
            <w:r w:rsidRPr="0078239B">
              <w:rPr>
                <w:i/>
                <w:iCs/>
                <w:sz w:val="24"/>
                <w:szCs w:val="24"/>
                <w:lang w:val="en-GB"/>
              </w:rPr>
              <w:t xml:space="preserve">et al. </w:t>
            </w:r>
          </w:p>
        </w:tc>
        <w:tc>
          <w:tcPr>
            <w:tcW w:w="6197" w:type="dxa"/>
            <w:vAlign w:val="center"/>
          </w:tcPr>
          <w:p w14:paraId="60DB300D"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How have smartness cities responded to the pandemic? An empirical study</w:t>
            </w:r>
          </w:p>
        </w:tc>
        <w:tc>
          <w:tcPr>
            <w:tcW w:w="902" w:type="dxa"/>
            <w:vAlign w:val="center"/>
          </w:tcPr>
          <w:p w14:paraId="53CF4D6B"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52D9F4E3" w14:textId="77777777" w:rsidR="0078239B" w:rsidRPr="0021102F" w:rsidRDefault="0078239B" w:rsidP="00F9144E">
            <w:pPr>
              <w:jc w:val="center"/>
              <w:rPr>
                <w:sz w:val="24"/>
                <w:szCs w:val="24"/>
                <w:lang w:val="en-GB"/>
              </w:rPr>
            </w:pPr>
            <w:r w:rsidRPr="0021102F">
              <w:rPr>
                <w:sz w:val="24"/>
                <w:szCs w:val="24"/>
                <w:lang w:val="en-GB"/>
              </w:rPr>
              <w:t>2</w:t>
            </w:r>
          </w:p>
        </w:tc>
        <w:tc>
          <w:tcPr>
            <w:tcW w:w="709" w:type="dxa"/>
            <w:vAlign w:val="center"/>
          </w:tcPr>
          <w:p w14:paraId="0E947B57"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425C5A24" w14:textId="77777777" w:rsidTr="00917E60">
        <w:tc>
          <w:tcPr>
            <w:tcW w:w="1736" w:type="dxa"/>
            <w:vAlign w:val="center"/>
          </w:tcPr>
          <w:p w14:paraId="1B3FFA4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Hartley</w:t>
            </w:r>
          </w:p>
        </w:tc>
        <w:tc>
          <w:tcPr>
            <w:tcW w:w="6197" w:type="dxa"/>
            <w:vAlign w:val="center"/>
          </w:tcPr>
          <w:p w14:paraId="00719445"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Public Perceptions About Smart Cities: Governance and Quality-of-Life in Hong Kong</w:t>
            </w:r>
          </w:p>
        </w:tc>
        <w:tc>
          <w:tcPr>
            <w:tcW w:w="902" w:type="dxa"/>
            <w:vAlign w:val="center"/>
          </w:tcPr>
          <w:p w14:paraId="2051D510" w14:textId="77777777" w:rsidR="0078239B" w:rsidRPr="0021102F" w:rsidRDefault="0078239B" w:rsidP="00F9144E">
            <w:pPr>
              <w:jc w:val="center"/>
              <w:rPr>
                <w:sz w:val="24"/>
                <w:szCs w:val="24"/>
                <w:lang w:val="en-GB"/>
              </w:rPr>
            </w:pPr>
            <w:r w:rsidRPr="0021102F">
              <w:rPr>
                <w:sz w:val="24"/>
                <w:szCs w:val="24"/>
                <w:lang w:val="en-GB"/>
              </w:rPr>
              <w:t>Springer</w:t>
            </w:r>
          </w:p>
        </w:tc>
        <w:tc>
          <w:tcPr>
            <w:tcW w:w="1083" w:type="dxa"/>
            <w:vAlign w:val="center"/>
          </w:tcPr>
          <w:p w14:paraId="7E6790EA" w14:textId="77777777" w:rsidR="0078239B" w:rsidRPr="0021102F" w:rsidRDefault="0078239B" w:rsidP="00F9144E">
            <w:pPr>
              <w:jc w:val="center"/>
              <w:rPr>
                <w:sz w:val="24"/>
                <w:szCs w:val="24"/>
                <w:lang w:val="en-GB"/>
              </w:rPr>
            </w:pPr>
            <w:r w:rsidRPr="0021102F">
              <w:rPr>
                <w:sz w:val="24"/>
                <w:szCs w:val="24"/>
                <w:lang w:val="en-GB"/>
              </w:rPr>
              <w:t>3</w:t>
            </w:r>
          </w:p>
        </w:tc>
        <w:tc>
          <w:tcPr>
            <w:tcW w:w="709" w:type="dxa"/>
            <w:vAlign w:val="center"/>
          </w:tcPr>
          <w:p w14:paraId="662F5EFF"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765B13E2" w14:textId="77777777" w:rsidTr="00917E60">
        <w:tc>
          <w:tcPr>
            <w:tcW w:w="1736" w:type="dxa"/>
            <w:vAlign w:val="center"/>
          </w:tcPr>
          <w:p w14:paraId="6BFAFA6E"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Zukarnain </w:t>
            </w:r>
            <w:r w:rsidRPr="0078239B">
              <w:rPr>
                <w:i/>
                <w:iCs/>
                <w:sz w:val="24"/>
                <w:szCs w:val="24"/>
                <w:lang w:val="en-GB"/>
              </w:rPr>
              <w:t xml:space="preserve">et </w:t>
            </w:r>
            <w:r w:rsidRPr="0078239B">
              <w:rPr>
                <w:i/>
                <w:iCs/>
                <w:sz w:val="24"/>
                <w:szCs w:val="24"/>
                <w:lang w:val="en-GB"/>
              </w:rPr>
              <w:lastRenderedPageBreak/>
              <w:t>al.</w:t>
            </w:r>
          </w:p>
        </w:tc>
        <w:tc>
          <w:tcPr>
            <w:tcW w:w="6197" w:type="dxa"/>
            <w:vAlign w:val="center"/>
          </w:tcPr>
          <w:p w14:paraId="1666489F"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lastRenderedPageBreak/>
              <w:t>Exploring the potential of smart city in Kota Bharu</w:t>
            </w:r>
          </w:p>
        </w:tc>
        <w:tc>
          <w:tcPr>
            <w:tcW w:w="902" w:type="dxa"/>
            <w:vAlign w:val="center"/>
          </w:tcPr>
          <w:p w14:paraId="6CFCBC93"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36DB31D0" w14:textId="77777777" w:rsidR="0078239B" w:rsidRPr="0021102F" w:rsidRDefault="0078239B" w:rsidP="00F9144E">
            <w:pPr>
              <w:jc w:val="center"/>
              <w:rPr>
                <w:sz w:val="24"/>
                <w:szCs w:val="24"/>
                <w:lang w:val="en-GB"/>
              </w:rPr>
            </w:pPr>
            <w:r w:rsidRPr="0021102F">
              <w:rPr>
                <w:sz w:val="24"/>
                <w:szCs w:val="24"/>
                <w:lang w:val="en-GB"/>
              </w:rPr>
              <w:t>1</w:t>
            </w:r>
          </w:p>
        </w:tc>
        <w:tc>
          <w:tcPr>
            <w:tcW w:w="709" w:type="dxa"/>
            <w:vAlign w:val="center"/>
          </w:tcPr>
          <w:p w14:paraId="1212CD4F"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1BF037EF" w14:textId="77777777" w:rsidTr="00917E60">
        <w:tc>
          <w:tcPr>
            <w:tcW w:w="1736" w:type="dxa"/>
            <w:vAlign w:val="center"/>
          </w:tcPr>
          <w:p w14:paraId="1F16AA2F"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lastRenderedPageBreak/>
              <w:t>Dash</w:t>
            </w:r>
          </w:p>
        </w:tc>
        <w:tc>
          <w:tcPr>
            <w:tcW w:w="6197" w:type="dxa"/>
            <w:vAlign w:val="center"/>
          </w:tcPr>
          <w:p w14:paraId="438B81E6"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Modeling the moderating effect of technology anxiety on the relationship between smart city–built environment and the quality of life of citizens</w:t>
            </w:r>
          </w:p>
        </w:tc>
        <w:tc>
          <w:tcPr>
            <w:tcW w:w="902" w:type="dxa"/>
            <w:vAlign w:val="center"/>
          </w:tcPr>
          <w:p w14:paraId="5A033091" w14:textId="77777777" w:rsidR="0078239B" w:rsidRPr="0021102F" w:rsidRDefault="0078239B" w:rsidP="00F9144E">
            <w:pPr>
              <w:jc w:val="center"/>
              <w:rPr>
                <w:sz w:val="24"/>
                <w:szCs w:val="24"/>
                <w:lang w:val="en-GB"/>
              </w:rPr>
            </w:pPr>
            <w:r w:rsidRPr="0021102F">
              <w:rPr>
                <w:sz w:val="24"/>
                <w:szCs w:val="24"/>
                <w:lang w:val="en-GB"/>
              </w:rPr>
              <w:t>Emerald insight</w:t>
            </w:r>
          </w:p>
          <w:p w14:paraId="476B069D" w14:textId="77777777" w:rsidR="0078239B" w:rsidRPr="0021102F" w:rsidRDefault="0078239B" w:rsidP="00F9144E">
            <w:pPr>
              <w:jc w:val="center"/>
              <w:rPr>
                <w:sz w:val="24"/>
                <w:szCs w:val="24"/>
                <w:lang w:val="en-GB"/>
              </w:rPr>
            </w:pPr>
          </w:p>
        </w:tc>
        <w:tc>
          <w:tcPr>
            <w:tcW w:w="1083" w:type="dxa"/>
            <w:vAlign w:val="center"/>
          </w:tcPr>
          <w:p w14:paraId="6FE98A00" w14:textId="77777777" w:rsidR="0078239B" w:rsidRPr="0021102F" w:rsidRDefault="0078239B" w:rsidP="00F9144E">
            <w:pPr>
              <w:jc w:val="center"/>
              <w:rPr>
                <w:sz w:val="24"/>
                <w:szCs w:val="24"/>
                <w:lang w:val="en-GB"/>
              </w:rPr>
            </w:pPr>
            <w:r w:rsidRPr="0021102F">
              <w:rPr>
                <w:sz w:val="24"/>
                <w:szCs w:val="24"/>
                <w:lang w:val="en-GB"/>
              </w:rPr>
              <w:t>1</w:t>
            </w:r>
          </w:p>
        </w:tc>
        <w:tc>
          <w:tcPr>
            <w:tcW w:w="709" w:type="dxa"/>
            <w:vAlign w:val="center"/>
          </w:tcPr>
          <w:p w14:paraId="6D602173"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2022</w:t>
            </w:r>
          </w:p>
        </w:tc>
      </w:tr>
      <w:tr w:rsidR="00917E60" w14:paraId="43B165C9" w14:textId="77777777" w:rsidTr="00917E60">
        <w:tc>
          <w:tcPr>
            <w:tcW w:w="1736" w:type="dxa"/>
            <w:vAlign w:val="center"/>
          </w:tcPr>
          <w:p w14:paraId="699E88BD"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Al-Fadala; Fadli</w:t>
            </w:r>
          </w:p>
        </w:tc>
        <w:tc>
          <w:tcPr>
            <w:tcW w:w="6197" w:type="dxa"/>
            <w:vAlign w:val="center"/>
          </w:tcPr>
          <w:p w14:paraId="01F0AE5B"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City Applications: Promoting comfort, health and well-being through Sustainable Smart Urban Design (S2UD) in Msheireb Downtown.</w:t>
            </w:r>
          </w:p>
        </w:tc>
        <w:tc>
          <w:tcPr>
            <w:tcW w:w="902" w:type="dxa"/>
            <w:vAlign w:val="center"/>
          </w:tcPr>
          <w:p w14:paraId="095D778F" w14:textId="77777777" w:rsidR="0078239B" w:rsidRPr="0021102F" w:rsidRDefault="0078239B" w:rsidP="00F9144E">
            <w:pPr>
              <w:jc w:val="center"/>
              <w:rPr>
                <w:sz w:val="24"/>
                <w:szCs w:val="24"/>
                <w:lang w:val="en-GB"/>
              </w:rPr>
            </w:pPr>
            <w:r w:rsidRPr="0021102F">
              <w:rPr>
                <w:sz w:val="24"/>
                <w:szCs w:val="24"/>
                <w:lang w:val="en-GB"/>
              </w:rPr>
              <w:t>IEEE Xplore</w:t>
            </w:r>
          </w:p>
        </w:tc>
        <w:tc>
          <w:tcPr>
            <w:tcW w:w="1083" w:type="dxa"/>
            <w:vAlign w:val="center"/>
          </w:tcPr>
          <w:p w14:paraId="61C059A7" w14:textId="77777777" w:rsidR="0078239B" w:rsidRPr="0021102F" w:rsidRDefault="0078239B" w:rsidP="00F9144E">
            <w:pPr>
              <w:jc w:val="center"/>
              <w:rPr>
                <w:sz w:val="24"/>
                <w:szCs w:val="24"/>
                <w:lang w:val="en-GB"/>
              </w:rPr>
            </w:pPr>
            <w:r w:rsidRPr="0021102F">
              <w:rPr>
                <w:sz w:val="24"/>
                <w:szCs w:val="24"/>
                <w:lang w:val="en-GB"/>
              </w:rPr>
              <w:t>1</w:t>
            </w:r>
          </w:p>
        </w:tc>
        <w:tc>
          <w:tcPr>
            <w:tcW w:w="709" w:type="dxa"/>
            <w:vAlign w:val="center"/>
          </w:tcPr>
          <w:p w14:paraId="2B3C4F0D"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21BB482D" w14:textId="77777777" w:rsidTr="00917E60">
        <w:tc>
          <w:tcPr>
            <w:tcW w:w="1736" w:type="dxa"/>
            <w:vAlign w:val="center"/>
          </w:tcPr>
          <w:p w14:paraId="079AB57A"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Banerjee et al.</w:t>
            </w:r>
          </w:p>
        </w:tc>
        <w:tc>
          <w:tcPr>
            <w:tcW w:w="6197" w:type="dxa"/>
            <w:vAlign w:val="center"/>
          </w:tcPr>
          <w:p w14:paraId="5530BA8C"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Quality of Life Modeling with Invulnerable Social-IoT Using Network Structural Entropy for Sustainable Smart City</w:t>
            </w:r>
          </w:p>
        </w:tc>
        <w:tc>
          <w:tcPr>
            <w:tcW w:w="902" w:type="dxa"/>
            <w:vAlign w:val="center"/>
          </w:tcPr>
          <w:p w14:paraId="497173A9"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206EFC54"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5CD2E580"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65F1F052" w14:textId="77777777" w:rsidTr="00917E60">
        <w:tc>
          <w:tcPr>
            <w:tcW w:w="1736" w:type="dxa"/>
            <w:vAlign w:val="center"/>
          </w:tcPr>
          <w:p w14:paraId="28CCB6AC" w14:textId="77777777" w:rsidR="0078239B" w:rsidRPr="00810DA5"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s-419"/>
              </w:rPr>
            </w:pPr>
            <w:r w:rsidRPr="00810DA5">
              <w:rPr>
                <w:sz w:val="24"/>
                <w:szCs w:val="24"/>
                <w:lang w:val="es-419"/>
              </w:rPr>
              <w:t xml:space="preserve">Samy El Menchawy </w:t>
            </w:r>
            <w:r w:rsidRPr="0078239B">
              <w:rPr>
                <w:i/>
                <w:iCs/>
                <w:sz w:val="24"/>
                <w:szCs w:val="24"/>
                <w:lang w:val="es-419"/>
              </w:rPr>
              <w:t>et al.</w:t>
            </w:r>
          </w:p>
        </w:tc>
        <w:tc>
          <w:tcPr>
            <w:tcW w:w="6197" w:type="dxa"/>
            <w:vAlign w:val="center"/>
          </w:tcPr>
          <w:p w14:paraId="5088B388"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capital cities: towards a smart new administrative capital (NAC)</w:t>
            </w:r>
          </w:p>
        </w:tc>
        <w:tc>
          <w:tcPr>
            <w:tcW w:w="902" w:type="dxa"/>
            <w:vAlign w:val="center"/>
          </w:tcPr>
          <w:p w14:paraId="275C5A73"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1D06B2CA"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2505AE06"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7AC81324" w14:textId="77777777" w:rsidTr="00917E60">
        <w:tc>
          <w:tcPr>
            <w:tcW w:w="1736" w:type="dxa"/>
            <w:vAlign w:val="center"/>
          </w:tcPr>
          <w:p w14:paraId="0D9D7952"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Doost Mohammadian; Rezaie </w:t>
            </w:r>
          </w:p>
        </w:tc>
        <w:tc>
          <w:tcPr>
            <w:tcW w:w="6197" w:type="dxa"/>
            <w:vAlign w:val="center"/>
          </w:tcPr>
          <w:p w14:paraId="6D43F81B"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I-sustainability plus theory as an innovative path towards sustainable world founded on blue-green ubiquitous cities case studies: Denmark and south korea</w:t>
            </w:r>
          </w:p>
        </w:tc>
        <w:tc>
          <w:tcPr>
            <w:tcW w:w="902" w:type="dxa"/>
            <w:vAlign w:val="center"/>
          </w:tcPr>
          <w:p w14:paraId="63922249"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783A3BBC"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6D1286BE"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2020</w:t>
            </w:r>
          </w:p>
        </w:tc>
      </w:tr>
      <w:tr w:rsidR="00917E60" w14:paraId="343AC193" w14:textId="77777777" w:rsidTr="00917E60">
        <w:tc>
          <w:tcPr>
            <w:tcW w:w="1736" w:type="dxa"/>
            <w:vAlign w:val="center"/>
          </w:tcPr>
          <w:p w14:paraId="68935079"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Alcaide Muñoz </w:t>
            </w:r>
            <w:r w:rsidRPr="0078239B">
              <w:rPr>
                <w:i/>
                <w:iCs/>
                <w:sz w:val="24"/>
                <w:szCs w:val="24"/>
                <w:lang w:val="en-GB"/>
              </w:rPr>
              <w:t>et al</w:t>
            </w:r>
            <w:r w:rsidRPr="0021102F">
              <w:rPr>
                <w:sz w:val="24"/>
                <w:szCs w:val="24"/>
                <w:lang w:val="en-GB"/>
              </w:rPr>
              <w:t>.</w:t>
            </w:r>
          </w:p>
        </w:tc>
        <w:tc>
          <w:tcPr>
            <w:tcW w:w="6197" w:type="dxa"/>
            <w:vAlign w:val="center"/>
          </w:tcPr>
          <w:p w14:paraId="768330A8"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Political determinants in the strategic planning formulation of smart initiatives</w:t>
            </w:r>
          </w:p>
        </w:tc>
        <w:tc>
          <w:tcPr>
            <w:tcW w:w="902" w:type="dxa"/>
            <w:vAlign w:val="center"/>
          </w:tcPr>
          <w:p w14:paraId="21EEA328"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5AF5EE67"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27C7BA17"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r w:rsidR="00917E60" w14:paraId="3C91186C" w14:textId="77777777" w:rsidTr="00917E60">
        <w:tc>
          <w:tcPr>
            <w:tcW w:w="1736" w:type="dxa"/>
            <w:vAlign w:val="center"/>
          </w:tcPr>
          <w:p w14:paraId="4D20E73D"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 xml:space="preserve">Okrepilov </w:t>
            </w:r>
            <w:r w:rsidRPr="0078239B">
              <w:rPr>
                <w:i/>
                <w:iCs/>
                <w:sz w:val="24"/>
                <w:szCs w:val="24"/>
                <w:lang w:val="en-GB"/>
              </w:rPr>
              <w:t>et al.</w:t>
            </w:r>
          </w:p>
        </w:tc>
        <w:tc>
          <w:tcPr>
            <w:tcW w:w="6197" w:type="dxa"/>
            <w:vAlign w:val="center"/>
          </w:tcPr>
          <w:p w14:paraId="0253E9E7"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Improving the quality of life of the population in st. Petersburg with the use of digital technology based on the concept of a smart city</w:t>
            </w:r>
          </w:p>
        </w:tc>
        <w:tc>
          <w:tcPr>
            <w:tcW w:w="902" w:type="dxa"/>
            <w:vAlign w:val="center"/>
          </w:tcPr>
          <w:p w14:paraId="6840F51E" w14:textId="77777777" w:rsidR="0078239B" w:rsidRPr="0021102F" w:rsidRDefault="0078239B" w:rsidP="00F9144E">
            <w:pPr>
              <w:jc w:val="center"/>
              <w:rPr>
                <w:sz w:val="24"/>
                <w:szCs w:val="24"/>
                <w:lang w:val="en-GB"/>
              </w:rPr>
            </w:pPr>
            <w:r w:rsidRPr="0021102F">
              <w:rPr>
                <w:sz w:val="24"/>
                <w:szCs w:val="24"/>
                <w:lang w:val="en-GB"/>
              </w:rPr>
              <w:t>PubMed</w:t>
            </w:r>
          </w:p>
        </w:tc>
        <w:tc>
          <w:tcPr>
            <w:tcW w:w="1083" w:type="dxa"/>
            <w:vAlign w:val="center"/>
          </w:tcPr>
          <w:p w14:paraId="1F087491"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226CA20A"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2021</w:t>
            </w:r>
          </w:p>
        </w:tc>
      </w:tr>
      <w:tr w:rsidR="00917E60" w14:paraId="296D674E" w14:textId="77777777" w:rsidTr="00917E60">
        <w:tc>
          <w:tcPr>
            <w:tcW w:w="1736" w:type="dxa"/>
            <w:vAlign w:val="center"/>
          </w:tcPr>
          <w:p w14:paraId="2562C951" w14:textId="77777777" w:rsidR="0078239B" w:rsidRPr="0021102F" w:rsidRDefault="0078239B" w:rsidP="00F9144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GB"/>
              </w:rPr>
            </w:pPr>
            <w:r w:rsidRPr="0021102F">
              <w:rPr>
                <w:sz w:val="24"/>
                <w:szCs w:val="24"/>
                <w:lang w:val="en-GB"/>
              </w:rPr>
              <w:t>Berawi</w:t>
            </w:r>
          </w:p>
        </w:tc>
        <w:tc>
          <w:tcPr>
            <w:tcW w:w="6197" w:type="dxa"/>
            <w:vAlign w:val="center"/>
          </w:tcPr>
          <w:p w14:paraId="59D1F959" w14:textId="77777777" w:rsidR="0078239B" w:rsidRPr="0021102F" w:rsidRDefault="0078239B" w:rsidP="0078239B">
            <w:pPr>
              <w:pStyle w:val="NormalWeb"/>
              <w:shd w:val="clear" w:color="auto" w:fill="FFFFFF" w:themeFill="background1"/>
              <w:spacing w:before="0" w:beforeAutospacing="0" w:after="0" w:afterAutospacing="0"/>
              <w:jc w:val="both"/>
              <w:rPr>
                <w:lang w:val="en-GB" w:eastAsia="en-US"/>
              </w:rPr>
            </w:pPr>
            <w:r w:rsidRPr="0021102F">
              <w:rPr>
                <w:lang w:val="en-GB" w:eastAsia="en-US"/>
              </w:rPr>
              <w:t>Smart Cities: Accelerating Sustainable Development Agendas</w:t>
            </w:r>
          </w:p>
        </w:tc>
        <w:tc>
          <w:tcPr>
            <w:tcW w:w="902" w:type="dxa"/>
            <w:vAlign w:val="center"/>
          </w:tcPr>
          <w:p w14:paraId="6757ABC3" w14:textId="77777777" w:rsidR="0078239B" w:rsidRPr="0021102F" w:rsidRDefault="0078239B" w:rsidP="00F9144E">
            <w:pPr>
              <w:jc w:val="center"/>
              <w:rPr>
                <w:sz w:val="24"/>
                <w:szCs w:val="24"/>
                <w:lang w:val="en-GB"/>
              </w:rPr>
            </w:pPr>
            <w:r w:rsidRPr="0021102F">
              <w:rPr>
                <w:sz w:val="24"/>
                <w:szCs w:val="24"/>
                <w:lang w:val="en-GB"/>
              </w:rPr>
              <w:t>Scopus</w:t>
            </w:r>
          </w:p>
        </w:tc>
        <w:tc>
          <w:tcPr>
            <w:tcW w:w="1083" w:type="dxa"/>
            <w:vAlign w:val="center"/>
          </w:tcPr>
          <w:p w14:paraId="29654F47" w14:textId="77777777" w:rsidR="0078239B" w:rsidRPr="0021102F" w:rsidRDefault="0078239B" w:rsidP="00F9144E">
            <w:pPr>
              <w:jc w:val="center"/>
              <w:rPr>
                <w:sz w:val="24"/>
                <w:szCs w:val="24"/>
                <w:lang w:val="en-GB"/>
              </w:rPr>
            </w:pPr>
            <w:r w:rsidRPr="0021102F">
              <w:rPr>
                <w:sz w:val="24"/>
                <w:szCs w:val="24"/>
                <w:lang w:val="en-GB"/>
              </w:rPr>
              <w:t>0</w:t>
            </w:r>
          </w:p>
        </w:tc>
        <w:tc>
          <w:tcPr>
            <w:tcW w:w="709" w:type="dxa"/>
            <w:vAlign w:val="center"/>
          </w:tcPr>
          <w:p w14:paraId="2E9F1ECD" w14:textId="77777777" w:rsidR="0078239B" w:rsidRPr="0021102F" w:rsidRDefault="0078239B" w:rsidP="00F9144E">
            <w:pPr>
              <w:pStyle w:val="NormalWeb"/>
              <w:shd w:val="clear" w:color="auto" w:fill="FFFFFF" w:themeFill="background1"/>
              <w:spacing w:before="0" w:beforeAutospacing="0" w:after="0" w:afterAutospacing="0"/>
              <w:jc w:val="center"/>
              <w:rPr>
                <w:lang w:val="en-GB" w:eastAsia="en-US"/>
              </w:rPr>
            </w:pPr>
            <w:r w:rsidRPr="0021102F">
              <w:rPr>
                <w:lang w:val="en-GB" w:eastAsia="en-US"/>
              </w:rPr>
              <w:t>2023</w:t>
            </w:r>
          </w:p>
        </w:tc>
      </w:tr>
    </w:tbl>
    <w:p w14:paraId="4BE7B545" w14:textId="39DB2E82" w:rsidR="0021102F" w:rsidRPr="0078239B" w:rsidRDefault="0078239B" w:rsidP="0078239B">
      <w:pPr>
        <w:spacing w:before="280" w:after="280"/>
        <w:jc w:val="center"/>
        <w:rPr>
          <w:b/>
          <w:bCs/>
          <w:sz w:val="24"/>
          <w:szCs w:val="24"/>
          <w:lang w:val="en-US"/>
        </w:rPr>
      </w:pPr>
      <w:r w:rsidRPr="002F067A">
        <w:rPr>
          <w:b/>
          <w:bCs/>
          <w:sz w:val="24"/>
          <w:szCs w:val="24"/>
          <w:lang w:val="en-US"/>
        </w:rPr>
        <w:t>Source: Research data.</w:t>
      </w:r>
    </w:p>
    <w:p w14:paraId="06550298" w14:textId="3FDF0707" w:rsidR="0021102F" w:rsidRPr="0021102F" w:rsidRDefault="0021102F" w:rsidP="0021102F">
      <w:pPr>
        <w:pStyle w:val="Ttulo2"/>
        <w:tabs>
          <w:tab w:val="left" w:pos="668"/>
        </w:tabs>
        <w:ind w:left="0"/>
        <w:rPr>
          <w:lang w:val="en-GB"/>
        </w:rPr>
      </w:pPr>
      <w:r w:rsidRPr="0021102F">
        <w:rPr>
          <w:lang w:val="en-GB"/>
        </w:rPr>
        <w:t xml:space="preserve">3.2. </w:t>
      </w:r>
      <w:r>
        <w:rPr>
          <w:lang w:val="en-GB"/>
        </w:rPr>
        <w:t xml:space="preserve">  </w:t>
      </w:r>
      <w:r w:rsidRPr="0021102F">
        <w:rPr>
          <w:lang w:val="en-GB"/>
        </w:rPr>
        <w:t>Co-Citation Network</w:t>
      </w:r>
    </w:p>
    <w:p w14:paraId="6ACBD3AE" w14:textId="77777777" w:rsidR="0021102F" w:rsidRDefault="0021102F" w:rsidP="0021102F">
      <w:pPr>
        <w:pStyle w:val="Corpodetexto"/>
        <w:spacing w:line="360" w:lineRule="auto"/>
        <w:ind w:right="848"/>
        <w:jc w:val="both"/>
        <w:rPr>
          <w:lang w:val="en-GB"/>
        </w:rPr>
      </w:pPr>
    </w:p>
    <w:p w14:paraId="39316518" w14:textId="476E64FF" w:rsidR="002F067A" w:rsidRPr="002F067A" w:rsidRDefault="0021102F" w:rsidP="0078239B">
      <w:pPr>
        <w:pStyle w:val="Corpodetexto"/>
        <w:spacing w:line="360" w:lineRule="auto"/>
        <w:ind w:right="848" w:firstLine="720"/>
        <w:jc w:val="both"/>
        <w:rPr>
          <w:lang w:val="en-GB"/>
        </w:rPr>
      </w:pPr>
      <w:r w:rsidRPr="0021102F">
        <w:rPr>
          <w:lang w:val="en-GB"/>
        </w:rPr>
        <w:t xml:space="preserve">The Co-citation Network reveals the relationship between articles based on the citations they receive from other documents. It shows the co-occurrence of citations between pairs of documents and the connections between works. </w:t>
      </w:r>
      <w:r w:rsidR="0078239B">
        <w:rPr>
          <w:lang w:val="en-GB"/>
        </w:rPr>
        <w:t xml:space="preserve"> </w:t>
      </w:r>
      <w:r w:rsidR="002F067A" w:rsidRPr="002F067A">
        <w:rPr>
          <w:lang w:val="en-GB"/>
        </w:rPr>
        <w:t>A node represents each author, and connections between nodes are established based on citations shared between works. In this case, if another article frequently cites two documents, a strong connection is established between them on the network. These connections can be visualized in Figure 1 through the network diagram. The more a document is cited, the stronger the connection between the corresponding nodes. Thus, the most cited authors in the portfolio are Albino (2016), Caragliu and Del Bo (2011), Angelidou (2015), and Nam and Pardo (2011).</w:t>
      </w:r>
    </w:p>
    <w:p w14:paraId="7D66F458" w14:textId="418B1B37" w:rsidR="002F067A" w:rsidRPr="002C4524" w:rsidRDefault="002C4524" w:rsidP="002F067A">
      <w:pPr>
        <w:spacing w:before="280" w:after="280"/>
        <w:jc w:val="center"/>
        <w:rPr>
          <w:b/>
          <w:bCs/>
          <w:sz w:val="24"/>
          <w:szCs w:val="24"/>
          <w:lang w:val="en-US"/>
        </w:rPr>
      </w:pPr>
      <w:r w:rsidRPr="002C4524">
        <w:rPr>
          <w:b/>
          <w:bCs/>
          <w:sz w:val="24"/>
          <w:szCs w:val="24"/>
          <w:lang w:val="en-US"/>
        </w:rPr>
        <w:t xml:space="preserve">Figure </w:t>
      </w:r>
      <w:r w:rsidR="002F067A">
        <w:rPr>
          <w:b/>
          <w:bCs/>
          <w:sz w:val="24"/>
          <w:szCs w:val="24"/>
          <w:lang w:val="en-US"/>
        </w:rPr>
        <w:t>1</w:t>
      </w:r>
      <w:r w:rsidRPr="002C4524">
        <w:rPr>
          <w:b/>
          <w:bCs/>
          <w:sz w:val="24"/>
          <w:szCs w:val="24"/>
          <w:lang w:val="en-US"/>
        </w:rPr>
        <w:t xml:space="preserve"> – </w:t>
      </w:r>
      <w:r w:rsidR="002F067A" w:rsidRPr="002F067A">
        <w:rPr>
          <w:b/>
          <w:bCs/>
          <w:sz w:val="24"/>
          <w:szCs w:val="24"/>
          <w:lang w:val="en-US"/>
        </w:rPr>
        <w:t>Representation in the portfolio’s Co-citation Network</w:t>
      </w:r>
    </w:p>
    <w:p w14:paraId="764798D4" w14:textId="1D2F0139" w:rsidR="002C4524" w:rsidRDefault="002C4524" w:rsidP="002C4524">
      <w:pPr>
        <w:spacing w:before="280" w:after="280"/>
        <w:jc w:val="center"/>
        <w:rPr>
          <w:rFonts w:ascii="Myriad Pro" w:hAnsi="Myriad Pro"/>
          <w:sz w:val="16"/>
          <w:szCs w:val="16"/>
          <w:lang w:val="en-US"/>
        </w:rPr>
      </w:pPr>
      <w:r w:rsidRPr="002C4524">
        <w:rPr>
          <w:rFonts w:ascii="Myriad Pro" w:hAnsi="Myriad Pro"/>
          <w:sz w:val="16"/>
          <w:szCs w:val="16"/>
          <w:lang w:val="en-US"/>
        </w:rPr>
        <w:t xml:space="preserve"> </w:t>
      </w:r>
    </w:p>
    <w:p w14:paraId="201883E8" w14:textId="2F4EA9B8" w:rsidR="002F067A" w:rsidRDefault="002F067A" w:rsidP="002C4524">
      <w:pPr>
        <w:spacing w:before="280" w:after="280"/>
        <w:jc w:val="center"/>
        <w:rPr>
          <w:rFonts w:ascii="Myriad Pro" w:hAnsi="Myriad Pro"/>
          <w:sz w:val="16"/>
          <w:szCs w:val="16"/>
          <w:lang w:val="en-US"/>
        </w:rPr>
      </w:pPr>
      <w:r w:rsidRPr="00A95DED">
        <w:rPr>
          <w:rFonts w:ascii="Myriad Pro" w:hAnsi="Myriad Pro"/>
          <w:noProof/>
          <w:sz w:val="16"/>
          <w:szCs w:val="16"/>
          <w:lang w:val="pt-BR" w:eastAsia="pt-BR"/>
        </w:rPr>
        <w:lastRenderedPageBreak/>
        <w:drawing>
          <wp:anchor distT="0" distB="0" distL="114300" distR="114300" simplePos="0" relativeHeight="251663360" behindDoc="0" locked="0" layoutInCell="1" allowOverlap="1" wp14:anchorId="6945B0A4" wp14:editId="77D1D2A7">
            <wp:simplePos x="0" y="0"/>
            <wp:positionH relativeFrom="margin">
              <wp:align>center</wp:align>
            </wp:positionH>
            <wp:positionV relativeFrom="paragraph">
              <wp:posOffset>5080</wp:posOffset>
            </wp:positionV>
            <wp:extent cx="4632960" cy="2201545"/>
            <wp:effectExtent l="0" t="0" r="0" b="8255"/>
            <wp:wrapThrough wrapText="bothSides">
              <wp:wrapPolygon edited="0">
                <wp:start x="0" y="0"/>
                <wp:lineTo x="0" y="21494"/>
                <wp:lineTo x="21493" y="21494"/>
                <wp:lineTo x="21493" y="0"/>
                <wp:lineTo x="0" y="0"/>
              </wp:wrapPolygon>
            </wp:wrapThrough>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20" cstate="print">
                      <a:extLst>
                        <a:ext uri="{28A0092B-C50C-407E-A947-70E740481C1C}">
                          <a14:useLocalDpi xmlns:a14="http://schemas.microsoft.com/office/drawing/2010/main" val="0"/>
                        </a:ext>
                      </a:extLst>
                    </a:blip>
                    <a:srcRect l="16130" t="7515" r="13340" b="13729"/>
                    <a:stretch/>
                  </pic:blipFill>
                  <pic:spPr bwMode="auto">
                    <a:xfrm>
                      <a:off x="0" y="0"/>
                      <a:ext cx="4632960" cy="220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CEFD2B" w14:textId="5FD339B4" w:rsidR="002F067A" w:rsidRDefault="002F067A" w:rsidP="002C4524">
      <w:pPr>
        <w:spacing w:before="280" w:after="280"/>
        <w:jc w:val="center"/>
        <w:rPr>
          <w:rFonts w:ascii="Myriad Pro" w:hAnsi="Myriad Pro"/>
          <w:sz w:val="16"/>
          <w:szCs w:val="16"/>
          <w:lang w:val="en-US"/>
        </w:rPr>
      </w:pPr>
    </w:p>
    <w:p w14:paraId="45599B7C" w14:textId="19AECFDF" w:rsidR="002F067A" w:rsidRDefault="002F067A" w:rsidP="002C4524">
      <w:pPr>
        <w:spacing w:before="280" w:after="280"/>
        <w:jc w:val="center"/>
        <w:rPr>
          <w:rFonts w:ascii="Myriad Pro" w:hAnsi="Myriad Pro"/>
          <w:sz w:val="16"/>
          <w:szCs w:val="16"/>
          <w:lang w:val="en-US"/>
        </w:rPr>
      </w:pPr>
    </w:p>
    <w:p w14:paraId="62696019" w14:textId="7F9880DC" w:rsidR="002F067A" w:rsidRDefault="002F067A" w:rsidP="002C4524">
      <w:pPr>
        <w:spacing w:before="280" w:after="280"/>
        <w:jc w:val="center"/>
        <w:rPr>
          <w:rFonts w:ascii="Myriad Pro" w:hAnsi="Myriad Pro"/>
          <w:sz w:val="16"/>
          <w:szCs w:val="16"/>
          <w:lang w:val="en-US"/>
        </w:rPr>
      </w:pPr>
    </w:p>
    <w:p w14:paraId="189479B3" w14:textId="7F57B445" w:rsidR="002F067A" w:rsidRDefault="002F067A" w:rsidP="002C4524">
      <w:pPr>
        <w:spacing w:before="280" w:after="280"/>
        <w:jc w:val="center"/>
        <w:rPr>
          <w:rFonts w:ascii="Myriad Pro" w:hAnsi="Myriad Pro"/>
          <w:sz w:val="16"/>
          <w:szCs w:val="16"/>
          <w:lang w:val="en-US"/>
        </w:rPr>
      </w:pPr>
    </w:p>
    <w:p w14:paraId="62ABA9F5" w14:textId="6EA4159C" w:rsidR="002F067A" w:rsidRDefault="002F067A" w:rsidP="002C4524">
      <w:pPr>
        <w:spacing w:before="280" w:after="280"/>
        <w:jc w:val="center"/>
        <w:rPr>
          <w:rFonts w:ascii="Myriad Pro" w:hAnsi="Myriad Pro"/>
          <w:sz w:val="16"/>
          <w:szCs w:val="16"/>
          <w:lang w:val="en-US"/>
        </w:rPr>
      </w:pPr>
    </w:p>
    <w:p w14:paraId="27DDFA4F" w14:textId="09D86D43" w:rsidR="002F067A" w:rsidRDefault="002F067A" w:rsidP="002C4524">
      <w:pPr>
        <w:spacing w:before="280" w:after="280"/>
        <w:jc w:val="center"/>
        <w:rPr>
          <w:rFonts w:ascii="Myriad Pro" w:hAnsi="Myriad Pro"/>
          <w:sz w:val="16"/>
          <w:szCs w:val="16"/>
          <w:lang w:val="en-US"/>
        </w:rPr>
      </w:pPr>
    </w:p>
    <w:p w14:paraId="0ABD2DB5" w14:textId="77777777" w:rsidR="002F067A" w:rsidRDefault="002F067A" w:rsidP="002C4524">
      <w:pPr>
        <w:spacing w:before="280" w:after="280"/>
        <w:jc w:val="center"/>
        <w:rPr>
          <w:rFonts w:ascii="Myriad Pro" w:hAnsi="Myriad Pro"/>
          <w:sz w:val="16"/>
          <w:szCs w:val="16"/>
          <w:lang w:val="en-US"/>
        </w:rPr>
      </w:pPr>
    </w:p>
    <w:p w14:paraId="280BB48E" w14:textId="5C2D4673" w:rsidR="002C4524" w:rsidRPr="002F067A" w:rsidRDefault="002F067A" w:rsidP="002F067A">
      <w:pPr>
        <w:spacing w:before="280" w:after="280"/>
        <w:jc w:val="center"/>
        <w:rPr>
          <w:b/>
          <w:bCs/>
          <w:sz w:val="24"/>
          <w:szCs w:val="24"/>
          <w:lang w:val="en-US"/>
        </w:rPr>
      </w:pPr>
      <w:r w:rsidRPr="002F067A">
        <w:rPr>
          <w:b/>
          <w:bCs/>
          <w:sz w:val="24"/>
          <w:szCs w:val="24"/>
          <w:lang w:val="en-US"/>
        </w:rPr>
        <w:t>Source: Research data.</w:t>
      </w:r>
    </w:p>
    <w:p w14:paraId="5682611D" w14:textId="77777777" w:rsidR="002F067A" w:rsidRDefault="002F067A" w:rsidP="002F067A">
      <w:pPr>
        <w:pStyle w:val="Corpodetexto"/>
        <w:spacing w:line="360" w:lineRule="auto"/>
        <w:ind w:left="130" w:right="848" w:firstLine="708"/>
        <w:jc w:val="both"/>
        <w:rPr>
          <w:lang w:val="en-GB"/>
        </w:rPr>
      </w:pPr>
      <w:r w:rsidRPr="002F067A">
        <w:rPr>
          <w:lang w:val="en-GB"/>
        </w:rPr>
        <w:t>A total of 192 keywords were found, with the most frequently appearing being: smart city with 13%, quality of life with 12%, sustainable development (4%), decision making, governance approach, and information and communication technology with 3% each, while aging, big data, internet of things, planning, social inclusion, and sustainability each account for 2% of the most cited keywords. The ten most cited keywords reflect research insights pointing to the growth of studies on quality of life in smart cities.</w:t>
      </w:r>
    </w:p>
    <w:p w14:paraId="7F81A85F" w14:textId="76668828" w:rsidR="002F067A" w:rsidRPr="002F067A" w:rsidRDefault="002F067A" w:rsidP="002F067A">
      <w:pPr>
        <w:pStyle w:val="Corpodetexto"/>
        <w:spacing w:line="360" w:lineRule="auto"/>
        <w:ind w:left="130" w:right="848" w:firstLine="708"/>
        <w:jc w:val="both"/>
        <w:rPr>
          <w:lang w:val="en-GB"/>
        </w:rPr>
      </w:pPr>
      <w:r w:rsidRPr="002F067A">
        <w:rPr>
          <w:lang w:val="en-GB"/>
        </w:rPr>
        <w:t>Figure 2 highlights two groups, one in purple and the other in red, with the words represented by nodes and the connections between them by edges. The edges represent the co-occurrence between documents, meaning the more frequent the co-occurrence between two documents, the stronger the connection the edge represents (Aria; Cuccurullo, 2017). Therefore, there is a strong connection between smart cities and quality of life. It is possible to see the link between smart cities with a technological and policy bias, while quality of life integrates more with cities and people.</w:t>
      </w:r>
    </w:p>
    <w:p w14:paraId="6CDE0EE2" w14:textId="25754633" w:rsidR="002C4524" w:rsidRDefault="002F067A" w:rsidP="002C4524">
      <w:pPr>
        <w:spacing w:before="280" w:after="280"/>
        <w:jc w:val="center"/>
        <w:rPr>
          <w:b/>
          <w:bCs/>
          <w:sz w:val="24"/>
          <w:szCs w:val="24"/>
          <w:lang w:val="en-US"/>
        </w:rPr>
      </w:pPr>
      <w:r w:rsidRPr="00651351">
        <w:rPr>
          <w:noProof/>
          <w:color w:val="000000" w:themeColor="text1"/>
          <w:shd w:val="clear" w:color="auto" w:fill="FFFFFF"/>
          <w:lang w:val="pt-BR" w:eastAsia="pt-BR"/>
        </w:rPr>
        <w:drawing>
          <wp:anchor distT="0" distB="0" distL="114300" distR="114300" simplePos="0" relativeHeight="251665408" behindDoc="0" locked="0" layoutInCell="1" allowOverlap="1" wp14:anchorId="03AB3570" wp14:editId="4930D273">
            <wp:simplePos x="0" y="0"/>
            <wp:positionH relativeFrom="margin">
              <wp:posOffset>1686560</wp:posOffset>
            </wp:positionH>
            <wp:positionV relativeFrom="paragraph">
              <wp:posOffset>465455</wp:posOffset>
            </wp:positionV>
            <wp:extent cx="3764280" cy="2012950"/>
            <wp:effectExtent l="0" t="0" r="7620" b="6350"/>
            <wp:wrapThrough wrapText="bothSides">
              <wp:wrapPolygon edited="0">
                <wp:start x="0" y="0"/>
                <wp:lineTo x="0" y="21464"/>
                <wp:lineTo x="21534" y="21464"/>
                <wp:lineTo x="21534" y="0"/>
                <wp:lineTo x="0" y="0"/>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26390" t="7743" r="21301" b="26550"/>
                    <a:stretch/>
                  </pic:blipFill>
                  <pic:spPr bwMode="auto">
                    <a:xfrm>
                      <a:off x="0" y="0"/>
                      <a:ext cx="3764280" cy="201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C4524" w:rsidRPr="002C4524">
        <w:rPr>
          <w:b/>
          <w:bCs/>
          <w:sz w:val="24"/>
          <w:szCs w:val="24"/>
          <w:lang w:val="en-US"/>
        </w:rPr>
        <w:t xml:space="preserve">Figure </w:t>
      </w:r>
      <w:r>
        <w:rPr>
          <w:b/>
          <w:bCs/>
          <w:sz w:val="24"/>
          <w:szCs w:val="24"/>
          <w:lang w:val="en-US"/>
        </w:rPr>
        <w:t>2</w:t>
      </w:r>
      <w:r w:rsidR="002C4524" w:rsidRPr="002C4524">
        <w:rPr>
          <w:b/>
          <w:bCs/>
          <w:sz w:val="24"/>
          <w:szCs w:val="24"/>
          <w:lang w:val="en-US"/>
        </w:rPr>
        <w:t xml:space="preserve"> – </w:t>
      </w:r>
      <w:r w:rsidRPr="002F067A">
        <w:rPr>
          <w:b/>
          <w:bCs/>
          <w:sz w:val="24"/>
          <w:szCs w:val="24"/>
          <w:lang w:val="en-US"/>
        </w:rPr>
        <w:t>Co-occurrence Network of Keywords</w:t>
      </w:r>
    </w:p>
    <w:p w14:paraId="2A7A89C2" w14:textId="77777777" w:rsidR="002F067A" w:rsidRDefault="002F067A" w:rsidP="002F067A">
      <w:pPr>
        <w:spacing w:before="280" w:after="280"/>
        <w:jc w:val="center"/>
        <w:rPr>
          <w:b/>
          <w:bCs/>
          <w:sz w:val="24"/>
          <w:szCs w:val="24"/>
          <w:lang w:val="en-US"/>
        </w:rPr>
      </w:pPr>
    </w:p>
    <w:p w14:paraId="386BDC7B" w14:textId="77777777" w:rsidR="002F067A" w:rsidRDefault="002F067A" w:rsidP="002F067A">
      <w:pPr>
        <w:spacing w:before="280" w:after="280"/>
        <w:jc w:val="center"/>
        <w:rPr>
          <w:b/>
          <w:bCs/>
          <w:sz w:val="24"/>
          <w:szCs w:val="24"/>
          <w:lang w:val="en-US"/>
        </w:rPr>
      </w:pPr>
    </w:p>
    <w:p w14:paraId="2BBA10D2" w14:textId="77777777" w:rsidR="002F067A" w:rsidRDefault="002F067A" w:rsidP="002F067A">
      <w:pPr>
        <w:spacing w:before="280" w:after="280"/>
        <w:jc w:val="center"/>
        <w:rPr>
          <w:b/>
          <w:bCs/>
          <w:sz w:val="24"/>
          <w:szCs w:val="24"/>
          <w:lang w:val="en-US"/>
        </w:rPr>
      </w:pPr>
    </w:p>
    <w:p w14:paraId="2D8F4815" w14:textId="77777777" w:rsidR="002F067A" w:rsidRDefault="002F067A" w:rsidP="002F067A">
      <w:pPr>
        <w:spacing w:before="280" w:after="280"/>
        <w:jc w:val="center"/>
        <w:rPr>
          <w:b/>
          <w:bCs/>
          <w:sz w:val="24"/>
          <w:szCs w:val="24"/>
          <w:lang w:val="en-US"/>
        </w:rPr>
      </w:pPr>
    </w:p>
    <w:p w14:paraId="10F7EBBE" w14:textId="77777777" w:rsidR="002F067A" w:rsidRDefault="002F067A" w:rsidP="002F067A">
      <w:pPr>
        <w:spacing w:before="280" w:after="280"/>
        <w:jc w:val="center"/>
        <w:rPr>
          <w:b/>
          <w:bCs/>
          <w:sz w:val="24"/>
          <w:szCs w:val="24"/>
          <w:lang w:val="en-US"/>
        </w:rPr>
      </w:pPr>
    </w:p>
    <w:p w14:paraId="4448103E" w14:textId="77777777" w:rsidR="002F067A" w:rsidRDefault="002F067A" w:rsidP="002F067A">
      <w:pPr>
        <w:spacing w:before="280" w:after="280"/>
        <w:jc w:val="center"/>
        <w:rPr>
          <w:b/>
          <w:bCs/>
          <w:sz w:val="24"/>
          <w:szCs w:val="24"/>
          <w:lang w:val="en-US"/>
        </w:rPr>
      </w:pPr>
    </w:p>
    <w:p w14:paraId="61B4B704" w14:textId="49EB43B3" w:rsidR="002C4524" w:rsidRPr="002F067A" w:rsidRDefault="002F067A" w:rsidP="002F067A">
      <w:pPr>
        <w:spacing w:before="280" w:after="280"/>
        <w:jc w:val="center"/>
        <w:rPr>
          <w:b/>
          <w:bCs/>
          <w:sz w:val="24"/>
          <w:szCs w:val="24"/>
          <w:lang w:val="en-US"/>
        </w:rPr>
      </w:pPr>
      <w:r w:rsidRPr="002F067A">
        <w:rPr>
          <w:b/>
          <w:bCs/>
          <w:sz w:val="24"/>
          <w:szCs w:val="24"/>
          <w:lang w:val="en-US"/>
        </w:rPr>
        <w:t>Source: Research data.</w:t>
      </w:r>
    </w:p>
    <w:p w14:paraId="42DCEA5F" w14:textId="77777777" w:rsidR="0078239B" w:rsidRDefault="0078239B" w:rsidP="002F067A">
      <w:pPr>
        <w:pStyle w:val="Corpodetexto"/>
        <w:spacing w:line="360" w:lineRule="auto"/>
        <w:ind w:left="130" w:right="848" w:firstLine="708"/>
        <w:jc w:val="both"/>
        <w:rPr>
          <w:lang w:val="en-GB"/>
        </w:rPr>
      </w:pPr>
    </w:p>
    <w:p w14:paraId="38564DC8" w14:textId="45C2A7F8" w:rsidR="002F067A" w:rsidRDefault="002F067A" w:rsidP="002F067A">
      <w:pPr>
        <w:pStyle w:val="Corpodetexto"/>
        <w:spacing w:line="360" w:lineRule="auto"/>
        <w:ind w:left="130" w:right="848" w:firstLine="708"/>
        <w:jc w:val="both"/>
        <w:rPr>
          <w:lang w:val="en-GB"/>
        </w:rPr>
      </w:pPr>
      <w:r w:rsidRPr="002F067A">
        <w:rPr>
          <w:lang w:val="en-GB"/>
        </w:rPr>
        <w:lastRenderedPageBreak/>
        <w:t xml:space="preserve">These keywords suggest potential emerging research directions and offer new avenues for understanding smart cities, where quality of life is key in shaping smarter cities. The terms </w:t>
      </w:r>
      <w:r w:rsidR="0078239B">
        <w:rPr>
          <w:lang w:val="en-GB"/>
        </w:rPr>
        <w:t>“</w:t>
      </w:r>
      <w:r w:rsidRPr="002F067A">
        <w:rPr>
          <w:lang w:val="en-GB"/>
        </w:rPr>
        <w:t>quality of life</w:t>
      </w:r>
      <w:r w:rsidR="0078239B">
        <w:rPr>
          <w:lang w:val="en-GB"/>
        </w:rPr>
        <w:t>”</w:t>
      </w:r>
      <w:r w:rsidRPr="002F067A">
        <w:rPr>
          <w:lang w:val="en-GB"/>
        </w:rPr>
        <w:t xml:space="preserve"> and </w:t>
      </w:r>
      <w:r w:rsidR="0078239B">
        <w:rPr>
          <w:lang w:val="en-GB"/>
        </w:rPr>
        <w:t>“</w:t>
      </w:r>
      <w:r w:rsidRPr="002F067A">
        <w:rPr>
          <w:lang w:val="en-GB"/>
        </w:rPr>
        <w:t>smart city,</w:t>
      </w:r>
      <w:r w:rsidR="0078239B">
        <w:rPr>
          <w:lang w:val="en-GB"/>
        </w:rPr>
        <w:t>”</w:t>
      </w:r>
      <w:r w:rsidRPr="002F067A">
        <w:rPr>
          <w:lang w:val="en-GB"/>
        </w:rPr>
        <w:t xml:space="preserve"> which refer to the theme and context in this research, are the most frequently appearing. Along with the composition of other keywords, they guide investigations aiming to make cities smarter and improve </w:t>
      </w:r>
      <w:r w:rsidR="0078239B">
        <w:rPr>
          <w:lang w:val="en-GB"/>
        </w:rPr>
        <w:t xml:space="preserve">the </w:t>
      </w:r>
      <w:r w:rsidRPr="002F067A">
        <w:rPr>
          <w:lang w:val="en-GB"/>
        </w:rPr>
        <w:t xml:space="preserve">quality of life. The analysis demonstrates that there has been a growing concern in research about understanding and enhancing the quality of life in smart cities in recent years. </w:t>
      </w:r>
    </w:p>
    <w:p w14:paraId="64E515D8" w14:textId="5342CE77" w:rsidR="002F067A" w:rsidRPr="002F067A" w:rsidRDefault="002F067A" w:rsidP="002F067A">
      <w:pPr>
        <w:pStyle w:val="Corpodetexto"/>
        <w:spacing w:line="360" w:lineRule="auto"/>
        <w:ind w:left="130" w:right="848" w:firstLine="708"/>
        <w:jc w:val="both"/>
        <w:rPr>
          <w:lang w:val="en-GB"/>
        </w:rPr>
      </w:pPr>
      <w:r w:rsidRPr="002F067A">
        <w:rPr>
          <w:lang w:val="en-GB"/>
        </w:rPr>
        <w:t xml:space="preserve">This concern extends beyond technological issues to include health, education, safety, transportation, the environment, and the general well-being of citizens. In other words, the focus is increasingly oriented toward the quality of life (Cantuarias-Villessuzanne </w:t>
      </w:r>
      <w:r w:rsidRPr="0078239B">
        <w:rPr>
          <w:i/>
          <w:iCs/>
          <w:lang w:val="en-GB"/>
        </w:rPr>
        <w:t>et al.</w:t>
      </w:r>
      <w:r w:rsidRPr="002F067A">
        <w:rPr>
          <w:lang w:val="en-GB"/>
        </w:rPr>
        <w:t xml:space="preserve">, 2021) as the main objective for the formation of a smart city (Ji </w:t>
      </w:r>
      <w:r w:rsidR="0078239B" w:rsidRPr="0078239B">
        <w:rPr>
          <w:i/>
          <w:iCs/>
          <w:lang w:val="en-GB"/>
        </w:rPr>
        <w:t>et al.</w:t>
      </w:r>
      <w:r w:rsidR="0078239B" w:rsidRPr="002F067A">
        <w:rPr>
          <w:lang w:val="en-GB"/>
        </w:rPr>
        <w:t xml:space="preserve">, </w:t>
      </w:r>
      <w:r w:rsidRPr="002F067A">
        <w:rPr>
          <w:lang w:val="en-GB"/>
        </w:rPr>
        <w:t xml:space="preserve">2021; Helbing </w:t>
      </w:r>
      <w:r w:rsidR="0078239B" w:rsidRPr="0078239B">
        <w:rPr>
          <w:i/>
          <w:iCs/>
          <w:lang w:val="en-GB"/>
        </w:rPr>
        <w:t>et al.</w:t>
      </w:r>
      <w:r w:rsidR="0078239B" w:rsidRPr="002F067A">
        <w:rPr>
          <w:lang w:val="en-GB"/>
        </w:rPr>
        <w:t xml:space="preserve">, </w:t>
      </w:r>
      <w:r w:rsidRPr="002F067A">
        <w:rPr>
          <w:lang w:val="en-GB"/>
        </w:rPr>
        <w:t>2021; Chen</w:t>
      </w:r>
      <w:r w:rsidR="0078239B">
        <w:rPr>
          <w:lang w:val="en-GB"/>
        </w:rPr>
        <w:t>;</w:t>
      </w:r>
      <w:r w:rsidRPr="002F067A">
        <w:rPr>
          <w:lang w:val="en-GB"/>
        </w:rPr>
        <w:t xml:space="preserve"> Chan, 2023).</w:t>
      </w:r>
      <w:r>
        <w:rPr>
          <w:lang w:val="en-GB"/>
        </w:rPr>
        <w:t xml:space="preserve"> </w:t>
      </w:r>
      <w:r w:rsidRPr="0050215D">
        <w:rPr>
          <w:lang w:val="en-GB"/>
        </w:rPr>
        <w:t xml:space="preserve">The term </w:t>
      </w:r>
      <w:r w:rsidR="0078239B">
        <w:rPr>
          <w:lang w:val="en-GB"/>
        </w:rPr>
        <w:t>“</w:t>
      </w:r>
      <w:r w:rsidRPr="0050215D">
        <w:rPr>
          <w:lang w:val="en-GB"/>
        </w:rPr>
        <w:t>sustainable development</w:t>
      </w:r>
      <w:r w:rsidR="0078239B">
        <w:rPr>
          <w:lang w:val="en-GB"/>
        </w:rPr>
        <w:t>”</w:t>
      </w:r>
      <w:r w:rsidRPr="0050215D">
        <w:rPr>
          <w:lang w:val="en-GB"/>
        </w:rPr>
        <w:t xml:space="preserve"> indicates the importance of developing smart cities sustainably, considering that this development should occur in a balanced manner with economic growth, environmental protection, and social justice. It is noteworthy that sustainable development emerges as a key to preserving the world for future generations while seeking to enhance human quality of life (Doost Mohammadian; Rezaie, 2020).</w:t>
      </w:r>
    </w:p>
    <w:p w14:paraId="2C22A9CD" w14:textId="7DE51971" w:rsidR="002F067A" w:rsidRPr="0050215D" w:rsidRDefault="002F067A" w:rsidP="002F067A">
      <w:pPr>
        <w:pStyle w:val="Corpodetexto"/>
        <w:spacing w:line="360" w:lineRule="auto"/>
        <w:ind w:left="130" w:right="848" w:firstLine="708"/>
        <w:jc w:val="both"/>
        <w:rPr>
          <w:lang w:val="en-GB"/>
        </w:rPr>
      </w:pPr>
      <w:r w:rsidRPr="0050215D">
        <w:rPr>
          <w:lang w:val="en-GB"/>
        </w:rPr>
        <w:t xml:space="preserve">The set of keywords </w:t>
      </w:r>
      <w:r w:rsidR="0078239B">
        <w:rPr>
          <w:lang w:val="en-GB"/>
        </w:rPr>
        <w:t>“</w:t>
      </w:r>
      <w:r w:rsidRPr="0050215D">
        <w:rPr>
          <w:lang w:val="en-GB"/>
        </w:rPr>
        <w:t>decision making</w:t>
      </w:r>
      <w:r w:rsidR="0078239B">
        <w:rPr>
          <w:lang w:val="en-GB"/>
        </w:rPr>
        <w:t>”,</w:t>
      </w:r>
      <w:r w:rsidRPr="0050215D">
        <w:rPr>
          <w:lang w:val="en-GB"/>
        </w:rPr>
        <w:t xml:space="preserve"> </w:t>
      </w:r>
      <w:r w:rsidR="0078239B">
        <w:rPr>
          <w:lang w:val="en-GB"/>
        </w:rPr>
        <w:t>“</w:t>
      </w:r>
      <w:r w:rsidRPr="0050215D">
        <w:rPr>
          <w:lang w:val="en-GB"/>
        </w:rPr>
        <w:t>governance approach</w:t>
      </w:r>
      <w:r w:rsidR="0078239B">
        <w:rPr>
          <w:lang w:val="en-GB"/>
        </w:rPr>
        <w:t>”,</w:t>
      </w:r>
      <w:r w:rsidRPr="0050215D">
        <w:rPr>
          <w:lang w:val="en-GB"/>
        </w:rPr>
        <w:t xml:space="preserve"> and </w:t>
      </w:r>
      <w:r w:rsidR="0078239B">
        <w:rPr>
          <w:lang w:val="en-GB"/>
        </w:rPr>
        <w:t>“</w:t>
      </w:r>
      <w:r w:rsidRPr="0050215D">
        <w:rPr>
          <w:lang w:val="en-GB"/>
        </w:rPr>
        <w:t>information and communication technology</w:t>
      </w:r>
      <w:r w:rsidR="0078239B">
        <w:rPr>
          <w:lang w:val="en-GB"/>
        </w:rPr>
        <w:t>”</w:t>
      </w:r>
      <w:r w:rsidRPr="0050215D">
        <w:rPr>
          <w:lang w:val="en-GB"/>
        </w:rPr>
        <w:t xml:space="preserve"> </w:t>
      </w:r>
      <w:r w:rsidR="0050215D" w:rsidRPr="0050215D">
        <w:rPr>
          <w:lang w:val="en-GB"/>
        </w:rPr>
        <w:t>indicates</w:t>
      </w:r>
      <w:r w:rsidRPr="0050215D">
        <w:rPr>
          <w:lang w:val="en-GB"/>
        </w:rPr>
        <w:t xml:space="preserve"> the importance of governance systems and information and communication technologies in smart cities. Additionally, political and governmental structures, the use of data, and network data to improve urban services and interactions influence the quality of life. Addressing urban challenges in contemporary times is complex and requires the adoption of comprehensive public policies in various areas of governance, which should be supported by Information and Communication Technologies (ICTs) (Bolívar, 2021). When effectively addressed, these urban challenges promote more efficient, participatory, and inclusive urban management (Alcaide Muñoz </w:t>
      </w:r>
      <w:r w:rsidR="0078239B" w:rsidRPr="0078239B">
        <w:rPr>
          <w:i/>
          <w:iCs/>
          <w:lang w:val="en-GB"/>
        </w:rPr>
        <w:t>et al.</w:t>
      </w:r>
      <w:r w:rsidR="0078239B" w:rsidRPr="002F067A">
        <w:rPr>
          <w:lang w:val="en-GB"/>
        </w:rPr>
        <w:t xml:space="preserve">, </w:t>
      </w:r>
      <w:r w:rsidRPr="0050215D">
        <w:rPr>
          <w:lang w:val="en-GB"/>
        </w:rPr>
        <w:t>2023). This translates into solutions to improve the city's quality of life, address socioeconomic issues, and ensure active citizen participation in decision-making and urban planning.</w:t>
      </w:r>
    </w:p>
    <w:p w14:paraId="13A73715" w14:textId="77777777" w:rsidR="0050215D" w:rsidRDefault="002F067A" w:rsidP="0050215D">
      <w:pPr>
        <w:pStyle w:val="Corpodetexto"/>
        <w:spacing w:line="360" w:lineRule="auto"/>
        <w:ind w:left="130" w:right="848" w:firstLine="708"/>
        <w:jc w:val="both"/>
        <w:rPr>
          <w:lang w:val="en-GB"/>
        </w:rPr>
      </w:pPr>
      <w:r w:rsidRPr="0050215D">
        <w:rPr>
          <w:lang w:val="en-GB"/>
        </w:rPr>
        <w:t>The final set of keywords, aging, big data, internet of things, planning, social inclusion, and sustainability, highlights the aging population, the vast volume of city data, IoT integration in urban infrastructure, efficient urban planning, the promotion of social inclusion, and the pursuit of sustainable solutions. According to Marvin (2015) and Green (2023), ICT systems and big data processing can transform how we live and communicate, impacting everyday life. However, aging reflects a future trend in cities, with an increasing proportion of elderly people aged 60 and over. In Brazil, this segment accounts for 14.7% (Instituto Brasileiro de Geografia e Estatística, 2022); in China, 18.7% (Knoema, 2023), and this elderly population is projected to double by 2050, reaching 2.1 billion (United Nations, 2020). The sharp increase in the elderly population opens a gap to be addressed, as smart cities can provide an active and inclusive environment, which should be considered a priority in developing smart cities (Li; Woolrych, 2021).</w:t>
      </w:r>
    </w:p>
    <w:p w14:paraId="34CB6309" w14:textId="77777777" w:rsidR="0050215D" w:rsidRDefault="0050215D" w:rsidP="0050215D">
      <w:pPr>
        <w:pStyle w:val="Corpodetexto"/>
        <w:spacing w:line="360" w:lineRule="auto"/>
        <w:ind w:left="130" w:right="848" w:firstLine="708"/>
        <w:jc w:val="both"/>
        <w:rPr>
          <w:lang w:val="en-GB"/>
        </w:rPr>
      </w:pPr>
    </w:p>
    <w:p w14:paraId="51D83795" w14:textId="1D9FD030" w:rsidR="0050215D" w:rsidRDefault="0050215D" w:rsidP="0050215D">
      <w:pPr>
        <w:pStyle w:val="PargrafodaLista"/>
        <w:widowControl/>
        <w:numPr>
          <w:ilvl w:val="1"/>
          <w:numId w:val="7"/>
        </w:numPr>
        <w:autoSpaceDE/>
        <w:autoSpaceDN/>
        <w:spacing w:after="120" w:line="280" w:lineRule="exact"/>
        <w:contextualSpacing/>
        <w:rPr>
          <w:b/>
          <w:bCs/>
          <w:sz w:val="24"/>
          <w:szCs w:val="24"/>
          <w:lang w:val="en-GB"/>
        </w:rPr>
      </w:pPr>
      <w:r w:rsidRPr="0050215D">
        <w:rPr>
          <w:b/>
          <w:bCs/>
          <w:sz w:val="24"/>
          <w:szCs w:val="24"/>
          <w:lang w:val="en-GB"/>
        </w:rPr>
        <w:lastRenderedPageBreak/>
        <w:t xml:space="preserve"> Systemic Analysis of the Portfolio</w:t>
      </w:r>
    </w:p>
    <w:p w14:paraId="17027DC2" w14:textId="77777777" w:rsidR="0050215D" w:rsidRPr="0050215D" w:rsidRDefault="0050215D" w:rsidP="0050215D">
      <w:pPr>
        <w:pStyle w:val="PargrafodaLista"/>
        <w:widowControl/>
        <w:autoSpaceDE/>
        <w:autoSpaceDN/>
        <w:spacing w:after="120" w:line="280" w:lineRule="exact"/>
        <w:ind w:left="360" w:firstLine="0"/>
        <w:contextualSpacing/>
        <w:rPr>
          <w:b/>
          <w:bCs/>
          <w:sz w:val="24"/>
          <w:szCs w:val="24"/>
          <w:lang w:val="en-GB"/>
        </w:rPr>
      </w:pPr>
    </w:p>
    <w:p w14:paraId="36264507" w14:textId="37D2EAC7" w:rsidR="0050215D" w:rsidRDefault="0050215D" w:rsidP="0050215D">
      <w:pPr>
        <w:pStyle w:val="Corpodetexto"/>
        <w:spacing w:line="360" w:lineRule="auto"/>
        <w:ind w:left="130" w:right="848" w:firstLine="708"/>
        <w:jc w:val="both"/>
        <w:rPr>
          <w:lang w:val="en-GB"/>
        </w:rPr>
      </w:pPr>
      <w:r w:rsidRPr="0050215D">
        <w:rPr>
          <w:lang w:val="en-GB"/>
        </w:rPr>
        <w:t xml:space="preserve">The systemic analysis of the portfolio seeks to understand the elements present in the selected articles, allowing for a holistic view of the sets of research that guide the discovery of gaps and insights about the quality of life in smart cities. Thus, the systemic analysis of the literature in the portfolio plays a fundamental role in understanding the factors that influence the well-being and quality of life of citizens in smart cities. The first lens used aims to understand the methodological procedure adopted by the articles. Of the 34 articles in the portfolio, 29.41% are literature review studies (Filippi </w:t>
      </w:r>
      <w:r w:rsidR="0078239B" w:rsidRPr="0078239B">
        <w:rPr>
          <w:i/>
          <w:iCs/>
          <w:lang w:val="en-GB"/>
        </w:rPr>
        <w:t>et al.</w:t>
      </w:r>
      <w:r w:rsidR="0078239B" w:rsidRPr="002F067A">
        <w:rPr>
          <w:lang w:val="en-GB"/>
        </w:rPr>
        <w:t xml:space="preserve">, </w:t>
      </w:r>
      <w:r w:rsidRPr="0050215D">
        <w:rPr>
          <w:lang w:val="en-GB"/>
        </w:rPr>
        <w:t xml:space="preserve">2019; Doost Mohammadian; Rezaie, 2020; Persaud </w:t>
      </w:r>
      <w:r w:rsidR="0078239B" w:rsidRPr="0078239B">
        <w:rPr>
          <w:i/>
          <w:iCs/>
          <w:lang w:val="en-GB"/>
        </w:rPr>
        <w:t>et al.</w:t>
      </w:r>
      <w:r w:rsidR="0078239B" w:rsidRPr="002F067A">
        <w:rPr>
          <w:lang w:val="en-GB"/>
        </w:rPr>
        <w:t xml:space="preserve">, </w:t>
      </w:r>
      <w:r>
        <w:rPr>
          <w:lang w:val="en-GB"/>
        </w:rPr>
        <w:t xml:space="preserve">2020; </w:t>
      </w:r>
      <w:r w:rsidRPr="0050215D">
        <w:rPr>
          <w:lang w:val="en-GB"/>
        </w:rPr>
        <w:t xml:space="preserve">Zukarnain </w:t>
      </w:r>
      <w:r w:rsidR="0078239B" w:rsidRPr="0078239B">
        <w:rPr>
          <w:i/>
          <w:iCs/>
          <w:lang w:val="en-GB"/>
        </w:rPr>
        <w:t>et al.</w:t>
      </w:r>
      <w:r w:rsidR="0078239B" w:rsidRPr="002F067A">
        <w:rPr>
          <w:lang w:val="en-GB"/>
        </w:rPr>
        <w:t xml:space="preserve">, </w:t>
      </w:r>
      <w:r w:rsidRPr="0050215D">
        <w:rPr>
          <w:lang w:val="en-GB"/>
        </w:rPr>
        <w:t xml:space="preserve">2020; Yu </w:t>
      </w:r>
      <w:r w:rsidR="0078239B" w:rsidRPr="0078239B">
        <w:rPr>
          <w:i/>
          <w:iCs/>
          <w:lang w:val="en-GB"/>
        </w:rPr>
        <w:t>et al.</w:t>
      </w:r>
      <w:r w:rsidR="0078239B" w:rsidRPr="002F067A">
        <w:rPr>
          <w:lang w:val="en-GB"/>
        </w:rPr>
        <w:t>,</w:t>
      </w:r>
      <w:r w:rsidRPr="0050215D">
        <w:rPr>
          <w:lang w:val="en-GB"/>
        </w:rPr>
        <w:t xml:space="preserve"> 2020; Valencia-Arias </w:t>
      </w:r>
      <w:r w:rsidR="0078239B" w:rsidRPr="0078239B">
        <w:rPr>
          <w:i/>
          <w:iCs/>
          <w:lang w:val="en-GB"/>
        </w:rPr>
        <w:t>et al.</w:t>
      </w:r>
      <w:r w:rsidR="0078239B" w:rsidRPr="002F067A">
        <w:rPr>
          <w:lang w:val="en-GB"/>
        </w:rPr>
        <w:t xml:space="preserve">, </w:t>
      </w:r>
      <w:r w:rsidRPr="0050215D">
        <w:rPr>
          <w:lang w:val="en-GB"/>
        </w:rPr>
        <w:t xml:space="preserve">2021; Yang </w:t>
      </w:r>
      <w:r w:rsidR="0078239B" w:rsidRPr="0078239B">
        <w:rPr>
          <w:i/>
          <w:iCs/>
          <w:lang w:val="en-GB"/>
        </w:rPr>
        <w:t>et al.</w:t>
      </w:r>
      <w:r w:rsidR="0078239B" w:rsidRPr="002F067A">
        <w:rPr>
          <w:lang w:val="en-GB"/>
        </w:rPr>
        <w:t xml:space="preserve">, </w:t>
      </w:r>
      <w:r w:rsidRPr="0050215D">
        <w:rPr>
          <w:lang w:val="en-GB"/>
        </w:rPr>
        <w:t xml:space="preserve">2021; Caragliu; Del Bo, 2022; Dash, 2022; Samy El Menchawy </w:t>
      </w:r>
      <w:r w:rsidR="0078239B" w:rsidRPr="0078239B">
        <w:rPr>
          <w:i/>
          <w:iCs/>
          <w:lang w:val="en-GB"/>
        </w:rPr>
        <w:t>et al.</w:t>
      </w:r>
      <w:r w:rsidR="0078239B" w:rsidRPr="002F067A">
        <w:rPr>
          <w:lang w:val="en-GB"/>
        </w:rPr>
        <w:t xml:space="preserve">, </w:t>
      </w:r>
      <w:r w:rsidRPr="0050215D">
        <w:rPr>
          <w:lang w:val="en-GB"/>
        </w:rPr>
        <w:t xml:space="preserve">2023). Furthermore, survey studies account for 14.71% (Macke </w:t>
      </w:r>
      <w:r w:rsidR="0078239B" w:rsidRPr="0078239B">
        <w:rPr>
          <w:i/>
          <w:iCs/>
          <w:lang w:val="en-GB"/>
        </w:rPr>
        <w:t>et al.</w:t>
      </w:r>
      <w:r w:rsidR="0078239B" w:rsidRPr="002F067A">
        <w:rPr>
          <w:lang w:val="en-GB"/>
        </w:rPr>
        <w:t xml:space="preserve">, </w:t>
      </w:r>
      <w:r w:rsidRPr="0050215D">
        <w:rPr>
          <w:lang w:val="en-GB"/>
        </w:rPr>
        <w:t>2019; Hartley, 2023; Chen</w:t>
      </w:r>
      <w:r>
        <w:rPr>
          <w:lang w:val="en-GB"/>
        </w:rPr>
        <w:t>,</w:t>
      </w:r>
      <w:r w:rsidRPr="0050215D">
        <w:rPr>
          <w:lang w:val="en-GB"/>
        </w:rPr>
        <w:t xml:space="preserve"> Chan, 2023; Stangierska, 2022; Al-Fadala</w:t>
      </w:r>
      <w:r>
        <w:rPr>
          <w:lang w:val="en-GB"/>
        </w:rPr>
        <w:t>,</w:t>
      </w:r>
      <w:r w:rsidRPr="0050215D">
        <w:rPr>
          <w:lang w:val="en-GB"/>
        </w:rPr>
        <w:t xml:space="preserve"> Fadli, 2020). Case studies account for 11.76% (Cecchini; Plaisant, 2015; Tjønndal; Nilssen, 2019; Li, Woolrych, 2021; Banerjee </w:t>
      </w:r>
      <w:r w:rsidR="0078239B" w:rsidRPr="0078239B">
        <w:rPr>
          <w:i/>
          <w:iCs/>
          <w:lang w:val="en-GB"/>
        </w:rPr>
        <w:t>et al.</w:t>
      </w:r>
      <w:r w:rsidR="0078239B" w:rsidRPr="002F067A">
        <w:rPr>
          <w:lang w:val="en-GB"/>
        </w:rPr>
        <w:t xml:space="preserve">, </w:t>
      </w:r>
      <w:r w:rsidRPr="0050215D">
        <w:rPr>
          <w:lang w:val="en-GB"/>
        </w:rPr>
        <w:t>2023).</w:t>
      </w:r>
    </w:p>
    <w:p w14:paraId="40675F78" w14:textId="603FD41C" w:rsidR="0050215D" w:rsidRPr="0050215D" w:rsidRDefault="0050215D" w:rsidP="0050215D">
      <w:pPr>
        <w:pStyle w:val="Corpodetexto"/>
        <w:spacing w:line="360" w:lineRule="auto"/>
        <w:ind w:left="130" w:right="848" w:firstLine="708"/>
        <w:jc w:val="both"/>
        <w:rPr>
          <w:lang w:val="en-GB"/>
        </w:rPr>
      </w:pPr>
      <w:r w:rsidRPr="0050215D">
        <w:rPr>
          <w:lang w:val="en-GB"/>
        </w:rPr>
        <w:t xml:space="preserve">Quantitative research of a descriptive nature represents 8.82% (Guimarães </w:t>
      </w:r>
      <w:r w:rsidR="0078239B" w:rsidRPr="0078239B">
        <w:rPr>
          <w:i/>
          <w:iCs/>
          <w:lang w:val="en-GB"/>
        </w:rPr>
        <w:t>et al.</w:t>
      </w:r>
      <w:r w:rsidR="0078239B" w:rsidRPr="002F067A">
        <w:rPr>
          <w:lang w:val="en-GB"/>
        </w:rPr>
        <w:t xml:space="preserve">, </w:t>
      </w:r>
      <w:r w:rsidRPr="0050215D">
        <w:rPr>
          <w:lang w:val="en-GB"/>
        </w:rPr>
        <w:t xml:space="preserve">2020; Alcaide Muñoz </w:t>
      </w:r>
      <w:r w:rsidR="0078239B" w:rsidRPr="0078239B">
        <w:rPr>
          <w:i/>
          <w:iCs/>
          <w:lang w:val="en-GB"/>
        </w:rPr>
        <w:t>et al.</w:t>
      </w:r>
      <w:r w:rsidR="0078239B" w:rsidRPr="002F067A">
        <w:rPr>
          <w:lang w:val="en-GB"/>
        </w:rPr>
        <w:t xml:space="preserve">, </w:t>
      </w:r>
      <w:r w:rsidRPr="0050215D">
        <w:rPr>
          <w:lang w:val="en-GB"/>
        </w:rPr>
        <w:t xml:space="preserve">2023; Padrón Nápoles </w:t>
      </w:r>
      <w:r w:rsidR="0078239B" w:rsidRPr="0078239B">
        <w:rPr>
          <w:i/>
          <w:iCs/>
          <w:lang w:val="en-GB"/>
        </w:rPr>
        <w:t>et al.</w:t>
      </w:r>
      <w:r w:rsidR="0078239B" w:rsidRPr="002F067A">
        <w:rPr>
          <w:lang w:val="en-GB"/>
        </w:rPr>
        <w:t xml:space="preserve">, </w:t>
      </w:r>
      <w:r w:rsidRPr="0050215D">
        <w:rPr>
          <w:lang w:val="en-GB"/>
        </w:rPr>
        <w:t xml:space="preserve">2020). There are two empirical studies (Cantuarias-Villessuzanne </w:t>
      </w:r>
      <w:r w:rsidR="0078239B" w:rsidRPr="0078239B">
        <w:rPr>
          <w:i/>
          <w:iCs/>
          <w:lang w:val="en-GB"/>
        </w:rPr>
        <w:t>et al.</w:t>
      </w:r>
      <w:r w:rsidR="0078239B" w:rsidRPr="002F067A">
        <w:rPr>
          <w:lang w:val="en-GB"/>
        </w:rPr>
        <w:t xml:space="preserve">, </w:t>
      </w:r>
      <w:r w:rsidRPr="0050215D">
        <w:rPr>
          <w:lang w:val="en-GB"/>
        </w:rPr>
        <w:t xml:space="preserve">2021; Rodrigues, 2023), one quantitative research using secondary data (Garau; Pavan, 2018), one text data mining study (Popescu, 2020), one involving data collection and analysis (Okrepilov, 2021), one cross-sectional observational study (Penco </w:t>
      </w:r>
      <w:r w:rsidR="0078239B" w:rsidRPr="0078239B">
        <w:rPr>
          <w:i/>
          <w:iCs/>
          <w:lang w:val="en-GB"/>
        </w:rPr>
        <w:t>et al.</w:t>
      </w:r>
      <w:r w:rsidR="0078239B" w:rsidRPr="002F067A">
        <w:rPr>
          <w:lang w:val="en-GB"/>
        </w:rPr>
        <w:t xml:space="preserve">, </w:t>
      </w:r>
      <w:r w:rsidRPr="0050215D">
        <w:rPr>
          <w:lang w:val="en-GB"/>
        </w:rPr>
        <w:t xml:space="preserve">2021), and one hybrid approach study using Multi-Criteria Decision Making (MCDM) techniques based on Analytical Network Process (ANP) and Technique for Order Preference by Similarity to Ideal Solution (TOPSIS) (Ozkaya; Erdin, 2020). Lastly, 8.82% of the studies do not present a specific methodology or a methodological section explaining how the study was conducted (Anisetti </w:t>
      </w:r>
      <w:r w:rsidR="0078239B" w:rsidRPr="0078239B">
        <w:rPr>
          <w:i/>
          <w:iCs/>
          <w:lang w:val="en-GB"/>
        </w:rPr>
        <w:t>et al.</w:t>
      </w:r>
      <w:r w:rsidR="0078239B" w:rsidRPr="002F067A">
        <w:rPr>
          <w:lang w:val="en-GB"/>
        </w:rPr>
        <w:t xml:space="preserve">, </w:t>
      </w:r>
      <w:r w:rsidRPr="0050215D">
        <w:rPr>
          <w:lang w:val="en-GB"/>
        </w:rPr>
        <w:t xml:space="preserve">2018; Badawi </w:t>
      </w:r>
      <w:r w:rsidR="0078239B" w:rsidRPr="0078239B">
        <w:rPr>
          <w:i/>
          <w:iCs/>
          <w:lang w:val="en-GB"/>
        </w:rPr>
        <w:t>et al.</w:t>
      </w:r>
      <w:r w:rsidR="0078239B" w:rsidRPr="002F067A">
        <w:rPr>
          <w:lang w:val="en-GB"/>
        </w:rPr>
        <w:t xml:space="preserve">, </w:t>
      </w:r>
      <w:r w:rsidRPr="0050215D">
        <w:rPr>
          <w:lang w:val="en-GB"/>
        </w:rPr>
        <w:t>2021; Berawi, 2023).</w:t>
      </w:r>
    </w:p>
    <w:p w14:paraId="6533F024" w14:textId="77777777" w:rsidR="0050215D" w:rsidRPr="0050215D" w:rsidRDefault="0050215D" w:rsidP="0050215D">
      <w:pPr>
        <w:pStyle w:val="Corpodetexto"/>
        <w:spacing w:line="360" w:lineRule="auto"/>
        <w:ind w:left="130" w:right="848" w:firstLine="708"/>
        <w:jc w:val="both"/>
        <w:rPr>
          <w:lang w:val="en-GB"/>
        </w:rPr>
      </w:pPr>
      <w:r w:rsidRPr="0050215D">
        <w:rPr>
          <w:lang w:val="en-GB"/>
        </w:rPr>
        <w:t xml:space="preserve">There is a methodological diversity in research addressing the theme of quality of life in smart cities from different perspectives, employing various methods. This broad approach contributes to a more comprehensive understanding of the phenomenon, allowing the exploration of multiple dimensions and relevant aspects. Systematic literature reviews synthesize and consolidate existing knowledge, enabling the identification of gaps and directions for future studies. Survey studies provide an understanding of citizens' perceptions and opinions, while case studies enable detailed and contextualized analysis of specific cases. Descriptive, empirical, and secondary data quantitative analyses contribute to statistical analysis and the identification of correlations between variables. Approaches such as essays, text data mining, and data collection and analysis offer complementary and enriching perspectives. </w:t>
      </w:r>
    </w:p>
    <w:p w14:paraId="04AB42E7" w14:textId="3877AC29" w:rsidR="0050215D" w:rsidRPr="0050215D" w:rsidRDefault="0050215D" w:rsidP="0050215D">
      <w:pPr>
        <w:pStyle w:val="Corpodetexto"/>
        <w:spacing w:line="360" w:lineRule="auto"/>
        <w:ind w:left="130" w:right="848" w:firstLine="708"/>
        <w:jc w:val="both"/>
        <w:rPr>
          <w:lang w:val="en-GB"/>
        </w:rPr>
      </w:pPr>
      <w:r w:rsidRPr="0050215D">
        <w:rPr>
          <w:lang w:val="en-GB"/>
        </w:rPr>
        <w:t xml:space="preserve">These studies demonstrate the multidisciplinary nature of investigating quality of life in smart cities, with this methodological diversity allowing for approaches and methods that provide a solid basis for understanding this theme. Reviews discuss improvements related to community initiatives to enhance urban </w:t>
      </w:r>
      <w:r w:rsidRPr="0050215D">
        <w:rPr>
          <w:lang w:val="en-GB"/>
        </w:rPr>
        <w:lastRenderedPageBreak/>
        <w:t xml:space="preserve">service efficiency, as well as methodological models and the use of smart applications. Approximately 50% of the analyzed studies address the use of technologies such as suitable smart applications that can be implemented in the city (Zukarnain </w:t>
      </w:r>
      <w:r w:rsidR="0078239B" w:rsidRPr="0078239B">
        <w:rPr>
          <w:i/>
          <w:iCs/>
          <w:lang w:val="en-GB"/>
        </w:rPr>
        <w:t>et al.</w:t>
      </w:r>
      <w:r w:rsidR="0078239B" w:rsidRPr="002F067A">
        <w:rPr>
          <w:lang w:val="en-GB"/>
        </w:rPr>
        <w:t xml:space="preserve">, </w:t>
      </w:r>
      <w:r w:rsidRPr="0050215D">
        <w:rPr>
          <w:lang w:val="en-GB"/>
        </w:rPr>
        <w:t xml:space="preserve">2020) or the implementation of Internet of Things and Big Data technologies (Yang </w:t>
      </w:r>
      <w:r w:rsidR="0078239B" w:rsidRPr="0078239B">
        <w:rPr>
          <w:i/>
          <w:iCs/>
          <w:lang w:val="en-GB"/>
        </w:rPr>
        <w:t>et al.</w:t>
      </w:r>
      <w:r w:rsidR="0078239B" w:rsidRPr="002F067A">
        <w:rPr>
          <w:lang w:val="en-GB"/>
        </w:rPr>
        <w:t xml:space="preserve">, </w:t>
      </w:r>
      <w:r w:rsidRPr="0050215D">
        <w:rPr>
          <w:lang w:val="en-GB"/>
        </w:rPr>
        <w:t xml:space="preserve">2021). </w:t>
      </w:r>
    </w:p>
    <w:p w14:paraId="7A4C7D9D" w14:textId="3F8E226F" w:rsidR="0050215D" w:rsidRPr="0050215D" w:rsidRDefault="0050215D" w:rsidP="0050215D">
      <w:pPr>
        <w:pStyle w:val="Corpodetexto"/>
        <w:spacing w:line="360" w:lineRule="auto"/>
        <w:ind w:left="130" w:right="848" w:firstLine="708"/>
        <w:jc w:val="both"/>
        <w:rPr>
          <w:lang w:val="en-GB"/>
        </w:rPr>
      </w:pPr>
      <w:r w:rsidRPr="0050215D">
        <w:rPr>
          <w:lang w:val="en-GB"/>
        </w:rPr>
        <w:t xml:space="preserve">Moreover, smart city technologies can be used to improve the quality of life of citizens in urban areas, especially in terms of mobility, safety, and the environment (Caragliu </w:t>
      </w:r>
      <w:r w:rsidR="0078239B" w:rsidRPr="0078239B">
        <w:rPr>
          <w:i/>
          <w:iCs/>
          <w:lang w:val="en-GB"/>
        </w:rPr>
        <w:t>et al.</w:t>
      </w:r>
      <w:r w:rsidR="0078239B" w:rsidRPr="002F067A">
        <w:rPr>
          <w:lang w:val="en-GB"/>
        </w:rPr>
        <w:t xml:space="preserve">, </w:t>
      </w:r>
      <w:r w:rsidRPr="0050215D">
        <w:rPr>
          <w:lang w:val="en-GB"/>
        </w:rPr>
        <w:t xml:space="preserve">2011). Additionally, the use of smart infrastructure can contribute to residents' quality of life by enhancing public service efficiency, providing real-time information access, promoting social innovation, reducing environmental impacts, and increasing governance effectiveness (Yu </w:t>
      </w:r>
      <w:r w:rsidR="0078239B" w:rsidRPr="0078239B">
        <w:rPr>
          <w:i/>
          <w:iCs/>
          <w:lang w:val="en-GB"/>
        </w:rPr>
        <w:t>et al.</w:t>
      </w:r>
      <w:r w:rsidR="0078239B" w:rsidRPr="002F067A">
        <w:rPr>
          <w:lang w:val="en-GB"/>
        </w:rPr>
        <w:t xml:space="preserve">, </w:t>
      </w:r>
      <w:r w:rsidRPr="0050215D">
        <w:rPr>
          <w:lang w:val="en-GB"/>
        </w:rPr>
        <w:t>2020). However, one study points out technological anxiety as an important moderating factor in the relationship between the built environment and quality of life (Dash, 2022).</w:t>
      </w:r>
    </w:p>
    <w:p w14:paraId="1C8A44E1" w14:textId="0EBC60A8" w:rsidR="0050215D" w:rsidRPr="0050215D" w:rsidRDefault="0050215D" w:rsidP="0050215D">
      <w:pPr>
        <w:pStyle w:val="Corpodetexto"/>
        <w:spacing w:line="360" w:lineRule="auto"/>
        <w:ind w:left="130" w:right="848" w:firstLine="708"/>
        <w:jc w:val="both"/>
        <w:rPr>
          <w:lang w:val="en-GB"/>
        </w:rPr>
      </w:pPr>
      <w:r w:rsidRPr="0050215D">
        <w:rPr>
          <w:lang w:val="en-GB"/>
        </w:rPr>
        <w:t xml:space="preserve">30% of the review studies indicate that smart community initiatives and inclusive urban processes can contribute to the quality of life (Filippi </w:t>
      </w:r>
      <w:r w:rsidR="0078239B" w:rsidRPr="0078239B">
        <w:rPr>
          <w:i/>
          <w:iCs/>
          <w:lang w:val="en-GB"/>
        </w:rPr>
        <w:t>et al.</w:t>
      </w:r>
      <w:r w:rsidR="0078239B" w:rsidRPr="002F067A">
        <w:rPr>
          <w:lang w:val="en-GB"/>
        </w:rPr>
        <w:t xml:space="preserve">, </w:t>
      </w:r>
      <w:r w:rsidRPr="0050215D">
        <w:rPr>
          <w:lang w:val="en-GB"/>
        </w:rPr>
        <w:t xml:space="preserve">2019), that is, by improving the efficiency and sustainability of urban services, increasing citizen participation in decision-making, and promoting innovation and economic development (Webster; Leleux, 2019). Additionally, developing smart cities can help improve people's quality of life by addressing problems such as overpopulation, excessive resource consumption, and inadequate infrastructure (Samy El Menchawy </w:t>
      </w:r>
      <w:r w:rsidR="0078239B" w:rsidRPr="0078239B">
        <w:rPr>
          <w:i/>
          <w:iCs/>
          <w:lang w:val="en-GB"/>
        </w:rPr>
        <w:t>et al.</w:t>
      </w:r>
      <w:r w:rsidR="0078239B" w:rsidRPr="002F067A">
        <w:rPr>
          <w:lang w:val="en-GB"/>
        </w:rPr>
        <w:t xml:space="preserve">, </w:t>
      </w:r>
      <w:r w:rsidRPr="0050215D">
        <w:rPr>
          <w:lang w:val="en-GB"/>
        </w:rPr>
        <w:t xml:space="preserve">2023). Meanwhile, 20% discuss methodological models for evaluating the sustainability of smart cities (Valencia-Arias </w:t>
      </w:r>
      <w:r w:rsidR="0078239B" w:rsidRPr="0078239B">
        <w:rPr>
          <w:i/>
          <w:iCs/>
          <w:lang w:val="en-GB"/>
        </w:rPr>
        <w:t>et al.</w:t>
      </w:r>
      <w:r w:rsidR="0078239B" w:rsidRPr="002F067A">
        <w:rPr>
          <w:lang w:val="en-GB"/>
        </w:rPr>
        <w:t xml:space="preserve">, </w:t>
      </w:r>
      <w:r w:rsidRPr="0050215D">
        <w:rPr>
          <w:lang w:val="en-GB"/>
        </w:rPr>
        <w:t>2021) or designing modern urban configurations that can achieve high habitability and quality of life through sustainable development by addressing global challenges (Doost Mohammadian, Rezaie, 2020).</w:t>
      </w:r>
    </w:p>
    <w:p w14:paraId="385593F1" w14:textId="5CAAA43B" w:rsidR="0050215D" w:rsidRPr="0050215D" w:rsidRDefault="0050215D" w:rsidP="0050215D">
      <w:pPr>
        <w:pStyle w:val="Corpodetexto"/>
        <w:spacing w:line="360" w:lineRule="auto"/>
        <w:ind w:left="130" w:right="848" w:firstLine="708"/>
        <w:jc w:val="both"/>
        <w:rPr>
          <w:lang w:val="en-GB"/>
        </w:rPr>
      </w:pPr>
      <w:r w:rsidRPr="0050215D">
        <w:rPr>
          <w:lang w:val="en-GB"/>
        </w:rPr>
        <w:t xml:space="preserve">Regarding the five survey studies, 60% point out the factors contributing to quality of life. Quality of life is related to infrastructure, environment, governance, and citizen participation (Macke </w:t>
      </w:r>
      <w:r w:rsidR="0078239B" w:rsidRPr="0078239B">
        <w:rPr>
          <w:i/>
          <w:iCs/>
          <w:lang w:val="en-GB"/>
        </w:rPr>
        <w:t>et al.</w:t>
      </w:r>
      <w:r w:rsidR="0078239B" w:rsidRPr="002F067A">
        <w:rPr>
          <w:lang w:val="en-GB"/>
        </w:rPr>
        <w:t xml:space="preserve">, </w:t>
      </w:r>
      <w:r w:rsidRPr="0050215D">
        <w:rPr>
          <w:lang w:val="en-GB"/>
        </w:rPr>
        <w:t>2019). Additionally, service sectors, the environment, transportation, education, and health are important for improving citizens' quality of life (Hartley, 2023). However, it is also necessary to consider the smart environment, smart people, smart livelihoods, smart economy and policy, and smart mobility (Chen; Chan, 2023). Smart solutions in each factor can improve citizens' quality of life from a smart city perspective.</w:t>
      </w:r>
    </w:p>
    <w:p w14:paraId="08B91129" w14:textId="0F046725" w:rsidR="0050215D" w:rsidRPr="0050215D" w:rsidRDefault="0050215D" w:rsidP="0050215D">
      <w:pPr>
        <w:pStyle w:val="Corpodetexto"/>
        <w:spacing w:line="360" w:lineRule="auto"/>
        <w:ind w:left="130" w:right="848" w:firstLine="708"/>
        <w:jc w:val="both"/>
        <w:rPr>
          <w:lang w:val="en-GB"/>
        </w:rPr>
      </w:pPr>
      <w:r w:rsidRPr="0050215D">
        <w:rPr>
          <w:lang w:val="en-GB"/>
        </w:rPr>
        <w:t>Another 40% of the studies refer to urban infrastructure as an element strongly related to environmental quality of life (Stangierska</w:t>
      </w:r>
      <w:r w:rsidR="0078239B">
        <w:rPr>
          <w:lang w:val="en-GB"/>
        </w:rPr>
        <w:t xml:space="preserve"> </w:t>
      </w:r>
      <w:r w:rsidR="0078239B" w:rsidRPr="0078239B">
        <w:rPr>
          <w:i/>
          <w:iCs/>
          <w:lang w:val="en-GB"/>
        </w:rPr>
        <w:t>et al.</w:t>
      </w:r>
      <w:r w:rsidR="0078239B" w:rsidRPr="002F067A">
        <w:rPr>
          <w:lang w:val="en-GB"/>
        </w:rPr>
        <w:t xml:space="preserve">, </w:t>
      </w:r>
      <w:r w:rsidRPr="0050215D">
        <w:rPr>
          <w:lang w:val="en-GB"/>
        </w:rPr>
        <w:t xml:space="preserve">2022) and must consider open public spaces that offer a variety of social, economic, environmental, physical, and psychological advantages to the populations (Al-Fadala; Fadli, 2020), thus playing a substantial role in improving the quality of life in cities. The four case studies in the portfolio present contributions to quality of life focused on promoting social inclusion and increasing the physical and mental health of residents (Cecchini; Plaisant, 2015; Tjønndal; Nilssen, 2019) with the potential to improve the quality of life of the elderly by supporting their independence, autonomy, and well-being (Li; Woolrych, 2021). </w:t>
      </w:r>
    </w:p>
    <w:p w14:paraId="0EE6AD41" w14:textId="5A96B6B5" w:rsidR="0050215D" w:rsidRPr="0050215D" w:rsidRDefault="0050215D" w:rsidP="0050215D">
      <w:pPr>
        <w:pStyle w:val="Corpodetexto"/>
        <w:spacing w:line="360" w:lineRule="auto"/>
        <w:ind w:left="130" w:right="848" w:firstLine="708"/>
        <w:jc w:val="both"/>
        <w:rPr>
          <w:lang w:val="en-GB"/>
        </w:rPr>
      </w:pPr>
      <w:r w:rsidRPr="0050215D">
        <w:rPr>
          <w:lang w:val="en-GB"/>
        </w:rPr>
        <w:t xml:space="preserve">Of the studies presenting quantitative research of a descriptive nature, 66.6% present smart governance </w:t>
      </w:r>
      <w:r w:rsidRPr="0050215D">
        <w:rPr>
          <w:lang w:val="en-GB"/>
        </w:rPr>
        <w:lastRenderedPageBreak/>
        <w:t xml:space="preserve">factors related to transparency, collaboration, participation, partnership, communication, economic responsibility, governance, mobility, and environment, with a positive influence on the quality of life of citizens in smart cities (Guimarães </w:t>
      </w:r>
      <w:r w:rsidR="0078239B" w:rsidRPr="0078239B">
        <w:rPr>
          <w:i/>
          <w:iCs/>
          <w:lang w:val="en-GB"/>
        </w:rPr>
        <w:t>et al.</w:t>
      </w:r>
      <w:r w:rsidR="0078239B" w:rsidRPr="002F067A">
        <w:rPr>
          <w:lang w:val="en-GB"/>
        </w:rPr>
        <w:t xml:space="preserve">, </w:t>
      </w:r>
      <w:r w:rsidRPr="0050215D">
        <w:rPr>
          <w:lang w:val="en-GB"/>
        </w:rPr>
        <w:t xml:space="preserve">2020; Alcaide Muñoz </w:t>
      </w:r>
      <w:r w:rsidR="0078239B" w:rsidRPr="0078239B">
        <w:rPr>
          <w:i/>
          <w:iCs/>
          <w:lang w:val="en-GB"/>
        </w:rPr>
        <w:t>et al.</w:t>
      </w:r>
      <w:r w:rsidR="0078239B" w:rsidRPr="002F067A">
        <w:rPr>
          <w:lang w:val="en-GB"/>
        </w:rPr>
        <w:t xml:space="preserve">, </w:t>
      </w:r>
      <w:r w:rsidRPr="0050215D">
        <w:rPr>
          <w:lang w:val="en-GB"/>
        </w:rPr>
        <w:t xml:space="preserve">2023). Moreover, 33% relate to increasing social inclusion and the quality of life of elderly users with smart bus stop interfaces, which can contribute to improved health and well-being (Padrón Nápoles </w:t>
      </w:r>
      <w:r w:rsidR="0078239B" w:rsidRPr="0078239B">
        <w:rPr>
          <w:i/>
          <w:iCs/>
          <w:lang w:val="en-GB"/>
        </w:rPr>
        <w:t>et al.</w:t>
      </w:r>
      <w:r w:rsidR="0078239B" w:rsidRPr="002F067A">
        <w:rPr>
          <w:lang w:val="en-GB"/>
        </w:rPr>
        <w:t xml:space="preserve">, </w:t>
      </w:r>
      <w:r w:rsidRPr="0050215D">
        <w:rPr>
          <w:lang w:val="en-GB"/>
        </w:rPr>
        <w:t>2020).</w:t>
      </w:r>
    </w:p>
    <w:p w14:paraId="4516ABCB" w14:textId="19BBCC94" w:rsidR="0050215D" w:rsidRPr="0050215D" w:rsidRDefault="0050215D" w:rsidP="0050215D">
      <w:pPr>
        <w:pStyle w:val="Corpodetexto"/>
        <w:spacing w:line="360" w:lineRule="auto"/>
        <w:ind w:left="130" w:right="848" w:firstLine="708"/>
        <w:jc w:val="both"/>
        <w:rPr>
          <w:lang w:val="en-GB"/>
        </w:rPr>
      </w:pPr>
      <w:r w:rsidRPr="0050215D">
        <w:rPr>
          <w:lang w:val="en-GB"/>
        </w:rPr>
        <w:t xml:space="preserve">Two studies are based on empirical research analyzing smart city strategies. The first shows that there is not just one smart city but several smart cities emerging according to the cities' environments (Cantuarias-Villessuzanne et al., 2021). The second study identifies smart cities in Europe as (a) innovative and sustainable, (b) connected and sustainable, and (c) sustainable and efficient (Rodrigues </w:t>
      </w:r>
      <w:r w:rsidR="0078239B" w:rsidRPr="0078239B">
        <w:rPr>
          <w:i/>
          <w:iCs/>
          <w:lang w:val="en-GB"/>
        </w:rPr>
        <w:t>et al.</w:t>
      </w:r>
      <w:r w:rsidR="0078239B" w:rsidRPr="002F067A">
        <w:rPr>
          <w:lang w:val="en-GB"/>
        </w:rPr>
        <w:t xml:space="preserve">, </w:t>
      </w:r>
      <w:r w:rsidRPr="0050215D">
        <w:rPr>
          <w:lang w:val="en-GB"/>
        </w:rPr>
        <w:t>2023). Both studies highlight issues involving the amenities and particular interests offered by the city to its inhabitants, the cost of living, smart mobility, infrastructure, and education. Quantitative analysis based on text data mining reveals that urban innovation technologies can improve the quality of life. This includes energy efficiency, emission reduction, enhanced urban mobility, health and public safety advancements, air quality improvements, and noise reduction through sensors and smart systems (Popescu, 2020).</w:t>
      </w:r>
    </w:p>
    <w:p w14:paraId="167FE4C7" w14:textId="6540758F" w:rsidR="0050215D" w:rsidRPr="0050215D" w:rsidRDefault="0050215D" w:rsidP="0050215D">
      <w:pPr>
        <w:pStyle w:val="Corpodetexto"/>
        <w:spacing w:line="360" w:lineRule="auto"/>
        <w:ind w:left="130" w:right="848" w:firstLine="708"/>
        <w:jc w:val="both"/>
        <w:rPr>
          <w:lang w:val="en-GB"/>
        </w:rPr>
      </w:pPr>
      <w:r w:rsidRPr="0050215D">
        <w:rPr>
          <w:lang w:val="en-GB"/>
        </w:rPr>
        <w:t xml:space="preserve">A study using data collection and analysis methodology points out that quality of life can be achieved by implementing digital technology, such as the efficiency of public services, security, and quick access to information and public services (Okrepilov, 2021). Meanwhile, the cross-sectional observational study indicates that the strength of innovative entrepreneurial ecosystems is positively related to subjective well-being in these cities, meaning a favorable entrepreneurial environment positively impacts quality of life (Penco </w:t>
      </w:r>
      <w:r w:rsidR="009261C5" w:rsidRPr="0078239B">
        <w:rPr>
          <w:i/>
          <w:iCs/>
          <w:lang w:val="en-GB"/>
        </w:rPr>
        <w:t>et al.</w:t>
      </w:r>
      <w:r w:rsidR="009261C5" w:rsidRPr="002F067A">
        <w:rPr>
          <w:lang w:val="en-GB"/>
        </w:rPr>
        <w:t xml:space="preserve">, </w:t>
      </w:r>
      <w:r w:rsidRPr="0050215D">
        <w:rPr>
          <w:lang w:val="en-GB"/>
        </w:rPr>
        <w:t>2021). Quantitative research using secondary data combines objective and subjective indicators to evaluate urban quality of life, creating a smart urban quality index for a city (Garau; Pavan, 2018).</w:t>
      </w:r>
    </w:p>
    <w:p w14:paraId="35128F94" w14:textId="47B11233" w:rsidR="0050215D" w:rsidRPr="0050215D" w:rsidRDefault="0050215D" w:rsidP="0050215D">
      <w:pPr>
        <w:pStyle w:val="Corpodetexto"/>
        <w:spacing w:line="360" w:lineRule="auto"/>
        <w:ind w:left="130" w:right="848" w:firstLine="708"/>
        <w:jc w:val="both"/>
        <w:rPr>
          <w:lang w:val="en-GB"/>
        </w:rPr>
      </w:pPr>
      <w:r w:rsidRPr="0050215D">
        <w:rPr>
          <w:lang w:val="en-GB"/>
        </w:rPr>
        <w:t xml:space="preserve">A study with a hybrid Multi-Criteria decision-making approach based on an Analytical Network Process and Technique for Order Preference by Similarity to Ideal Solution techniques includes improvements in public safety, education, public transportation, increased energy efficiency, reduction of greenhouse gas emissions, and promotion of innovation and creativity (Ozkaya; Erdin, 2020). Studies that do not present specific methodologies point to contributions such as providing more personalized and effective health services to citizens based on data collected by devices (Anisetti </w:t>
      </w:r>
      <w:r w:rsidR="009261C5" w:rsidRPr="0078239B">
        <w:rPr>
          <w:i/>
          <w:iCs/>
          <w:lang w:val="en-GB"/>
        </w:rPr>
        <w:t>et al.</w:t>
      </w:r>
      <w:r w:rsidR="009261C5" w:rsidRPr="002F067A">
        <w:rPr>
          <w:lang w:val="en-GB"/>
        </w:rPr>
        <w:t xml:space="preserve">, </w:t>
      </w:r>
      <w:r w:rsidRPr="0050215D">
        <w:rPr>
          <w:lang w:val="en-GB"/>
        </w:rPr>
        <w:t xml:space="preserve">2018). Additionally, creating sustainable built environments increases productivity and promotes equitable access to education, health, and social services (Berawi, 2023). Lastly, generating digital twins (DTs-DNA) allows easy comparison of service performance in different cities, which can help the city gain more insights into services to assist in their decision-making process (Badawi </w:t>
      </w:r>
      <w:r w:rsidR="009261C5" w:rsidRPr="0078239B">
        <w:rPr>
          <w:i/>
          <w:iCs/>
          <w:lang w:val="en-GB"/>
        </w:rPr>
        <w:t>et al.</w:t>
      </w:r>
      <w:r w:rsidR="009261C5" w:rsidRPr="002F067A">
        <w:rPr>
          <w:lang w:val="en-GB"/>
        </w:rPr>
        <w:t xml:space="preserve">, </w:t>
      </w:r>
      <w:r w:rsidRPr="0050215D">
        <w:rPr>
          <w:lang w:val="en-GB"/>
        </w:rPr>
        <w:t>2021).</w:t>
      </w:r>
    </w:p>
    <w:p w14:paraId="54E0DAAA" w14:textId="210F4C5E" w:rsidR="0050215D" w:rsidRPr="0050215D" w:rsidRDefault="0050215D" w:rsidP="0050215D">
      <w:pPr>
        <w:pStyle w:val="Corpodetexto"/>
        <w:spacing w:line="360" w:lineRule="auto"/>
        <w:ind w:left="130" w:right="848" w:firstLine="708"/>
        <w:jc w:val="both"/>
        <w:rPr>
          <w:lang w:val="en-GB"/>
        </w:rPr>
      </w:pPr>
      <w:r w:rsidRPr="0050215D">
        <w:rPr>
          <w:lang w:val="en-GB"/>
        </w:rPr>
        <w:t xml:space="preserve">Of the 34 articles comprising the research portfolio, 26% of the results relate to initiatives, strategies, performance, or the efficiency of smart cities about quality of life (Webster, Leleux, 2019; Filippi et al., 2019; Popescu, 2020; Yu </w:t>
      </w:r>
      <w:r w:rsidR="009261C5" w:rsidRPr="0078239B">
        <w:rPr>
          <w:i/>
          <w:iCs/>
          <w:lang w:val="en-GB"/>
        </w:rPr>
        <w:t>et al.</w:t>
      </w:r>
      <w:r w:rsidR="009261C5" w:rsidRPr="002F067A">
        <w:rPr>
          <w:lang w:val="en-GB"/>
        </w:rPr>
        <w:t xml:space="preserve">, </w:t>
      </w:r>
      <w:r w:rsidRPr="0050215D">
        <w:rPr>
          <w:lang w:val="en-GB"/>
        </w:rPr>
        <w:t xml:space="preserve">2020; Persaud </w:t>
      </w:r>
      <w:r w:rsidR="009261C5" w:rsidRPr="0078239B">
        <w:rPr>
          <w:i/>
          <w:iCs/>
          <w:lang w:val="en-GB"/>
        </w:rPr>
        <w:t>et al.</w:t>
      </w:r>
      <w:r w:rsidR="009261C5" w:rsidRPr="002F067A">
        <w:rPr>
          <w:lang w:val="en-GB"/>
        </w:rPr>
        <w:t xml:space="preserve">, </w:t>
      </w:r>
      <w:r w:rsidRPr="0050215D">
        <w:rPr>
          <w:lang w:val="en-GB"/>
        </w:rPr>
        <w:t xml:space="preserve">2020; Cantuarias-Villessuzanne </w:t>
      </w:r>
      <w:r w:rsidR="009261C5" w:rsidRPr="0078239B">
        <w:rPr>
          <w:i/>
          <w:iCs/>
          <w:lang w:val="en-GB"/>
        </w:rPr>
        <w:t>et al.</w:t>
      </w:r>
      <w:r w:rsidR="009261C5" w:rsidRPr="002F067A">
        <w:rPr>
          <w:lang w:val="en-GB"/>
        </w:rPr>
        <w:t xml:space="preserve">, </w:t>
      </w:r>
      <w:r w:rsidRPr="0050215D">
        <w:rPr>
          <w:lang w:val="en-GB"/>
        </w:rPr>
        <w:t xml:space="preserve">2021; Chen, Chan, 2023; </w:t>
      </w:r>
      <w:r w:rsidRPr="0050215D">
        <w:rPr>
          <w:lang w:val="en-GB"/>
        </w:rPr>
        <w:lastRenderedPageBreak/>
        <w:t xml:space="preserve">Rodrigues </w:t>
      </w:r>
      <w:r w:rsidR="009261C5" w:rsidRPr="0078239B">
        <w:rPr>
          <w:i/>
          <w:iCs/>
          <w:lang w:val="en-GB"/>
        </w:rPr>
        <w:t>et al.</w:t>
      </w:r>
      <w:r w:rsidR="009261C5" w:rsidRPr="002F067A">
        <w:rPr>
          <w:lang w:val="en-GB"/>
        </w:rPr>
        <w:t xml:space="preserve">, </w:t>
      </w:r>
      <w:r w:rsidRPr="0050215D">
        <w:rPr>
          <w:lang w:val="en-GB"/>
        </w:rPr>
        <w:t xml:space="preserve">2023; Alcaide Muñoz </w:t>
      </w:r>
      <w:r w:rsidR="009261C5" w:rsidRPr="0078239B">
        <w:rPr>
          <w:i/>
          <w:iCs/>
          <w:lang w:val="en-GB"/>
        </w:rPr>
        <w:t>et al.</w:t>
      </w:r>
      <w:r w:rsidR="009261C5" w:rsidRPr="002F067A">
        <w:rPr>
          <w:lang w:val="en-GB"/>
        </w:rPr>
        <w:t xml:space="preserve">, </w:t>
      </w:r>
      <w:r w:rsidRPr="0050215D">
        <w:rPr>
          <w:lang w:val="en-GB"/>
        </w:rPr>
        <w:t>2023). These works highlight common factors emphasizing the importance of citizen participation, the adaptability of solutions to local characteristics, and the positive impact of technologies on quality of life. Furthermore, the recommendations converge on the need to evaluate the social, economic, and environmental impact of initiatives to successfully develop smart cities.</w:t>
      </w:r>
    </w:p>
    <w:p w14:paraId="15CEC698" w14:textId="39A271F2" w:rsidR="0050215D" w:rsidRPr="0050215D" w:rsidRDefault="0050215D" w:rsidP="0050215D">
      <w:pPr>
        <w:pStyle w:val="Corpodetexto"/>
        <w:spacing w:line="360" w:lineRule="auto"/>
        <w:ind w:left="130" w:right="848" w:firstLine="708"/>
        <w:jc w:val="both"/>
        <w:rPr>
          <w:lang w:val="en-GB"/>
        </w:rPr>
      </w:pPr>
      <w:r w:rsidRPr="0050215D">
        <w:rPr>
          <w:lang w:val="en-GB"/>
        </w:rPr>
        <w:t xml:space="preserve">About 18% of the portfolio's works refer to services and governance, with common issues including the importance of smart and efficient governance, evaluation of public policies committed to improving quality of life, and public perceptions and expectations regarding smart cities (Macke </w:t>
      </w:r>
      <w:r w:rsidR="009261C5" w:rsidRPr="0078239B">
        <w:rPr>
          <w:i/>
          <w:iCs/>
          <w:lang w:val="en-GB"/>
        </w:rPr>
        <w:t>et al.</w:t>
      </w:r>
      <w:r w:rsidR="009261C5" w:rsidRPr="002F067A">
        <w:rPr>
          <w:lang w:val="en-GB"/>
        </w:rPr>
        <w:t xml:space="preserve">, </w:t>
      </w:r>
      <w:r w:rsidRPr="0050215D">
        <w:rPr>
          <w:lang w:val="en-GB"/>
        </w:rPr>
        <w:t xml:space="preserve">2019; Guimarães </w:t>
      </w:r>
      <w:r w:rsidR="009261C5" w:rsidRPr="0078239B">
        <w:rPr>
          <w:i/>
          <w:iCs/>
          <w:lang w:val="en-GB"/>
        </w:rPr>
        <w:t>et al.</w:t>
      </w:r>
      <w:r w:rsidR="009261C5" w:rsidRPr="002F067A">
        <w:rPr>
          <w:lang w:val="en-GB"/>
        </w:rPr>
        <w:t xml:space="preserve">, </w:t>
      </w:r>
      <w:r w:rsidRPr="0050215D">
        <w:rPr>
          <w:lang w:val="en-GB"/>
        </w:rPr>
        <w:t xml:space="preserve">2020; Ozkaya, Erdin, 2020; Badawi </w:t>
      </w:r>
      <w:r w:rsidR="009261C5" w:rsidRPr="0078239B">
        <w:rPr>
          <w:i/>
          <w:iCs/>
          <w:lang w:val="en-GB"/>
        </w:rPr>
        <w:t>et al.</w:t>
      </w:r>
      <w:r w:rsidR="009261C5" w:rsidRPr="002F067A">
        <w:rPr>
          <w:lang w:val="en-GB"/>
        </w:rPr>
        <w:t xml:space="preserve">, </w:t>
      </w:r>
      <w:r w:rsidRPr="0050215D">
        <w:rPr>
          <w:lang w:val="en-GB"/>
        </w:rPr>
        <w:t>2021; Hartley, 2023; Berawi, 2023). The articles contribute to quality of life with information about increasing resource efficiency, creating sustainable environments, improving citizen productivity, and fair access to social services. Future research can deepen the analysis of smart city aspects, considering public perception and policy integration.</w:t>
      </w:r>
    </w:p>
    <w:p w14:paraId="1C35D213" w14:textId="7DD4691B" w:rsidR="0050215D" w:rsidRPr="0050215D" w:rsidRDefault="0050215D" w:rsidP="0050215D">
      <w:pPr>
        <w:pStyle w:val="Corpodetexto"/>
        <w:spacing w:line="360" w:lineRule="auto"/>
        <w:ind w:left="130" w:right="848" w:firstLine="708"/>
        <w:jc w:val="both"/>
        <w:rPr>
          <w:lang w:val="en-GB"/>
        </w:rPr>
      </w:pPr>
      <w:r w:rsidRPr="0050215D">
        <w:rPr>
          <w:lang w:val="en-GB"/>
        </w:rPr>
        <w:t xml:space="preserve">21% of the portfolio's studies refer to technology, entrepreneurship, and innovation. They explore issues such as integrating data from various sources for a comprehensive view of smart cities, the effectiveness of analyzing large volumes of data in public policy decision-making, and the quality of health services (Cecchini, Plaisant, 2015; Anisetti </w:t>
      </w:r>
      <w:r w:rsidR="009261C5" w:rsidRPr="0078239B">
        <w:rPr>
          <w:i/>
          <w:iCs/>
          <w:lang w:val="en-GB"/>
        </w:rPr>
        <w:t>et al.</w:t>
      </w:r>
      <w:r w:rsidR="009261C5" w:rsidRPr="002F067A">
        <w:rPr>
          <w:lang w:val="en-GB"/>
        </w:rPr>
        <w:t xml:space="preserve">, </w:t>
      </w:r>
      <w:r w:rsidRPr="0050215D">
        <w:rPr>
          <w:lang w:val="en-GB"/>
        </w:rPr>
        <w:t xml:space="preserve">2018; Penco </w:t>
      </w:r>
      <w:r w:rsidR="009261C5" w:rsidRPr="0078239B">
        <w:rPr>
          <w:i/>
          <w:iCs/>
          <w:lang w:val="en-GB"/>
        </w:rPr>
        <w:t>et al.</w:t>
      </w:r>
      <w:r w:rsidR="009261C5" w:rsidRPr="002F067A">
        <w:rPr>
          <w:lang w:val="en-GB"/>
        </w:rPr>
        <w:t xml:space="preserve">, </w:t>
      </w:r>
      <w:r w:rsidRPr="0050215D">
        <w:rPr>
          <w:lang w:val="en-GB"/>
        </w:rPr>
        <w:t xml:space="preserve">2021; Okrepilov </w:t>
      </w:r>
      <w:r w:rsidR="009261C5" w:rsidRPr="0078239B">
        <w:rPr>
          <w:i/>
          <w:iCs/>
          <w:lang w:val="en-GB"/>
        </w:rPr>
        <w:t>et al.</w:t>
      </w:r>
      <w:r w:rsidR="009261C5" w:rsidRPr="002F067A">
        <w:rPr>
          <w:lang w:val="en-GB"/>
        </w:rPr>
        <w:t xml:space="preserve">, </w:t>
      </w:r>
      <w:r w:rsidRPr="0050215D">
        <w:rPr>
          <w:lang w:val="en-GB"/>
        </w:rPr>
        <w:t xml:space="preserve">2021; Yang </w:t>
      </w:r>
      <w:r w:rsidR="009261C5" w:rsidRPr="0078239B">
        <w:rPr>
          <w:i/>
          <w:iCs/>
          <w:lang w:val="en-GB"/>
        </w:rPr>
        <w:t>et al.</w:t>
      </w:r>
      <w:r w:rsidR="009261C5" w:rsidRPr="002F067A">
        <w:rPr>
          <w:lang w:val="en-GB"/>
        </w:rPr>
        <w:t xml:space="preserve">, </w:t>
      </w:r>
      <w:r w:rsidRPr="0050215D">
        <w:rPr>
          <w:lang w:val="en-GB"/>
        </w:rPr>
        <w:t xml:space="preserve">2021; Caragliu, Del Bo, 2022; Zukarnain </w:t>
      </w:r>
      <w:r w:rsidR="009261C5" w:rsidRPr="0078239B">
        <w:rPr>
          <w:i/>
          <w:iCs/>
          <w:lang w:val="en-GB"/>
        </w:rPr>
        <w:t>et al.</w:t>
      </w:r>
      <w:r w:rsidR="009261C5" w:rsidRPr="002F067A">
        <w:rPr>
          <w:lang w:val="en-GB"/>
        </w:rPr>
        <w:t xml:space="preserve">, </w:t>
      </w:r>
      <w:r w:rsidRPr="0050215D">
        <w:rPr>
          <w:lang w:val="en-GB"/>
        </w:rPr>
        <w:t xml:space="preserve">2020). Future studies include developing advanced data analysis techniques to handle the quantity and variety of information and comparing different cities and contexts to better understand the impact of smart technologies on quality of life. </w:t>
      </w:r>
    </w:p>
    <w:p w14:paraId="034E02D8" w14:textId="6AFBFCBF" w:rsidR="0050215D" w:rsidRPr="0050215D" w:rsidRDefault="0050215D" w:rsidP="0050215D">
      <w:pPr>
        <w:pStyle w:val="Corpodetexto"/>
        <w:spacing w:line="360" w:lineRule="auto"/>
        <w:ind w:left="130" w:right="848" w:firstLine="708"/>
        <w:jc w:val="both"/>
        <w:rPr>
          <w:lang w:val="en-GB"/>
        </w:rPr>
      </w:pPr>
      <w:r w:rsidRPr="0050215D">
        <w:rPr>
          <w:lang w:val="en-GB"/>
        </w:rPr>
        <w:t>The set of texts in the portfolio addresses issues related to the elderly, leisure, and infrastructure, representing 18%. The similarity here refers to studies that explore the quality of life and the need for research on how smart cities can promote social inclusion, adapt to the specific needs of different population groups to improve the quality of life for the elderly, and use smart technologies to enhance user experience and urban sustainability (Tjønndal</w:t>
      </w:r>
      <w:r w:rsidR="00D73D86">
        <w:rPr>
          <w:lang w:val="en-GB"/>
        </w:rPr>
        <w:t>;</w:t>
      </w:r>
      <w:r w:rsidRPr="0050215D">
        <w:rPr>
          <w:lang w:val="en-GB"/>
        </w:rPr>
        <w:t xml:space="preserve"> Nilssen, 2019; Padrón Nápoles </w:t>
      </w:r>
      <w:r w:rsidR="009261C5" w:rsidRPr="0078239B">
        <w:rPr>
          <w:i/>
          <w:iCs/>
          <w:lang w:val="en-GB"/>
        </w:rPr>
        <w:t>et al.</w:t>
      </w:r>
      <w:r w:rsidR="009261C5" w:rsidRPr="002F067A">
        <w:rPr>
          <w:lang w:val="en-GB"/>
        </w:rPr>
        <w:t xml:space="preserve">, </w:t>
      </w:r>
      <w:r w:rsidRPr="0050215D">
        <w:rPr>
          <w:lang w:val="en-GB"/>
        </w:rPr>
        <w:t>2020; Al-Fadala</w:t>
      </w:r>
      <w:r w:rsidR="00D73D86">
        <w:rPr>
          <w:lang w:val="en-GB"/>
        </w:rPr>
        <w:t>;</w:t>
      </w:r>
      <w:r w:rsidRPr="0050215D">
        <w:rPr>
          <w:lang w:val="en-GB"/>
        </w:rPr>
        <w:t xml:space="preserve"> Fadli, 2020; Li</w:t>
      </w:r>
      <w:r w:rsidR="00D73D86">
        <w:rPr>
          <w:lang w:val="en-GB"/>
        </w:rPr>
        <w:t>;</w:t>
      </w:r>
      <w:r w:rsidRPr="0050215D">
        <w:rPr>
          <w:lang w:val="en-GB"/>
        </w:rPr>
        <w:t xml:space="preserve"> Woolrych, 2021; Dash, 2022; Stangierska </w:t>
      </w:r>
      <w:r w:rsidR="009261C5" w:rsidRPr="0078239B">
        <w:rPr>
          <w:i/>
          <w:iCs/>
          <w:lang w:val="en-GB"/>
        </w:rPr>
        <w:t>et al.</w:t>
      </w:r>
      <w:r w:rsidR="009261C5" w:rsidRPr="002F067A">
        <w:rPr>
          <w:lang w:val="en-GB"/>
        </w:rPr>
        <w:t xml:space="preserve">, </w:t>
      </w:r>
      <w:r w:rsidRPr="0050215D">
        <w:rPr>
          <w:lang w:val="en-GB"/>
        </w:rPr>
        <w:t xml:space="preserve">2022). Comparative studies in different contexts and including other variables for a more comprehensive assessment of smart cities and their interventions are </w:t>
      </w:r>
      <w:r w:rsidR="009261C5">
        <w:rPr>
          <w:lang w:val="en-GB"/>
        </w:rPr>
        <w:t>suggested</w:t>
      </w:r>
      <w:r w:rsidRPr="0050215D">
        <w:rPr>
          <w:lang w:val="en-GB"/>
        </w:rPr>
        <w:t xml:space="preserve"> for future studies.</w:t>
      </w:r>
    </w:p>
    <w:p w14:paraId="454EA482" w14:textId="1B213207" w:rsidR="0050215D" w:rsidRDefault="0050215D" w:rsidP="0050215D">
      <w:pPr>
        <w:pStyle w:val="Corpodetexto"/>
        <w:spacing w:line="360" w:lineRule="auto"/>
        <w:ind w:left="130" w:right="848" w:firstLine="708"/>
        <w:jc w:val="both"/>
        <w:rPr>
          <w:lang w:val="en-GB"/>
        </w:rPr>
      </w:pPr>
      <w:r w:rsidRPr="0050215D">
        <w:rPr>
          <w:lang w:val="en-GB"/>
        </w:rPr>
        <w:t>Studies that present methodologies related to assessing and improving the quality of life in smart cities correspond to 18% of the portfolio articles. These studies emphasize the importance of measuring both objective and subjective indicators that achieve common urban quality and quality of life for citizens, with common points through models and indices that can evaluate the sustainability and efficiency of smart cities (Garau, Pavan, 2018; Doost Mohammadian</w:t>
      </w:r>
      <w:r w:rsidR="00D73D86">
        <w:rPr>
          <w:lang w:val="en-GB"/>
        </w:rPr>
        <w:t>;</w:t>
      </w:r>
      <w:r w:rsidRPr="0050215D">
        <w:rPr>
          <w:lang w:val="en-GB"/>
        </w:rPr>
        <w:t xml:space="preserve"> Rezaie, 2020; Valencia-Arias </w:t>
      </w:r>
      <w:r w:rsidR="009261C5" w:rsidRPr="0078239B">
        <w:rPr>
          <w:i/>
          <w:iCs/>
          <w:lang w:val="en-GB"/>
        </w:rPr>
        <w:t>et al.</w:t>
      </w:r>
      <w:r w:rsidR="009261C5" w:rsidRPr="002F067A">
        <w:rPr>
          <w:lang w:val="en-GB"/>
        </w:rPr>
        <w:t xml:space="preserve">, </w:t>
      </w:r>
      <w:r w:rsidRPr="0050215D">
        <w:rPr>
          <w:lang w:val="en-GB"/>
        </w:rPr>
        <w:t xml:space="preserve">2021; Telles </w:t>
      </w:r>
      <w:r w:rsidR="009261C5" w:rsidRPr="0078239B">
        <w:rPr>
          <w:i/>
          <w:iCs/>
          <w:lang w:val="en-GB"/>
        </w:rPr>
        <w:t>et al.</w:t>
      </w:r>
      <w:r w:rsidR="009261C5" w:rsidRPr="002F067A">
        <w:rPr>
          <w:lang w:val="en-GB"/>
        </w:rPr>
        <w:t xml:space="preserve">, </w:t>
      </w:r>
      <w:r w:rsidRPr="0050215D">
        <w:rPr>
          <w:lang w:val="en-GB"/>
        </w:rPr>
        <w:t xml:space="preserve">2021; Banerjee </w:t>
      </w:r>
      <w:r w:rsidR="009261C5" w:rsidRPr="0078239B">
        <w:rPr>
          <w:i/>
          <w:iCs/>
          <w:lang w:val="en-GB"/>
        </w:rPr>
        <w:t>et al.</w:t>
      </w:r>
      <w:r w:rsidR="009261C5" w:rsidRPr="002F067A">
        <w:rPr>
          <w:lang w:val="en-GB"/>
        </w:rPr>
        <w:t xml:space="preserve">, </w:t>
      </w:r>
      <w:r w:rsidRPr="0050215D">
        <w:rPr>
          <w:lang w:val="en-GB"/>
        </w:rPr>
        <w:t xml:space="preserve">2023; Samy El Menchawy </w:t>
      </w:r>
      <w:r w:rsidR="009261C5" w:rsidRPr="0078239B">
        <w:rPr>
          <w:i/>
          <w:iCs/>
          <w:lang w:val="en-GB"/>
        </w:rPr>
        <w:t>et al.</w:t>
      </w:r>
      <w:r w:rsidR="009261C5" w:rsidRPr="002F067A">
        <w:rPr>
          <w:lang w:val="en-GB"/>
        </w:rPr>
        <w:t xml:space="preserve">, </w:t>
      </w:r>
      <w:r w:rsidRPr="0050215D">
        <w:rPr>
          <w:lang w:val="en-GB"/>
        </w:rPr>
        <w:t>2023).</w:t>
      </w:r>
    </w:p>
    <w:p w14:paraId="7D2360AB" w14:textId="77777777" w:rsidR="00D73D86" w:rsidRDefault="00D73D86" w:rsidP="0050215D">
      <w:pPr>
        <w:pStyle w:val="Corpodetexto"/>
        <w:spacing w:line="360" w:lineRule="auto"/>
        <w:ind w:left="130" w:right="848" w:firstLine="708"/>
        <w:jc w:val="both"/>
        <w:rPr>
          <w:lang w:val="en-GB"/>
        </w:rPr>
      </w:pPr>
    </w:p>
    <w:p w14:paraId="2056ACE3" w14:textId="5EDEA89F" w:rsidR="00D73D86" w:rsidRPr="00D73D86" w:rsidRDefault="00D73D86" w:rsidP="00D73D86">
      <w:pPr>
        <w:pStyle w:val="PargrafodaLista"/>
        <w:widowControl/>
        <w:numPr>
          <w:ilvl w:val="1"/>
          <w:numId w:val="7"/>
        </w:numPr>
        <w:autoSpaceDE/>
        <w:autoSpaceDN/>
        <w:spacing w:after="120" w:line="280" w:lineRule="exact"/>
        <w:ind w:left="426" w:hanging="426"/>
        <w:contextualSpacing/>
        <w:jc w:val="both"/>
        <w:rPr>
          <w:b/>
          <w:bCs/>
          <w:sz w:val="24"/>
          <w:szCs w:val="24"/>
          <w:lang w:val="en-GB"/>
        </w:rPr>
      </w:pPr>
      <w:r w:rsidRPr="00D73D86">
        <w:rPr>
          <w:b/>
          <w:bCs/>
          <w:sz w:val="24"/>
          <w:szCs w:val="24"/>
          <w:lang w:val="en-GB"/>
        </w:rPr>
        <w:t>Discussion of results</w:t>
      </w:r>
    </w:p>
    <w:p w14:paraId="3A025634" w14:textId="63BAAD73" w:rsidR="00D73D86" w:rsidRDefault="00D73D86" w:rsidP="00D73D86">
      <w:pPr>
        <w:pStyle w:val="Corpodetexto"/>
        <w:spacing w:line="360" w:lineRule="auto"/>
        <w:ind w:left="130" w:right="848" w:firstLine="708"/>
        <w:jc w:val="both"/>
        <w:rPr>
          <w:lang w:val="en-GB"/>
        </w:rPr>
      </w:pPr>
      <w:r w:rsidRPr="00D73D86">
        <w:rPr>
          <w:lang w:val="en-GB"/>
        </w:rPr>
        <w:lastRenderedPageBreak/>
        <w:t>The portfolio highlights factors such as the environment, mobility, safety, social innovation, and the efficiency of public services as essential to the quality of life in smart cities (Garau</w:t>
      </w:r>
      <w:r w:rsidR="009261C5">
        <w:rPr>
          <w:lang w:val="en-GB"/>
        </w:rPr>
        <w:t xml:space="preserve">; </w:t>
      </w:r>
      <w:r w:rsidRPr="00D73D86">
        <w:rPr>
          <w:lang w:val="en-GB"/>
        </w:rPr>
        <w:t>Pavan, 2018; Webster</w:t>
      </w:r>
      <w:r w:rsidR="009261C5">
        <w:rPr>
          <w:lang w:val="en-GB"/>
        </w:rPr>
        <w:t xml:space="preserve">; </w:t>
      </w:r>
      <w:r w:rsidRPr="00D73D86">
        <w:rPr>
          <w:lang w:val="en-GB"/>
        </w:rPr>
        <w:t xml:space="preserve">Leleux, 2019; Hartley, 2023). Smart applications, IoT, sensors, and intelligent systems positively impact mobility, safety, energy efficiency, and public health (Yang </w:t>
      </w:r>
      <w:r w:rsidR="009261C5" w:rsidRPr="0078239B">
        <w:rPr>
          <w:i/>
          <w:iCs/>
          <w:lang w:val="en-GB"/>
        </w:rPr>
        <w:t>et al.</w:t>
      </w:r>
      <w:r w:rsidR="009261C5" w:rsidRPr="002F067A">
        <w:rPr>
          <w:lang w:val="en-GB"/>
        </w:rPr>
        <w:t xml:space="preserve">, </w:t>
      </w:r>
      <w:r w:rsidRPr="00D73D86">
        <w:rPr>
          <w:lang w:val="en-GB"/>
        </w:rPr>
        <w:t>2021; Caragliu</w:t>
      </w:r>
      <w:r w:rsidR="009261C5">
        <w:rPr>
          <w:lang w:val="en-GB"/>
        </w:rPr>
        <w:t xml:space="preserve">; </w:t>
      </w:r>
      <w:r w:rsidRPr="00D73D86">
        <w:rPr>
          <w:lang w:val="en-GB"/>
        </w:rPr>
        <w:t xml:space="preserve">Del Bo, 2022; Badawi </w:t>
      </w:r>
      <w:r w:rsidR="009261C5" w:rsidRPr="0078239B">
        <w:rPr>
          <w:i/>
          <w:iCs/>
          <w:lang w:val="en-GB"/>
        </w:rPr>
        <w:t>et al.</w:t>
      </w:r>
      <w:r w:rsidR="009261C5" w:rsidRPr="002F067A">
        <w:rPr>
          <w:lang w:val="en-GB"/>
        </w:rPr>
        <w:t xml:space="preserve">, </w:t>
      </w:r>
      <w:r w:rsidRPr="00D73D86">
        <w:rPr>
          <w:lang w:val="en-GB"/>
        </w:rPr>
        <w:t xml:space="preserve">2021). For these initiatives to succeed, effective governance and active citizen engagement are fundamental (Guimarães </w:t>
      </w:r>
      <w:r w:rsidR="009261C5" w:rsidRPr="0078239B">
        <w:rPr>
          <w:i/>
          <w:iCs/>
          <w:lang w:val="en-GB"/>
        </w:rPr>
        <w:t>et al.</w:t>
      </w:r>
      <w:r w:rsidR="009261C5" w:rsidRPr="002F067A">
        <w:rPr>
          <w:lang w:val="en-GB"/>
        </w:rPr>
        <w:t xml:space="preserve">, </w:t>
      </w:r>
      <w:r w:rsidRPr="00D73D86">
        <w:rPr>
          <w:lang w:val="en-GB"/>
        </w:rPr>
        <w:t>2020; Chen</w:t>
      </w:r>
      <w:r w:rsidR="009261C5">
        <w:rPr>
          <w:lang w:val="en-GB"/>
        </w:rPr>
        <w:t xml:space="preserve">; </w:t>
      </w:r>
      <w:r w:rsidRPr="00D73D86">
        <w:rPr>
          <w:lang w:val="en-GB"/>
        </w:rPr>
        <w:t xml:space="preserve">Chan, 2023). However, the study highlights technological anxiety, overpopulation, excessive resource consumption, and inadequate infrastructure. To address these, it is essential that technological solutions are adapted to local characteristics and that investments in smart infrastructure, sustainability, and enhancing governance effectiveness are made (Samy El Menchawy </w:t>
      </w:r>
      <w:r w:rsidR="009261C5" w:rsidRPr="0078239B">
        <w:rPr>
          <w:i/>
          <w:iCs/>
          <w:lang w:val="en-GB"/>
        </w:rPr>
        <w:t>et al.</w:t>
      </w:r>
      <w:r w:rsidR="009261C5" w:rsidRPr="002F067A">
        <w:rPr>
          <w:lang w:val="en-GB"/>
        </w:rPr>
        <w:t xml:space="preserve">, </w:t>
      </w:r>
      <w:r w:rsidRPr="00D73D86">
        <w:rPr>
          <w:lang w:val="en-GB"/>
        </w:rPr>
        <w:t>2023; Ozkaya</w:t>
      </w:r>
      <w:r w:rsidR="009261C5">
        <w:rPr>
          <w:lang w:val="en-GB"/>
        </w:rPr>
        <w:t xml:space="preserve">; </w:t>
      </w:r>
      <w:r w:rsidRPr="00D73D86">
        <w:rPr>
          <w:lang w:val="en-GB"/>
        </w:rPr>
        <w:t xml:space="preserve">Erdin, 2020; Rodrigues </w:t>
      </w:r>
      <w:r w:rsidR="009261C5" w:rsidRPr="0078239B">
        <w:rPr>
          <w:i/>
          <w:iCs/>
          <w:lang w:val="en-GB"/>
        </w:rPr>
        <w:t>et al.</w:t>
      </w:r>
      <w:r w:rsidR="009261C5" w:rsidRPr="002F067A">
        <w:rPr>
          <w:lang w:val="en-GB"/>
        </w:rPr>
        <w:t xml:space="preserve">, </w:t>
      </w:r>
      <w:r w:rsidRPr="00D73D86">
        <w:rPr>
          <w:lang w:val="en-GB"/>
        </w:rPr>
        <w:t>2023).</w:t>
      </w:r>
    </w:p>
    <w:p w14:paraId="79EBA1EB" w14:textId="0065B49C" w:rsidR="00D73D86" w:rsidRPr="00D73D86" w:rsidRDefault="00D73D86" w:rsidP="00D73D86">
      <w:pPr>
        <w:pStyle w:val="Corpodetexto"/>
        <w:spacing w:line="360" w:lineRule="auto"/>
        <w:ind w:left="130" w:right="848" w:firstLine="708"/>
        <w:jc w:val="both"/>
        <w:rPr>
          <w:lang w:val="en-GB"/>
        </w:rPr>
      </w:pPr>
      <w:r w:rsidRPr="00D73D86">
        <w:rPr>
          <w:lang w:val="en-GB"/>
        </w:rPr>
        <w:t xml:space="preserve">These findings align with the initial objectives of the research, which sought to understand the current state of investigations on quality of life in smart cities. The study confirms that technological infrastructure, governance, and social inclusion are strongly interrelated with improvements in quality of life (Guimarães </w:t>
      </w:r>
      <w:r w:rsidR="009261C5" w:rsidRPr="0078239B">
        <w:rPr>
          <w:i/>
          <w:iCs/>
          <w:lang w:val="en-GB"/>
        </w:rPr>
        <w:t>et al.</w:t>
      </w:r>
      <w:r w:rsidR="009261C5" w:rsidRPr="002F067A">
        <w:rPr>
          <w:lang w:val="en-GB"/>
        </w:rPr>
        <w:t xml:space="preserve">, </w:t>
      </w:r>
      <w:r w:rsidRPr="00D73D86">
        <w:rPr>
          <w:lang w:val="en-GB"/>
        </w:rPr>
        <w:t xml:space="preserve">2020; Cantuarias-Villessuzanne </w:t>
      </w:r>
      <w:r w:rsidR="009261C5" w:rsidRPr="0078239B">
        <w:rPr>
          <w:i/>
          <w:iCs/>
          <w:lang w:val="en-GB"/>
        </w:rPr>
        <w:t>et al.</w:t>
      </w:r>
      <w:r w:rsidR="009261C5" w:rsidRPr="002F067A">
        <w:rPr>
          <w:lang w:val="en-GB"/>
        </w:rPr>
        <w:t xml:space="preserve">, </w:t>
      </w:r>
      <w:r w:rsidRPr="00D73D86">
        <w:rPr>
          <w:lang w:val="en-GB"/>
        </w:rPr>
        <w:t xml:space="preserve">2021; Alcaide Muñoz </w:t>
      </w:r>
      <w:r w:rsidR="009261C5" w:rsidRPr="0078239B">
        <w:rPr>
          <w:i/>
          <w:iCs/>
          <w:lang w:val="en-GB"/>
        </w:rPr>
        <w:t>et al.</w:t>
      </w:r>
      <w:r w:rsidR="009261C5" w:rsidRPr="002F067A">
        <w:rPr>
          <w:lang w:val="en-GB"/>
        </w:rPr>
        <w:t xml:space="preserve">, </w:t>
      </w:r>
      <w:r w:rsidRPr="00D73D86">
        <w:rPr>
          <w:lang w:val="en-GB"/>
        </w:rPr>
        <w:t>2023). Applied technologies improve urban infrastructure and enable a more inclusive and sustainable environment. The results indicate that to improve the quality of life in cities, public investments and policies should focus on strategic areas that address structural, technological, social, and environmental aspects that directly impact citizens' well-being. Urban infrastructure and efficient mobility are critical in improving the quality of life (Garau</w:t>
      </w:r>
      <w:r w:rsidR="009261C5">
        <w:rPr>
          <w:lang w:val="en-GB"/>
        </w:rPr>
        <w:t>;</w:t>
      </w:r>
      <w:r w:rsidRPr="00D73D86">
        <w:rPr>
          <w:lang w:val="en-GB"/>
        </w:rPr>
        <w:t xml:space="preserve"> Pavan, 2018). Smart governance and active citizen participation are equally essential for the success of smart cities, promoting transparency, collaboration, and public accountability (Guimarães </w:t>
      </w:r>
      <w:r w:rsidR="009261C5" w:rsidRPr="0078239B">
        <w:rPr>
          <w:i/>
          <w:iCs/>
          <w:lang w:val="en-GB"/>
        </w:rPr>
        <w:t>et al.</w:t>
      </w:r>
      <w:r w:rsidR="009261C5" w:rsidRPr="002F067A">
        <w:rPr>
          <w:lang w:val="en-GB"/>
        </w:rPr>
        <w:t xml:space="preserve">, </w:t>
      </w:r>
      <w:r w:rsidRPr="00D73D86">
        <w:rPr>
          <w:lang w:val="en-GB"/>
        </w:rPr>
        <w:t>2020; Chen</w:t>
      </w:r>
      <w:r w:rsidR="009261C5">
        <w:rPr>
          <w:lang w:val="en-GB"/>
        </w:rPr>
        <w:t xml:space="preserve">; </w:t>
      </w:r>
      <w:r w:rsidRPr="00D73D86">
        <w:rPr>
          <w:lang w:val="en-GB"/>
        </w:rPr>
        <w:t xml:space="preserve">Chan, 2023). </w:t>
      </w:r>
    </w:p>
    <w:p w14:paraId="5D31FC4B" w14:textId="5D01F86F" w:rsidR="00D73D86" w:rsidRPr="00D73D86" w:rsidRDefault="00D73D86" w:rsidP="00D73D86">
      <w:pPr>
        <w:pStyle w:val="Corpodetexto"/>
        <w:spacing w:line="360" w:lineRule="auto"/>
        <w:ind w:left="130" w:right="848" w:firstLine="708"/>
        <w:jc w:val="both"/>
        <w:rPr>
          <w:lang w:val="en-GB"/>
        </w:rPr>
      </w:pPr>
      <w:r w:rsidRPr="00D73D86">
        <w:rPr>
          <w:lang w:val="en-GB"/>
        </w:rPr>
        <w:t xml:space="preserve">Advanced technologies, such as IoT and Big Data, improve safety, energy efficiency, and environmental sustainability (Yang </w:t>
      </w:r>
      <w:r w:rsidR="009261C5" w:rsidRPr="0078239B">
        <w:rPr>
          <w:i/>
          <w:iCs/>
          <w:lang w:val="en-GB"/>
        </w:rPr>
        <w:t>et al.</w:t>
      </w:r>
      <w:r w:rsidR="009261C5" w:rsidRPr="002F067A">
        <w:rPr>
          <w:lang w:val="en-GB"/>
        </w:rPr>
        <w:t xml:space="preserve">, </w:t>
      </w:r>
      <w:r w:rsidRPr="00D73D86">
        <w:rPr>
          <w:lang w:val="en-GB"/>
        </w:rPr>
        <w:t xml:space="preserve">2021). Still, technological anxiety can be a barrier to fully harnessing these solutions (Dash, 2022). Investing in digital training programs becomes relevant to ensure that citizens can effectively use these tools and overcome obstacles related to technological adaptation. Another fundamental point is the adaptation of public policies to meet the needs of specific population groups, such as older people and people with disabilities. Smart cities must promote social inclusion by ensuring equal infrastructure access and urban services (Padrón Nápoles </w:t>
      </w:r>
      <w:r w:rsidR="009261C5" w:rsidRPr="0078239B">
        <w:rPr>
          <w:i/>
          <w:iCs/>
          <w:lang w:val="en-GB"/>
        </w:rPr>
        <w:t>et al.</w:t>
      </w:r>
      <w:r w:rsidR="009261C5" w:rsidRPr="002F067A">
        <w:rPr>
          <w:lang w:val="en-GB"/>
        </w:rPr>
        <w:t xml:space="preserve">, </w:t>
      </w:r>
      <w:r w:rsidRPr="00D73D86">
        <w:rPr>
          <w:lang w:val="en-GB"/>
        </w:rPr>
        <w:t>2020; Li</w:t>
      </w:r>
      <w:r w:rsidR="009261C5">
        <w:rPr>
          <w:lang w:val="en-GB"/>
        </w:rPr>
        <w:t xml:space="preserve">; </w:t>
      </w:r>
      <w:r w:rsidRPr="00D73D86">
        <w:rPr>
          <w:lang w:val="en-GB"/>
        </w:rPr>
        <w:t xml:space="preserve">Woolrych, 2021). This includes investments in adaptable housing and assistive technologies that promote greater independence and improve quality of life. Public safety plays an indispensable role in cities. </w:t>
      </w:r>
    </w:p>
    <w:p w14:paraId="15161D1D" w14:textId="598F8D03" w:rsidR="00D73D86" w:rsidRPr="00D73D86" w:rsidRDefault="00D73D86" w:rsidP="00D73D86">
      <w:pPr>
        <w:pStyle w:val="Corpodetexto"/>
        <w:spacing w:line="360" w:lineRule="auto"/>
        <w:ind w:left="130" w:right="848" w:firstLine="708"/>
        <w:jc w:val="both"/>
        <w:rPr>
          <w:lang w:val="en-GB"/>
        </w:rPr>
      </w:pPr>
      <w:r w:rsidRPr="00D73D86">
        <w:rPr>
          <w:lang w:val="en-GB"/>
        </w:rPr>
        <w:t xml:space="preserve">Implementing monitoring systems integrated with AI and predictive analysis for crime prevention can enhance security (Yang </w:t>
      </w:r>
      <w:r w:rsidRPr="009261C5">
        <w:rPr>
          <w:i/>
          <w:iCs/>
          <w:lang w:val="en-GB"/>
        </w:rPr>
        <w:t>et al.,</w:t>
      </w:r>
      <w:r w:rsidRPr="00D73D86">
        <w:rPr>
          <w:lang w:val="en-GB"/>
        </w:rPr>
        <w:t xml:space="preserve"> 2021). Similarly, connected health platforms that integrate hospitals and emergency services can ensure faster and more efficient access to healthcare services (Hussain </w:t>
      </w:r>
      <w:r w:rsidRPr="009261C5">
        <w:rPr>
          <w:i/>
          <w:iCs/>
          <w:lang w:val="en-GB"/>
        </w:rPr>
        <w:t>et al.,</w:t>
      </w:r>
      <w:r w:rsidRPr="00D73D86">
        <w:rPr>
          <w:lang w:val="en-GB"/>
        </w:rPr>
        <w:t xml:space="preserve"> 2015). Sustainability must be a priority in public policies. Investments in the circular economy, which enable waste reduction and material reuse, are fundamental to ensuring a sustainable future. Additionally, promoting energy </w:t>
      </w:r>
      <w:r w:rsidRPr="00D73D86">
        <w:rPr>
          <w:lang w:val="en-GB"/>
        </w:rPr>
        <w:lastRenderedPageBreak/>
        <w:t xml:space="preserve">efficiency through smart buildings and using renewable energy sources can help mitigate the effects of climate change and reduce environmental impact (Cantuarias-Villessuzanne </w:t>
      </w:r>
      <w:r w:rsidR="009261C5" w:rsidRPr="0078239B">
        <w:rPr>
          <w:i/>
          <w:iCs/>
          <w:lang w:val="en-GB"/>
        </w:rPr>
        <w:t>et al.</w:t>
      </w:r>
      <w:r w:rsidR="009261C5" w:rsidRPr="002F067A">
        <w:rPr>
          <w:lang w:val="en-GB"/>
        </w:rPr>
        <w:t xml:space="preserve">, </w:t>
      </w:r>
      <w:r w:rsidRPr="00D73D86">
        <w:rPr>
          <w:lang w:val="en-GB"/>
        </w:rPr>
        <w:t>2021).</w:t>
      </w:r>
    </w:p>
    <w:p w14:paraId="2A83070B" w14:textId="68DA2DA6" w:rsidR="00D73D86" w:rsidRPr="00D73D86" w:rsidRDefault="00D73D86" w:rsidP="00D73D86">
      <w:pPr>
        <w:pStyle w:val="Corpodetexto"/>
        <w:spacing w:line="360" w:lineRule="auto"/>
        <w:ind w:left="130" w:right="848" w:firstLine="708"/>
        <w:jc w:val="both"/>
        <w:rPr>
          <w:lang w:val="en-GB"/>
        </w:rPr>
      </w:pPr>
      <w:r w:rsidRPr="00D73D86">
        <w:rPr>
          <w:lang w:val="en-GB"/>
        </w:rPr>
        <w:t>For these technological advances to be practical, public policies must promote inclusive digital education, equipping citizens to use new technologies, reducing technological anxiety, and ensuring full integration with urban life. Digital training programs for all ages are indispensable for technological innovations to benefit the population broadly (Dash, 2022). These findings show that building a city with a higher quality of life requires an integrated and strategic approach. Investments should focus on inclusive and sustainable technological infrastructure with efficient and transparent governance to meet the population's needs. Smart governance, citizen participation, and advanced technologies can transform urban challenges into opportunities for innovation, social inclusion, and collective well-being.</w:t>
      </w:r>
    </w:p>
    <w:p w14:paraId="62556C66" w14:textId="77777777" w:rsidR="002F067A" w:rsidRPr="00D73D86" w:rsidRDefault="002F067A" w:rsidP="00BB4E82">
      <w:pPr>
        <w:pStyle w:val="Corpodetexto"/>
        <w:spacing w:line="360" w:lineRule="auto"/>
        <w:ind w:left="130" w:right="848" w:firstLine="708"/>
        <w:jc w:val="both"/>
        <w:rPr>
          <w:lang w:val="en-US"/>
        </w:rPr>
      </w:pPr>
    </w:p>
    <w:p w14:paraId="3F0DEB3A" w14:textId="3C96BCBA" w:rsidR="00D03982" w:rsidRDefault="00D03982" w:rsidP="00E60AF6">
      <w:pPr>
        <w:pStyle w:val="Ttulo1"/>
        <w:numPr>
          <w:ilvl w:val="0"/>
          <w:numId w:val="4"/>
        </w:numPr>
        <w:tabs>
          <w:tab w:val="left" w:pos="488"/>
        </w:tabs>
        <w:spacing w:line="360" w:lineRule="auto"/>
        <w:ind w:left="488" w:hanging="358"/>
        <w:rPr>
          <w:spacing w:val="-2"/>
        </w:rPr>
      </w:pPr>
      <w:r w:rsidRPr="00E60AF6">
        <w:rPr>
          <w:spacing w:val="-2"/>
        </w:rPr>
        <w:t>CONCLUSIONS</w:t>
      </w:r>
    </w:p>
    <w:p w14:paraId="7DD2FFA3" w14:textId="77777777" w:rsidR="00604A14" w:rsidRPr="00E60AF6" w:rsidRDefault="00604A14" w:rsidP="00604A14">
      <w:pPr>
        <w:pStyle w:val="Ttulo1"/>
        <w:tabs>
          <w:tab w:val="left" w:pos="488"/>
        </w:tabs>
        <w:spacing w:line="360" w:lineRule="auto"/>
        <w:ind w:firstLine="0"/>
        <w:rPr>
          <w:spacing w:val="-2"/>
        </w:rPr>
      </w:pPr>
    </w:p>
    <w:p w14:paraId="4F2781BC" w14:textId="77777777" w:rsidR="00D73D86" w:rsidRDefault="00D73D86" w:rsidP="00D73D86">
      <w:pPr>
        <w:pStyle w:val="Corpodetexto"/>
        <w:spacing w:line="360" w:lineRule="auto"/>
        <w:ind w:left="130" w:right="851" w:firstLine="709"/>
        <w:jc w:val="both"/>
        <w:rPr>
          <w:lang w:val="en-GB"/>
        </w:rPr>
      </w:pPr>
      <w:r w:rsidRPr="00D73D86">
        <w:rPr>
          <w:lang w:val="en-GB"/>
        </w:rPr>
        <w:t xml:space="preserve">The research presented a systematic literature review on the quality of life in smart cities. Using PROKNOW-C, the content of a portfolio with 34 articles was systematically examined, researching concepts to highlight the directions the literature suggests for the future of cities. Different methodological approaches were identified, including reviews, case studies, quantitative analyses, textual data mining, and other methods. The analyses revealed various perspectives on the impact of smart cities on citizens' quality of life. </w:t>
      </w:r>
    </w:p>
    <w:p w14:paraId="42E82703" w14:textId="4D18E574" w:rsidR="00D73D86" w:rsidRPr="00D73D86" w:rsidRDefault="00D73D86" w:rsidP="00D73D86">
      <w:pPr>
        <w:pStyle w:val="Corpodetexto"/>
        <w:spacing w:line="360" w:lineRule="auto"/>
        <w:ind w:left="130" w:right="851" w:firstLine="709"/>
        <w:jc w:val="both"/>
        <w:rPr>
          <w:lang w:val="en-GB"/>
        </w:rPr>
      </w:pPr>
      <w:r w:rsidRPr="00D73D86">
        <w:rPr>
          <w:lang w:val="en-GB"/>
        </w:rPr>
        <w:t>These findings include: (i) The importance of citizen participation and smart governance in improving the quality of life in smart cities; (ii) The critical role of technology, entrepreneurship, and innovation in creating more efficient, safe, and sustainable urban environments. (iii) There is a need to adapt solutions to local characteristics and the specific context of cities to achieve more effective results; (iv) The protection of urban infrastructure and public spaces promotes quality of life and social inclusion, especially for groups such as older people and people with disabilities; (v) A multidisciplinary approach and methodological diversity are essential for a broader understanding of the subject.</w:t>
      </w:r>
    </w:p>
    <w:p w14:paraId="1FB400AA" w14:textId="77777777" w:rsidR="00D73D86" w:rsidRDefault="00D73D86" w:rsidP="00D73D86">
      <w:pPr>
        <w:pStyle w:val="Corpodetexto"/>
        <w:spacing w:line="360" w:lineRule="auto"/>
        <w:ind w:left="130" w:right="851" w:firstLine="709"/>
        <w:jc w:val="both"/>
        <w:rPr>
          <w:lang w:val="en-GB"/>
        </w:rPr>
      </w:pPr>
      <w:r w:rsidRPr="00D73D86">
        <w:rPr>
          <w:lang w:val="en-GB"/>
        </w:rPr>
        <w:t xml:space="preserve">The analyzed studies emphasize the importance of technology and citizen participation in developing smart cities that promote a high quality of life. Methodological diversity and a multidisciplinary approach are essential for comprehensively understanding the topic. This study is limited to the analysis of 34 peer-reviewed articles from six databases, and future research could be expanded to include conference papers that provide more details on the quality of life in smart cities. </w:t>
      </w:r>
    </w:p>
    <w:p w14:paraId="41B36C71" w14:textId="39A8E708" w:rsidR="00D73D86" w:rsidRPr="00D73D86" w:rsidRDefault="00D73D86" w:rsidP="00D73D86">
      <w:pPr>
        <w:pStyle w:val="Corpodetexto"/>
        <w:spacing w:line="360" w:lineRule="auto"/>
        <w:ind w:left="130" w:right="851" w:firstLine="709"/>
        <w:jc w:val="both"/>
        <w:rPr>
          <w:lang w:val="en-GB"/>
        </w:rPr>
      </w:pPr>
      <w:r w:rsidRPr="00D73D86">
        <w:rPr>
          <w:lang w:val="en-GB"/>
        </w:rPr>
        <w:t xml:space="preserve">This study identifies factors such as urban infrastructure, technologies, public services, governance, environment, mobility, and social inclusion as key influences on quality of life. It highlights the development of models and evaluation indices, technological innovations aimed at well-being, a focus on social inclusion, and a strong emphasis on urban sustainability. Furthermore, it underscores the role of smart governance and </w:t>
      </w:r>
      <w:r w:rsidRPr="00D73D86">
        <w:rPr>
          <w:lang w:val="en-GB"/>
        </w:rPr>
        <w:lastRenderedPageBreak/>
        <w:t>the importance of public policies dedicated to preserving the quality of life in smart cities.</w:t>
      </w:r>
    </w:p>
    <w:p w14:paraId="47EA6FCF" w14:textId="1B53FF7F" w:rsidR="00EB46D1" w:rsidRPr="00D73D86" w:rsidRDefault="00D73D86" w:rsidP="00D73D86">
      <w:pPr>
        <w:pStyle w:val="Corpodetexto"/>
        <w:spacing w:line="360" w:lineRule="auto"/>
        <w:ind w:left="130" w:right="851" w:firstLine="709"/>
        <w:jc w:val="both"/>
        <w:rPr>
          <w:lang w:val="en-GB"/>
        </w:rPr>
      </w:pPr>
      <w:r w:rsidRPr="00D73D86">
        <w:rPr>
          <w:lang w:val="en-GB"/>
        </w:rPr>
        <w:t>Future research should investigate how smart cities can better serve vulnerable populations, promoting social inclusion and accessibility through technology. It is essential to explore psychosocial effects, such as technological anxiety and the perception of privacy and security. Additionally, research should analyze cities' ability to adapt to crises and disasters, focusing on urban resilience. Studies could examine governance models that encourage citizen participation, circular economy practices, sustainability, and the efficient use of resources.</w:t>
      </w:r>
    </w:p>
    <w:p w14:paraId="2BE2B59F" w14:textId="2B80E523" w:rsidR="00D73D86" w:rsidRPr="009261C5" w:rsidRDefault="00D03982" w:rsidP="00D73D86">
      <w:pPr>
        <w:widowControl/>
        <w:autoSpaceDE/>
        <w:autoSpaceDN/>
        <w:spacing w:before="200" w:after="200" w:line="360" w:lineRule="auto"/>
        <w:ind w:left="130"/>
        <w:jc w:val="both"/>
        <w:rPr>
          <w:rFonts w:eastAsia="Calibri"/>
          <w:b/>
          <w:sz w:val="24"/>
          <w:szCs w:val="20"/>
          <w:lang w:val="pt-BR"/>
        </w:rPr>
      </w:pPr>
      <w:r w:rsidRPr="009261C5">
        <w:rPr>
          <w:rFonts w:eastAsia="Calibri"/>
          <w:b/>
          <w:sz w:val="24"/>
          <w:szCs w:val="20"/>
          <w:lang w:val="pt-BR"/>
        </w:rPr>
        <w:t>REFERENCES</w:t>
      </w:r>
    </w:p>
    <w:p w14:paraId="134A7FBC" w14:textId="77777777" w:rsidR="00D73D86" w:rsidRPr="00D73D86" w:rsidRDefault="00D73D86" w:rsidP="00D73D86">
      <w:pPr>
        <w:widowControl/>
        <w:autoSpaceDE/>
        <w:autoSpaceDN/>
        <w:spacing w:before="280" w:after="120" w:line="280" w:lineRule="exact"/>
        <w:ind w:left="130" w:right="850"/>
        <w:rPr>
          <w:rFonts w:eastAsia="Calibri"/>
          <w:sz w:val="24"/>
          <w:szCs w:val="24"/>
          <w:lang w:val="pt-BR"/>
        </w:rPr>
      </w:pPr>
      <w:r w:rsidRPr="00D73D86">
        <w:rPr>
          <w:color w:val="000000"/>
          <w:sz w:val="24"/>
          <w:szCs w:val="24"/>
          <w:lang w:eastAsia="pt-BR"/>
        </w:rPr>
        <w:t>ALBINO, Raphael. Uma visão integrada sobre o nível de uso das tecnologias da informação e comunicação em escolas brasileiras. </w:t>
      </w:r>
      <w:r w:rsidRPr="00D73D86">
        <w:rPr>
          <w:b/>
          <w:bCs/>
          <w:color w:val="000000"/>
          <w:sz w:val="24"/>
          <w:szCs w:val="24"/>
          <w:lang w:eastAsia="pt-BR"/>
        </w:rPr>
        <w:t>Agencia USP de Gestao da Informacao Academica (AGUIA)</w:t>
      </w:r>
      <w:r w:rsidRPr="00D73D86">
        <w:rPr>
          <w:color w:val="000000"/>
          <w:sz w:val="24"/>
          <w:szCs w:val="24"/>
          <w:lang w:eastAsia="pt-BR"/>
        </w:rPr>
        <w:t>, 2016.</w:t>
      </w:r>
    </w:p>
    <w:p w14:paraId="1C32351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 xml:space="preserve">ALCAIDE MUÑOZ, Laura; BOLÍVAR, Manuel Pedro Rodríguez; MUÑOZ, Cristina Alcaide. </w:t>
      </w:r>
      <w:r w:rsidRPr="00D73D86">
        <w:rPr>
          <w:color w:val="000000"/>
          <w:sz w:val="24"/>
          <w:szCs w:val="24"/>
          <w:lang w:val="en-US" w:eastAsia="pt-BR"/>
        </w:rPr>
        <w:t>Political determinants in the strategic planning formulation of smart initiatives. </w:t>
      </w:r>
      <w:r w:rsidRPr="00D73D86">
        <w:rPr>
          <w:b/>
          <w:bCs/>
          <w:color w:val="000000"/>
          <w:sz w:val="24"/>
          <w:szCs w:val="24"/>
          <w:lang w:val="en-US" w:eastAsia="pt-BR"/>
        </w:rPr>
        <w:t>Government information quarterly</w:t>
      </w:r>
      <w:r w:rsidRPr="00D73D86">
        <w:rPr>
          <w:color w:val="000000"/>
          <w:sz w:val="24"/>
          <w:szCs w:val="24"/>
          <w:lang w:val="en-US" w:eastAsia="pt-BR"/>
        </w:rPr>
        <w:t xml:space="preserve">, v. 40, n. 1, p. 101776, 2023. Available at: </w:t>
      </w:r>
      <w:hyperlink r:id="rId22" w:history="1">
        <w:r w:rsidRPr="00D73D86">
          <w:rPr>
            <w:rStyle w:val="Hyperlink"/>
            <w:sz w:val="24"/>
            <w:szCs w:val="24"/>
            <w:lang w:val="en-US" w:eastAsia="pt-BR"/>
          </w:rPr>
          <w:t>http://dx.doi.org/10.1016/j.giq.2022.101776</w:t>
        </w:r>
      </w:hyperlink>
      <w:r w:rsidRPr="00D73D86">
        <w:rPr>
          <w:color w:val="000000"/>
          <w:sz w:val="24"/>
          <w:szCs w:val="24"/>
          <w:lang w:val="en-US" w:eastAsia="pt-BR"/>
        </w:rPr>
        <w:t>.</w:t>
      </w:r>
    </w:p>
    <w:p w14:paraId="1A181772"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 xml:space="preserve">AL-FADALA, Eman; FADLI, Fodil. </w:t>
      </w:r>
      <w:r w:rsidRPr="00D73D86">
        <w:rPr>
          <w:color w:val="000000"/>
          <w:sz w:val="24"/>
          <w:szCs w:val="24"/>
          <w:lang w:val="en-US" w:eastAsia="pt-BR"/>
        </w:rPr>
        <w:t>Smart City Applications: Promoting comfort, health and well-being through Sustainable Smart Urban Design (S2UD) in Msheireb Downtown.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2020 IEEE International Conference on Informatics, IoT, and Enabling Technologies (ICIoT)</w:t>
      </w:r>
      <w:r w:rsidRPr="00D73D86">
        <w:rPr>
          <w:color w:val="000000"/>
          <w:sz w:val="24"/>
          <w:szCs w:val="24"/>
          <w:lang w:val="en-US" w:eastAsia="pt-BR"/>
        </w:rPr>
        <w:t>. [s.l.]: IEEE, 2020.</w:t>
      </w:r>
    </w:p>
    <w:p w14:paraId="0FA1F9E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ANGELIDOU, Margarita. Smart cities: A conjuncture of four forces. </w:t>
      </w:r>
      <w:r w:rsidRPr="00D73D86">
        <w:rPr>
          <w:b/>
          <w:bCs/>
          <w:color w:val="000000"/>
          <w:sz w:val="24"/>
          <w:szCs w:val="24"/>
          <w:lang w:val="en-US" w:eastAsia="pt-BR"/>
        </w:rPr>
        <w:t>Cities (London, England)</w:t>
      </w:r>
      <w:r w:rsidRPr="00D73D86">
        <w:rPr>
          <w:color w:val="000000"/>
          <w:sz w:val="24"/>
          <w:szCs w:val="24"/>
          <w:lang w:val="en-US" w:eastAsia="pt-BR"/>
        </w:rPr>
        <w:t xml:space="preserve">, v. 47, p. 95–106, 2015. Available at: </w:t>
      </w:r>
      <w:hyperlink r:id="rId23" w:history="1">
        <w:r w:rsidRPr="00D73D86">
          <w:rPr>
            <w:rStyle w:val="Hyperlink"/>
            <w:sz w:val="24"/>
            <w:szCs w:val="24"/>
            <w:lang w:val="en-US" w:eastAsia="pt-BR"/>
          </w:rPr>
          <w:t>http://dx.doi.org/10.1016/j.cities.2015.05.004</w:t>
        </w:r>
      </w:hyperlink>
      <w:r w:rsidRPr="00D73D86">
        <w:rPr>
          <w:color w:val="000000"/>
          <w:sz w:val="24"/>
          <w:szCs w:val="24"/>
          <w:lang w:val="en-US" w:eastAsia="pt-BR"/>
        </w:rPr>
        <w:t>.</w:t>
      </w:r>
    </w:p>
    <w:p w14:paraId="093A0D6A"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ANISETTI, Marco; ARDAGNA, Claudio; BELLANDI, Valerio; </w:t>
      </w:r>
      <w:r w:rsidRPr="00D73D86">
        <w:rPr>
          <w:i/>
          <w:iCs/>
          <w:color w:val="000000"/>
          <w:sz w:val="24"/>
          <w:szCs w:val="24"/>
          <w:lang w:val="es-419" w:eastAsia="pt-BR"/>
        </w:rPr>
        <w:t>et al</w:t>
      </w:r>
      <w:r w:rsidRPr="00D73D86">
        <w:rPr>
          <w:color w:val="000000"/>
          <w:sz w:val="24"/>
          <w:szCs w:val="24"/>
          <w:lang w:val="es-419" w:eastAsia="pt-BR"/>
        </w:rPr>
        <w:t xml:space="preserve">. </w:t>
      </w:r>
      <w:r w:rsidRPr="00D73D86">
        <w:rPr>
          <w:color w:val="000000"/>
          <w:sz w:val="24"/>
          <w:szCs w:val="24"/>
          <w:lang w:val="en-US" w:eastAsia="pt-BR"/>
        </w:rPr>
        <w:t>Privacy-aware Big Data Analytics as a service for public health policies in smart cities. </w:t>
      </w:r>
      <w:r w:rsidRPr="00D73D86">
        <w:rPr>
          <w:b/>
          <w:bCs/>
          <w:color w:val="000000"/>
          <w:sz w:val="24"/>
          <w:szCs w:val="24"/>
          <w:lang w:val="en-US" w:eastAsia="pt-BR"/>
        </w:rPr>
        <w:t>Sustainable cities and society</w:t>
      </w:r>
      <w:r w:rsidRPr="00D73D86">
        <w:rPr>
          <w:color w:val="000000"/>
          <w:sz w:val="24"/>
          <w:szCs w:val="24"/>
          <w:lang w:val="en-US" w:eastAsia="pt-BR"/>
        </w:rPr>
        <w:t xml:space="preserve">, v. 39, p. 68–77, 2018. Available at: </w:t>
      </w:r>
      <w:hyperlink r:id="rId24" w:history="1">
        <w:r w:rsidRPr="00D73D86">
          <w:rPr>
            <w:rStyle w:val="Hyperlink"/>
            <w:sz w:val="24"/>
            <w:szCs w:val="24"/>
            <w:lang w:val="en-US" w:eastAsia="pt-BR"/>
          </w:rPr>
          <w:t>http://dx.doi.org/10.1016/j.scs.2017.12.019</w:t>
        </w:r>
      </w:hyperlink>
      <w:r w:rsidRPr="00D73D86">
        <w:rPr>
          <w:color w:val="000000"/>
          <w:sz w:val="24"/>
          <w:szCs w:val="24"/>
          <w:lang w:val="en-US" w:eastAsia="pt-BR"/>
        </w:rPr>
        <w:t>.</w:t>
      </w:r>
    </w:p>
    <w:p w14:paraId="26B7523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ARIA, Massimo; CUCCURULLO, Corrado. bibliometrix : An R-tool for comprehensive science mapping analysis. </w:t>
      </w:r>
      <w:r w:rsidRPr="00D73D86">
        <w:rPr>
          <w:b/>
          <w:bCs/>
          <w:color w:val="000000"/>
          <w:sz w:val="24"/>
          <w:szCs w:val="24"/>
          <w:lang w:val="en-US" w:eastAsia="pt-BR"/>
        </w:rPr>
        <w:t>Journal of informetrics</w:t>
      </w:r>
      <w:r w:rsidRPr="00D73D86">
        <w:rPr>
          <w:color w:val="000000"/>
          <w:sz w:val="24"/>
          <w:szCs w:val="24"/>
          <w:lang w:val="en-US" w:eastAsia="pt-BR"/>
        </w:rPr>
        <w:t xml:space="preserve">, v. 11, n. 4, p. 959–975, 2017. Available at: </w:t>
      </w:r>
      <w:hyperlink r:id="rId25" w:history="1">
        <w:r w:rsidRPr="00D73D86">
          <w:rPr>
            <w:rStyle w:val="Hyperlink"/>
            <w:sz w:val="24"/>
            <w:szCs w:val="24"/>
            <w:lang w:val="en-US" w:eastAsia="pt-BR"/>
          </w:rPr>
          <w:t>http://dx.doi.org/10.1016/j.joi.2017.08.007</w:t>
        </w:r>
      </w:hyperlink>
      <w:r w:rsidRPr="00D73D86">
        <w:rPr>
          <w:color w:val="000000"/>
          <w:sz w:val="24"/>
          <w:szCs w:val="24"/>
          <w:lang w:val="en-US" w:eastAsia="pt-BR"/>
        </w:rPr>
        <w:t>.</w:t>
      </w:r>
    </w:p>
    <w:p w14:paraId="5C8D778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 xml:space="preserve">BADAWI, Hawazin Faiz; LAAMARTI, Fedwa; EL SADDIK, Abdulmotaleb. </w:t>
      </w:r>
      <w:r w:rsidRPr="00D73D86">
        <w:rPr>
          <w:color w:val="000000"/>
          <w:sz w:val="24"/>
          <w:szCs w:val="24"/>
          <w:lang w:val="en-US" w:eastAsia="pt-BR"/>
        </w:rPr>
        <w:t>Devising digital twins DNA paradigm for modeling ISO-based city services. </w:t>
      </w:r>
      <w:r w:rsidRPr="00D73D86">
        <w:rPr>
          <w:b/>
          <w:bCs/>
          <w:color w:val="000000"/>
          <w:sz w:val="24"/>
          <w:szCs w:val="24"/>
          <w:lang w:val="en-US" w:eastAsia="pt-BR"/>
        </w:rPr>
        <w:t>Sensors (Basel, Switzerland)</w:t>
      </w:r>
      <w:r w:rsidRPr="00D73D86">
        <w:rPr>
          <w:color w:val="000000"/>
          <w:sz w:val="24"/>
          <w:szCs w:val="24"/>
          <w:lang w:val="en-US" w:eastAsia="pt-BR"/>
        </w:rPr>
        <w:t xml:space="preserve">, v. 21, n. 4, p. 1047, 2021. Available at: </w:t>
      </w:r>
      <w:hyperlink r:id="rId26" w:history="1">
        <w:r w:rsidRPr="00D73D86">
          <w:rPr>
            <w:rStyle w:val="Hyperlink"/>
            <w:sz w:val="24"/>
            <w:szCs w:val="24"/>
            <w:lang w:val="en-US" w:eastAsia="pt-BR"/>
          </w:rPr>
          <w:t>http://dx.doi.org/10.3390/s21041047</w:t>
        </w:r>
      </w:hyperlink>
      <w:r w:rsidRPr="00D73D86">
        <w:rPr>
          <w:color w:val="000000"/>
          <w:sz w:val="24"/>
          <w:szCs w:val="24"/>
          <w:lang w:val="en-US" w:eastAsia="pt-BR"/>
        </w:rPr>
        <w:t>.</w:t>
      </w:r>
    </w:p>
    <w:p w14:paraId="682B88BE"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BANERJEE, Partha Sarathi; MANDAL, Satyendra Nath; DE, Debashis; </w:t>
      </w:r>
      <w:r w:rsidRPr="00C63B1A">
        <w:rPr>
          <w:i/>
          <w:iCs/>
          <w:color w:val="000000"/>
          <w:sz w:val="24"/>
          <w:szCs w:val="24"/>
          <w:lang w:val="pt-BR" w:eastAsia="pt-BR"/>
        </w:rPr>
        <w:t>et al</w:t>
      </w:r>
      <w:r w:rsidRPr="00C63B1A">
        <w:rPr>
          <w:color w:val="000000"/>
          <w:sz w:val="24"/>
          <w:szCs w:val="24"/>
          <w:lang w:val="pt-BR" w:eastAsia="pt-BR"/>
        </w:rPr>
        <w:t xml:space="preserve">. </w:t>
      </w:r>
      <w:r w:rsidRPr="00D73D86">
        <w:rPr>
          <w:color w:val="000000"/>
          <w:sz w:val="24"/>
          <w:szCs w:val="24"/>
          <w:lang w:val="en-US" w:eastAsia="pt-BR"/>
        </w:rPr>
        <w:t>Quality of life modeling with invulnerable social-IoT using network structural entropy for sustainable smart city. </w:t>
      </w:r>
      <w:r w:rsidRPr="00D73D86">
        <w:rPr>
          <w:b/>
          <w:bCs/>
          <w:color w:val="000000"/>
          <w:sz w:val="24"/>
          <w:szCs w:val="24"/>
          <w:lang w:val="en-US" w:eastAsia="pt-BR"/>
        </w:rPr>
        <w:t>IETE journal of research</w:t>
      </w:r>
      <w:r w:rsidRPr="00D73D86">
        <w:rPr>
          <w:color w:val="000000"/>
          <w:sz w:val="24"/>
          <w:szCs w:val="24"/>
          <w:lang w:val="en-US" w:eastAsia="pt-BR"/>
        </w:rPr>
        <w:t xml:space="preserve">, v. 69, n. 9, p. 5813–5821, 2023. Available at: </w:t>
      </w:r>
      <w:hyperlink r:id="rId27" w:history="1">
        <w:r w:rsidRPr="00D73D86">
          <w:rPr>
            <w:rStyle w:val="Hyperlink"/>
            <w:sz w:val="24"/>
            <w:szCs w:val="24"/>
            <w:lang w:val="en-US" w:eastAsia="pt-BR"/>
          </w:rPr>
          <w:t>http://dx.doi.org/10.1080/03772063.2022.216084</w:t>
        </w:r>
      </w:hyperlink>
      <w:r w:rsidRPr="00D73D86">
        <w:rPr>
          <w:color w:val="000000"/>
          <w:sz w:val="24"/>
          <w:szCs w:val="24"/>
          <w:lang w:val="en-US" w:eastAsia="pt-BR"/>
        </w:rPr>
        <w:t>.</w:t>
      </w:r>
    </w:p>
    <w:p w14:paraId="4CF7400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BERAWI, Mohammed Ali. Smart cities: Accelerating sustainable development agenda. </w:t>
      </w:r>
      <w:r w:rsidRPr="00D73D86">
        <w:rPr>
          <w:b/>
          <w:bCs/>
          <w:color w:val="000000"/>
          <w:sz w:val="24"/>
          <w:szCs w:val="24"/>
          <w:lang w:val="en-US" w:eastAsia="pt-BR"/>
        </w:rPr>
        <w:t>International Journal of Technology</w:t>
      </w:r>
      <w:r w:rsidRPr="00D73D86">
        <w:rPr>
          <w:color w:val="000000"/>
          <w:sz w:val="24"/>
          <w:szCs w:val="24"/>
          <w:lang w:val="en-US" w:eastAsia="pt-BR"/>
        </w:rPr>
        <w:t xml:space="preserve">, v. 14, n. 1, p. 1, 2023. Available at: </w:t>
      </w:r>
      <w:hyperlink r:id="rId28" w:history="1">
        <w:r w:rsidRPr="00D73D86">
          <w:rPr>
            <w:rStyle w:val="Hyperlink"/>
            <w:sz w:val="24"/>
            <w:szCs w:val="24"/>
            <w:lang w:val="en-US" w:eastAsia="pt-BR"/>
          </w:rPr>
          <w:t>http://dx.doi.org/10.14716/ijtech.v14i1.6323</w:t>
        </w:r>
      </w:hyperlink>
      <w:r w:rsidRPr="00D73D86">
        <w:rPr>
          <w:color w:val="000000"/>
          <w:sz w:val="24"/>
          <w:szCs w:val="24"/>
          <w:lang w:val="en-US" w:eastAsia="pt-BR"/>
        </w:rPr>
        <w:t>.</w:t>
      </w:r>
    </w:p>
    <w:p w14:paraId="5CE3593F"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BIBRI, Simon Elias. The IoT for smart sustainable cities of the future: An analytical framework for sensor-based big data applications for environmental sustainability. </w:t>
      </w:r>
      <w:r w:rsidRPr="00D73D86">
        <w:rPr>
          <w:b/>
          <w:bCs/>
          <w:color w:val="000000"/>
          <w:sz w:val="24"/>
          <w:szCs w:val="24"/>
          <w:lang w:val="en-US" w:eastAsia="pt-BR"/>
        </w:rPr>
        <w:t>Sustainable cities and society</w:t>
      </w:r>
      <w:r w:rsidRPr="00D73D86">
        <w:rPr>
          <w:color w:val="000000"/>
          <w:sz w:val="24"/>
          <w:szCs w:val="24"/>
          <w:lang w:val="en-US" w:eastAsia="pt-BR"/>
        </w:rPr>
        <w:t xml:space="preserve">, v. 38, p. 230–253, 2018. Available at: </w:t>
      </w:r>
      <w:hyperlink r:id="rId29" w:history="1">
        <w:r w:rsidRPr="00D73D86">
          <w:rPr>
            <w:rStyle w:val="Hyperlink"/>
            <w:sz w:val="24"/>
            <w:szCs w:val="24"/>
            <w:lang w:val="en-US" w:eastAsia="pt-BR"/>
          </w:rPr>
          <w:t>http://dx.doi.org/10.1016/j.scs.2017.12.034</w:t>
        </w:r>
      </w:hyperlink>
      <w:r w:rsidRPr="00D73D86">
        <w:rPr>
          <w:color w:val="000000"/>
          <w:sz w:val="24"/>
          <w:szCs w:val="24"/>
          <w:lang w:val="en-US" w:eastAsia="pt-BR"/>
        </w:rPr>
        <w:t>.</w:t>
      </w:r>
    </w:p>
    <w:p w14:paraId="0206833F"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lastRenderedPageBreak/>
        <w:t>BOLÍVAR, Rodríguez. </w:t>
      </w:r>
      <w:r w:rsidRPr="00D73D86">
        <w:rPr>
          <w:b/>
          <w:bCs/>
          <w:color w:val="000000"/>
          <w:sz w:val="24"/>
          <w:szCs w:val="24"/>
          <w:lang w:val="en-US" w:eastAsia="pt-BR"/>
        </w:rPr>
        <w:t>Analyzing the influence of the smart dimensions on the citizens’ quality of life in the European smart cities’ context. Em Smart Cities and Smart Governance</w:t>
      </w:r>
      <w:r w:rsidRPr="00D73D86">
        <w:rPr>
          <w:color w:val="000000"/>
          <w:sz w:val="24"/>
          <w:szCs w:val="24"/>
          <w:lang w:val="en-US" w:eastAsia="pt-BR"/>
        </w:rPr>
        <w:t>. Cham: Springer International Publishing, 2021.</w:t>
      </w:r>
    </w:p>
    <w:p w14:paraId="78BA4846"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BOSCH, Peter; JONGENEEL, Sophie; ROVERS, Vera; </w:t>
      </w:r>
      <w:r w:rsidRPr="00D73D86">
        <w:rPr>
          <w:i/>
          <w:iCs/>
          <w:color w:val="000000"/>
          <w:sz w:val="24"/>
          <w:szCs w:val="24"/>
          <w:lang w:val="en-US" w:eastAsia="pt-BR"/>
        </w:rPr>
        <w:t>et al</w:t>
      </w:r>
      <w:r w:rsidRPr="00D73D86">
        <w:rPr>
          <w:color w:val="000000"/>
          <w:sz w:val="24"/>
          <w:szCs w:val="24"/>
          <w:lang w:val="en-US" w:eastAsia="pt-BR"/>
        </w:rPr>
        <w:t>. </w:t>
      </w:r>
      <w:r w:rsidRPr="00D73D86">
        <w:rPr>
          <w:b/>
          <w:bCs/>
          <w:color w:val="000000"/>
          <w:sz w:val="24"/>
          <w:szCs w:val="24"/>
          <w:lang w:val="en-US" w:eastAsia="pt-BR"/>
        </w:rPr>
        <w:t>CITYkeys indicators for smart city projects and smart cities</w:t>
      </w:r>
      <w:r w:rsidRPr="00D73D86">
        <w:rPr>
          <w:color w:val="000000"/>
          <w:sz w:val="24"/>
          <w:szCs w:val="24"/>
          <w:lang w:val="en-US" w:eastAsia="pt-BR"/>
        </w:rPr>
        <w:t>. [s.l.]: Unpublished, 2017.</w:t>
      </w:r>
    </w:p>
    <w:p w14:paraId="05177E0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CANTUARIAS-VILLESSUZANNE, Carmen; WEIGEL, Romain; BLAIN, Jeffrey. Clustering of European smart cities to understand the cities’ sustainability strategies. </w:t>
      </w:r>
      <w:r w:rsidRPr="00D73D86">
        <w:rPr>
          <w:b/>
          <w:bCs/>
          <w:color w:val="000000"/>
          <w:sz w:val="24"/>
          <w:szCs w:val="24"/>
          <w:lang w:val="en-US" w:eastAsia="pt-BR"/>
        </w:rPr>
        <w:t>Sustainability</w:t>
      </w:r>
      <w:r w:rsidRPr="00D73D86">
        <w:rPr>
          <w:color w:val="000000"/>
          <w:sz w:val="24"/>
          <w:szCs w:val="24"/>
          <w:lang w:val="en-US" w:eastAsia="pt-BR"/>
        </w:rPr>
        <w:t xml:space="preserve">, v. 13, n. 2, p. 513, 2021. Available at: </w:t>
      </w:r>
      <w:hyperlink r:id="rId30" w:history="1">
        <w:r w:rsidRPr="00D73D86">
          <w:rPr>
            <w:rStyle w:val="Hyperlink"/>
            <w:sz w:val="24"/>
            <w:szCs w:val="24"/>
            <w:lang w:val="en-US" w:eastAsia="pt-BR"/>
          </w:rPr>
          <w:t>http://dx.doi.org/10.3390/su13020513</w:t>
        </w:r>
      </w:hyperlink>
      <w:r w:rsidRPr="00D73D86">
        <w:rPr>
          <w:color w:val="000000"/>
          <w:sz w:val="24"/>
          <w:szCs w:val="24"/>
          <w:lang w:val="en-US" w:eastAsia="pt-BR"/>
        </w:rPr>
        <w:t>.</w:t>
      </w:r>
    </w:p>
    <w:p w14:paraId="3D299DE7"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CAPDEVILA, Ignasi; ZARLENGA, Matías I. Smart city or smart citizens? The Barcelona case. </w:t>
      </w:r>
      <w:r w:rsidRPr="00D73D86">
        <w:rPr>
          <w:b/>
          <w:bCs/>
          <w:color w:val="000000"/>
          <w:sz w:val="24"/>
          <w:szCs w:val="24"/>
          <w:lang w:val="en-US" w:eastAsia="pt-BR"/>
        </w:rPr>
        <w:t>Journal of strategy and management</w:t>
      </w:r>
      <w:r w:rsidRPr="00D73D86">
        <w:rPr>
          <w:color w:val="000000"/>
          <w:sz w:val="24"/>
          <w:szCs w:val="24"/>
          <w:lang w:val="en-US" w:eastAsia="pt-BR"/>
        </w:rPr>
        <w:t xml:space="preserve">, v. 8, n. 3, p. 266–282, 2015. Available at: </w:t>
      </w:r>
      <w:hyperlink r:id="rId31" w:history="1">
        <w:r w:rsidRPr="00D73D86">
          <w:rPr>
            <w:rStyle w:val="Hyperlink"/>
            <w:sz w:val="24"/>
            <w:szCs w:val="24"/>
            <w:lang w:val="en-US" w:eastAsia="pt-BR"/>
          </w:rPr>
          <w:t>http://dx.doi.org/10.1108/jsma-03-2015-0030</w:t>
        </w:r>
      </w:hyperlink>
      <w:r w:rsidRPr="00D73D86">
        <w:rPr>
          <w:color w:val="000000"/>
          <w:sz w:val="24"/>
          <w:szCs w:val="24"/>
          <w:lang w:val="en-US" w:eastAsia="pt-BR"/>
        </w:rPr>
        <w:t>.</w:t>
      </w:r>
    </w:p>
    <w:p w14:paraId="5C004F7E"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CARAGLIU, Andrea; DEL BO, Chiara F. Smart cities and urban inequality. </w:t>
      </w:r>
      <w:r w:rsidRPr="00D73D86">
        <w:rPr>
          <w:b/>
          <w:bCs/>
          <w:color w:val="000000"/>
          <w:sz w:val="24"/>
          <w:szCs w:val="24"/>
          <w:lang w:val="en-US" w:eastAsia="pt-BR"/>
        </w:rPr>
        <w:t>Regional studies</w:t>
      </w:r>
      <w:r w:rsidRPr="00D73D86">
        <w:rPr>
          <w:color w:val="000000"/>
          <w:sz w:val="24"/>
          <w:szCs w:val="24"/>
          <w:lang w:val="en-US" w:eastAsia="pt-BR"/>
        </w:rPr>
        <w:t xml:space="preserve">, v. 56, n. 7, p. 1097–1112, 2022. Available at: </w:t>
      </w:r>
      <w:hyperlink r:id="rId32" w:history="1">
        <w:r w:rsidRPr="00D73D86">
          <w:rPr>
            <w:rStyle w:val="Hyperlink"/>
            <w:sz w:val="24"/>
            <w:szCs w:val="24"/>
            <w:lang w:val="en-US" w:eastAsia="pt-BR"/>
          </w:rPr>
          <w:t>http://dx.doi.org/10.1080/00343404.2021.1984421</w:t>
        </w:r>
      </w:hyperlink>
    </w:p>
    <w:p w14:paraId="6E330CC9"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 xml:space="preserve">CARAGLIU, Andrea; DEL BO, Chiara; NIJKAMP, Peter. </w:t>
      </w:r>
      <w:r w:rsidRPr="00D73D86">
        <w:rPr>
          <w:color w:val="000000"/>
          <w:sz w:val="24"/>
          <w:szCs w:val="24"/>
          <w:lang w:val="en-US" w:eastAsia="pt-BR"/>
        </w:rPr>
        <w:t>Smart cities in Europe. </w:t>
      </w:r>
      <w:r w:rsidRPr="00D73D86">
        <w:rPr>
          <w:b/>
          <w:bCs/>
          <w:color w:val="000000"/>
          <w:sz w:val="24"/>
          <w:szCs w:val="24"/>
          <w:lang w:val="en-US" w:eastAsia="pt-BR"/>
        </w:rPr>
        <w:t>Journal of urban technology</w:t>
      </w:r>
      <w:r w:rsidRPr="00D73D86">
        <w:rPr>
          <w:color w:val="000000"/>
          <w:sz w:val="24"/>
          <w:szCs w:val="24"/>
          <w:lang w:val="en-US" w:eastAsia="pt-BR"/>
        </w:rPr>
        <w:t xml:space="preserve">, v. 18, n. 2, p. 65–82, 2011. Available at: </w:t>
      </w:r>
      <w:hyperlink r:id="rId33" w:history="1">
        <w:r w:rsidRPr="00D73D86">
          <w:rPr>
            <w:rStyle w:val="Hyperlink"/>
            <w:sz w:val="24"/>
            <w:szCs w:val="24"/>
            <w:lang w:val="en-US" w:eastAsia="pt-BR"/>
          </w:rPr>
          <w:t>http://dx.doi.org/10.1080/10630732.2011.601117</w:t>
        </w:r>
      </w:hyperlink>
      <w:r w:rsidRPr="00D73D86">
        <w:rPr>
          <w:color w:val="000000"/>
          <w:sz w:val="24"/>
          <w:szCs w:val="24"/>
          <w:lang w:val="en-US" w:eastAsia="pt-BR"/>
        </w:rPr>
        <w:t>.</w:t>
      </w:r>
    </w:p>
    <w:p w14:paraId="659810A6"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CECCHINI, Arnaldo; PLAISANT, Alessandro. Better decisions for a better quality of life: The potential of rural districts supported by e-governance tools.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Lecture Notes in Computer Science</w:t>
      </w:r>
      <w:r w:rsidRPr="00D73D86">
        <w:rPr>
          <w:color w:val="000000"/>
          <w:sz w:val="24"/>
          <w:szCs w:val="24"/>
          <w:lang w:val="en-US" w:eastAsia="pt-BR"/>
        </w:rPr>
        <w:t>. Cham: Springer International Publishing, 2015, p. 577–592.</w:t>
      </w:r>
    </w:p>
    <w:p w14:paraId="079213B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CHEN, Zhaoyu; CHAN, Irene Cheng Chu. Smart cities and quality of life: a quantitative analysis of citizens’ support for smart city development. </w:t>
      </w:r>
      <w:r w:rsidRPr="00D73D86">
        <w:rPr>
          <w:b/>
          <w:bCs/>
          <w:color w:val="000000"/>
          <w:sz w:val="24"/>
          <w:szCs w:val="24"/>
          <w:lang w:val="en-US" w:eastAsia="pt-BR"/>
        </w:rPr>
        <w:t>Information technology &amp; people</w:t>
      </w:r>
      <w:r w:rsidRPr="00D73D86">
        <w:rPr>
          <w:color w:val="000000"/>
          <w:sz w:val="24"/>
          <w:szCs w:val="24"/>
          <w:lang w:val="en-US" w:eastAsia="pt-BR"/>
        </w:rPr>
        <w:t xml:space="preserve">, v. 36, n. 1, p. 263–285, 2023. Available at: </w:t>
      </w:r>
      <w:hyperlink r:id="rId34" w:history="1">
        <w:r w:rsidRPr="00D73D86">
          <w:rPr>
            <w:rStyle w:val="Hyperlink"/>
            <w:sz w:val="24"/>
            <w:szCs w:val="24"/>
            <w:lang w:val="en-US" w:eastAsia="pt-BR"/>
          </w:rPr>
          <w:t>http://dx.doi.org/10.1108/itp-07-2021-0577</w:t>
        </w:r>
      </w:hyperlink>
      <w:r w:rsidRPr="00D73D86">
        <w:rPr>
          <w:color w:val="000000"/>
          <w:sz w:val="24"/>
          <w:szCs w:val="24"/>
          <w:lang w:val="en-US" w:eastAsia="pt-BR"/>
        </w:rPr>
        <w:t>.</w:t>
      </w:r>
    </w:p>
    <w:p w14:paraId="606B78D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CRESWELL, J. W. </w:t>
      </w:r>
      <w:r w:rsidRPr="00D73D86">
        <w:rPr>
          <w:b/>
          <w:bCs/>
          <w:color w:val="000000"/>
          <w:sz w:val="24"/>
          <w:szCs w:val="24"/>
          <w:lang w:eastAsia="pt-BR"/>
        </w:rPr>
        <w:t xml:space="preserve">Projeto de Pesquisa: método qualitativo, quantitativo e misto. </w:t>
      </w:r>
      <w:r w:rsidRPr="00D73D86">
        <w:rPr>
          <w:b/>
          <w:bCs/>
          <w:color w:val="000000"/>
          <w:sz w:val="24"/>
          <w:szCs w:val="24"/>
          <w:lang w:val="en-US" w:eastAsia="pt-BR"/>
        </w:rPr>
        <w:t>Porto Alegre: Artemed</w:t>
      </w:r>
      <w:r w:rsidRPr="00D73D86">
        <w:rPr>
          <w:color w:val="000000"/>
          <w:sz w:val="24"/>
          <w:szCs w:val="24"/>
          <w:lang w:val="en-US" w:eastAsia="pt-BR"/>
        </w:rPr>
        <w:t>. [s.l.: s.n.], 2007.</w:t>
      </w:r>
    </w:p>
    <w:p w14:paraId="0AC1C03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DASH, Ajitabh. Modeling the moderating effect of technology anxiety on the relationship between smart city–built environment and the quality of life of citizens. </w:t>
      </w:r>
      <w:r w:rsidRPr="00D73D86">
        <w:rPr>
          <w:b/>
          <w:bCs/>
          <w:color w:val="000000"/>
          <w:sz w:val="24"/>
          <w:szCs w:val="24"/>
          <w:lang w:val="en-US" w:eastAsia="pt-BR"/>
        </w:rPr>
        <w:t>Journal of facilities management</w:t>
      </w:r>
      <w:r w:rsidRPr="00D73D86">
        <w:rPr>
          <w:color w:val="000000"/>
          <w:sz w:val="24"/>
          <w:szCs w:val="24"/>
          <w:lang w:val="en-US" w:eastAsia="pt-BR"/>
        </w:rPr>
        <w:t xml:space="preserve">, 2022. Available at: </w:t>
      </w:r>
      <w:hyperlink r:id="rId35" w:history="1">
        <w:r w:rsidRPr="00D73D86">
          <w:rPr>
            <w:rStyle w:val="Hyperlink"/>
            <w:sz w:val="24"/>
            <w:szCs w:val="24"/>
            <w:lang w:val="en-US" w:eastAsia="pt-BR"/>
          </w:rPr>
          <w:t>http://dx.doi.org/10.1108/jfm-06-2022-0061</w:t>
        </w:r>
      </w:hyperlink>
      <w:r w:rsidRPr="00D73D86">
        <w:rPr>
          <w:color w:val="000000"/>
          <w:sz w:val="24"/>
          <w:szCs w:val="24"/>
          <w:lang w:val="en-US" w:eastAsia="pt-BR"/>
        </w:rPr>
        <w:t>.</w:t>
      </w:r>
    </w:p>
    <w:p w14:paraId="0232CA27"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 xml:space="preserve">FILIPPI, Francesca; COSCIA, Cristina; GUIDO, Roberta. </w:t>
      </w:r>
      <w:r w:rsidRPr="00D73D86">
        <w:rPr>
          <w:color w:val="000000"/>
          <w:sz w:val="24"/>
          <w:szCs w:val="24"/>
          <w:lang w:val="en-US" w:eastAsia="pt-BR"/>
        </w:rPr>
        <w:t>From smart-cities to smart-communities: How can we evaluate the impacts of innovation and inclusive processes in urban context? </w:t>
      </w:r>
      <w:r w:rsidRPr="00D73D86">
        <w:rPr>
          <w:b/>
          <w:bCs/>
          <w:color w:val="000000"/>
          <w:sz w:val="24"/>
          <w:szCs w:val="24"/>
          <w:lang w:val="en-US" w:eastAsia="pt-BR"/>
        </w:rPr>
        <w:t>International journal of e-planning research</w:t>
      </w:r>
      <w:r w:rsidRPr="00D73D86">
        <w:rPr>
          <w:color w:val="000000"/>
          <w:sz w:val="24"/>
          <w:szCs w:val="24"/>
          <w:lang w:val="en-US" w:eastAsia="pt-BR"/>
        </w:rPr>
        <w:t xml:space="preserve">, v. 8, n. 2, p. 24–44, 2019. Available at: </w:t>
      </w:r>
      <w:hyperlink r:id="rId36" w:history="1">
        <w:r w:rsidRPr="00D73D86">
          <w:rPr>
            <w:rStyle w:val="Hyperlink"/>
            <w:sz w:val="24"/>
            <w:szCs w:val="24"/>
            <w:lang w:val="en-US" w:eastAsia="pt-BR"/>
          </w:rPr>
          <w:t>http://dx.doi.org/10.4018/ijepr.2019040102</w:t>
        </w:r>
      </w:hyperlink>
      <w:r w:rsidRPr="00D73D86">
        <w:rPr>
          <w:color w:val="000000"/>
          <w:sz w:val="24"/>
          <w:szCs w:val="24"/>
          <w:lang w:val="en-US" w:eastAsia="pt-BR"/>
        </w:rPr>
        <w:t>.</w:t>
      </w:r>
    </w:p>
    <w:p w14:paraId="1DB1EAF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DOOST MOHAMMADIAN, Hamid; REZAIE, Fatemeh. I-Sustainability Plus theory as an innovative path towards sustainable world founded on Blue-Green Ubiquitous cities (case studies: Denmark and South Korea). </w:t>
      </w:r>
      <w:r w:rsidRPr="00D73D86">
        <w:rPr>
          <w:b/>
          <w:bCs/>
          <w:color w:val="000000"/>
          <w:sz w:val="24"/>
          <w:szCs w:val="24"/>
          <w:lang w:val="en-US" w:eastAsia="pt-BR"/>
        </w:rPr>
        <w:t>Inventions</w:t>
      </w:r>
      <w:r w:rsidRPr="00D73D86">
        <w:rPr>
          <w:color w:val="000000"/>
          <w:sz w:val="24"/>
          <w:szCs w:val="24"/>
          <w:lang w:val="en-US" w:eastAsia="pt-BR"/>
        </w:rPr>
        <w:t xml:space="preserve">, v. 5, n. 2, p. 14, 2020. Available at: </w:t>
      </w:r>
      <w:hyperlink r:id="rId37" w:history="1">
        <w:r w:rsidRPr="00D73D86">
          <w:rPr>
            <w:rStyle w:val="Hyperlink"/>
            <w:sz w:val="24"/>
            <w:szCs w:val="24"/>
            <w:lang w:val="en-US" w:eastAsia="pt-BR"/>
          </w:rPr>
          <w:t>http://dx.doi.org/10.3390/inventions5020014</w:t>
        </w:r>
      </w:hyperlink>
      <w:r w:rsidRPr="00D73D86">
        <w:rPr>
          <w:color w:val="000000"/>
          <w:sz w:val="24"/>
          <w:szCs w:val="24"/>
          <w:lang w:val="en-US" w:eastAsia="pt-BR"/>
        </w:rPr>
        <w:t>.</w:t>
      </w:r>
    </w:p>
    <w:p w14:paraId="04F6DB94"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EGER, John M. Smart growth, smart cities, and the crisis at the pump A worldwide phenomenon. </w:t>
      </w:r>
      <w:r w:rsidRPr="00D73D86">
        <w:rPr>
          <w:b/>
          <w:bCs/>
          <w:color w:val="000000"/>
          <w:sz w:val="24"/>
          <w:szCs w:val="24"/>
          <w:lang w:val="en-US" w:eastAsia="pt-BR"/>
        </w:rPr>
        <w:t>I-ways</w:t>
      </w:r>
      <w:r w:rsidRPr="00D73D86">
        <w:rPr>
          <w:color w:val="000000"/>
          <w:sz w:val="24"/>
          <w:szCs w:val="24"/>
          <w:lang w:val="en-US" w:eastAsia="pt-BR"/>
        </w:rPr>
        <w:t xml:space="preserve">, v. 32, n. 1, p. 47–53, 2009. Available at: </w:t>
      </w:r>
      <w:hyperlink r:id="rId38" w:history="1">
        <w:r w:rsidRPr="00D73D86">
          <w:rPr>
            <w:rStyle w:val="Hyperlink"/>
            <w:sz w:val="24"/>
            <w:szCs w:val="24"/>
            <w:lang w:val="en-US" w:eastAsia="pt-BR"/>
          </w:rPr>
          <w:t>http://dx.doi.org/10.3233/iwa-2009-0164</w:t>
        </w:r>
      </w:hyperlink>
      <w:r w:rsidRPr="00D73D86">
        <w:rPr>
          <w:color w:val="000000"/>
          <w:sz w:val="24"/>
          <w:szCs w:val="24"/>
          <w:lang w:val="en-US" w:eastAsia="pt-BR"/>
        </w:rPr>
        <w:t>.</w:t>
      </w:r>
    </w:p>
    <w:p w14:paraId="03786A4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ENSSLIN, L.; ENSSLIN, S. R.; LACERDA, R. T. O.; </w:t>
      </w:r>
      <w:r w:rsidRPr="00D73D86">
        <w:rPr>
          <w:i/>
          <w:iCs/>
          <w:color w:val="000000"/>
          <w:sz w:val="24"/>
          <w:szCs w:val="24"/>
          <w:lang w:val="en-US" w:eastAsia="pt-BR"/>
        </w:rPr>
        <w:t>et al</w:t>
      </w:r>
      <w:r w:rsidRPr="00D73D86">
        <w:rPr>
          <w:color w:val="000000"/>
          <w:sz w:val="24"/>
          <w:szCs w:val="24"/>
          <w:lang w:val="en-US" w:eastAsia="pt-BR"/>
        </w:rPr>
        <w:t>. </w:t>
      </w:r>
      <w:r w:rsidRPr="00D73D86">
        <w:rPr>
          <w:b/>
          <w:bCs/>
          <w:color w:val="000000"/>
          <w:sz w:val="24"/>
          <w:szCs w:val="24"/>
          <w:lang w:val="en-US" w:eastAsia="pt-BR"/>
        </w:rPr>
        <w:t>ProKnow-C, Knowledge Development Process - Constructivist</w:t>
      </w:r>
      <w:r w:rsidRPr="00D73D86">
        <w:rPr>
          <w:color w:val="000000"/>
          <w:sz w:val="24"/>
          <w:szCs w:val="24"/>
          <w:lang w:val="en-US" w:eastAsia="pt-BR"/>
        </w:rPr>
        <w:t>. [s.l.: s.n.], 2010.</w:t>
      </w:r>
    </w:p>
    <w:p w14:paraId="722909DC"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lastRenderedPageBreak/>
        <w:t>GARAU, Chiara; PAVAN, Valentina. Evaluating urban quality: Indicators and assessment tools for smart sustainable cities. </w:t>
      </w:r>
      <w:r w:rsidRPr="00D73D86">
        <w:rPr>
          <w:b/>
          <w:bCs/>
          <w:color w:val="000000"/>
          <w:sz w:val="24"/>
          <w:szCs w:val="24"/>
          <w:lang w:val="en-US" w:eastAsia="pt-BR"/>
        </w:rPr>
        <w:t>Sustainability</w:t>
      </w:r>
      <w:r w:rsidRPr="00D73D86">
        <w:rPr>
          <w:color w:val="000000"/>
          <w:sz w:val="24"/>
          <w:szCs w:val="24"/>
          <w:lang w:val="en-US" w:eastAsia="pt-BR"/>
        </w:rPr>
        <w:t xml:space="preserve">, v. 10, n. 3, p. 575, 2018. Available at: </w:t>
      </w:r>
      <w:hyperlink r:id="rId39" w:history="1">
        <w:r w:rsidRPr="00D73D86">
          <w:rPr>
            <w:rStyle w:val="Hyperlink"/>
            <w:sz w:val="24"/>
            <w:szCs w:val="24"/>
            <w:lang w:val="en-US" w:eastAsia="pt-BR"/>
          </w:rPr>
          <w:t>http://dx.doi.org/10.3390/su10030575</w:t>
        </w:r>
      </w:hyperlink>
      <w:r w:rsidRPr="00D73D86">
        <w:rPr>
          <w:color w:val="000000"/>
          <w:sz w:val="24"/>
          <w:szCs w:val="24"/>
          <w:lang w:val="en-US" w:eastAsia="pt-BR"/>
        </w:rPr>
        <w:t>.</w:t>
      </w:r>
    </w:p>
    <w:p w14:paraId="19ADD557"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GRAEFE, Andreas; ARMSTRONG, J. Scott; JONES, Randall J., Jr; </w:t>
      </w:r>
      <w:r w:rsidRPr="00D73D86">
        <w:rPr>
          <w:i/>
          <w:iCs/>
          <w:color w:val="000000"/>
          <w:sz w:val="24"/>
          <w:szCs w:val="24"/>
          <w:lang w:val="en-US" w:eastAsia="pt-BR"/>
        </w:rPr>
        <w:t>et al</w:t>
      </w:r>
      <w:r w:rsidRPr="00D73D86">
        <w:rPr>
          <w:color w:val="000000"/>
          <w:sz w:val="24"/>
          <w:szCs w:val="24"/>
          <w:lang w:val="en-US" w:eastAsia="pt-BR"/>
        </w:rPr>
        <w:t>. Combining forecasts: An application to elections. </w:t>
      </w:r>
      <w:r w:rsidRPr="00D73D86">
        <w:rPr>
          <w:b/>
          <w:bCs/>
          <w:color w:val="000000"/>
          <w:sz w:val="24"/>
          <w:szCs w:val="24"/>
          <w:lang w:val="en-US" w:eastAsia="pt-BR"/>
        </w:rPr>
        <w:t>International journal of forecasting</w:t>
      </w:r>
      <w:r w:rsidRPr="00D73D86">
        <w:rPr>
          <w:color w:val="000000"/>
          <w:sz w:val="24"/>
          <w:szCs w:val="24"/>
          <w:lang w:val="en-US" w:eastAsia="pt-BR"/>
        </w:rPr>
        <w:t xml:space="preserve">, v. 30, n. 1, p. 43–54, 2014. Available at: </w:t>
      </w:r>
      <w:hyperlink r:id="rId40" w:history="1">
        <w:r w:rsidRPr="00D73D86">
          <w:rPr>
            <w:rStyle w:val="Hyperlink"/>
            <w:sz w:val="24"/>
            <w:szCs w:val="24"/>
            <w:lang w:val="en-US" w:eastAsia="pt-BR"/>
          </w:rPr>
          <w:t>http://dx.doi.org/10.1016/j.ijforecast.2013.02.005</w:t>
        </w:r>
      </w:hyperlink>
      <w:r w:rsidRPr="00D73D86">
        <w:rPr>
          <w:color w:val="000000"/>
          <w:sz w:val="24"/>
          <w:szCs w:val="24"/>
          <w:lang w:val="en-US" w:eastAsia="pt-BR"/>
        </w:rPr>
        <w:t>.</w:t>
      </w:r>
    </w:p>
    <w:p w14:paraId="356C8BB1" w14:textId="77777777" w:rsidR="00D73D86" w:rsidRPr="00C63B1A" w:rsidRDefault="00D73D86" w:rsidP="00D73D86">
      <w:pPr>
        <w:widowControl/>
        <w:autoSpaceDE/>
        <w:autoSpaceDN/>
        <w:spacing w:before="280" w:after="120" w:line="280" w:lineRule="exact"/>
        <w:ind w:left="130" w:right="850"/>
        <w:rPr>
          <w:rFonts w:eastAsia="Calibri"/>
          <w:sz w:val="24"/>
          <w:szCs w:val="24"/>
          <w:lang w:val="pt-BR"/>
        </w:rPr>
      </w:pPr>
      <w:r w:rsidRPr="00D73D86">
        <w:rPr>
          <w:color w:val="000000"/>
          <w:sz w:val="24"/>
          <w:szCs w:val="24"/>
          <w:lang w:val="en-US" w:eastAsia="pt-BR"/>
        </w:rPr>
        <w:t>GREEN, G. </w:t>
      </w:r>
      <w:r w:rsidRPr="00D73D86">
        <w:rPr>
          <w:b/>
          <w:bCs/>
          <w:color w:val="000000"/>
          <w:sz w:val="24"/>
          <w:szCs w:val="24"/>
          <w:lang w:val="en-US" w:eastAsia="pt-BR"/>
        </w:rPr>
        <w:t>Putting Technology in Its Place to Reclaim Our Urban Future</w:t>
      </w:r>
      <w:r w:rsidRPr="00D73D86">
        <w:rPr>
          <w:color w:val="000000"/>
          <w:sz w:val="24"/>
          <w:szCs w:val="24"/>
          <w:lang w:val="en-US" w:eastAsia="pt-BR"/>
        </w:rPr>
        <w:t xml:space="preserve">. City Planner: The Smart Enough City. 2023. Available at: </w:t>
      </w:r>
      <w:hyperlink r:id="rId41" w:history="1">
        <w:r w:rsidRPr="00D73D86">
          <w:rPr>
            <w:rStyle w:val="Hyperlink"/>
            <w:sz w:val="24"/>
            <w:szCs w:val="24"/>
            <w:lang w:val="en-US" w:eastAsia="pt-BR"/>
          </w:rPr>
          <w:t>http://mendeley.csuc.cat/fitxers/e78753da038402d087b39ba2c9c6218</w:t>
        </w:r>
      </w:hyperlink>
      <w:r w:rsidRPr="00D73D86">
        <w:rPr>
          <w:color w:val="000000"/>
          <w:sz w:val="24"/>
          <w:szCs w:val="24"/>
          <w:lang w:val="en-US" w:eastAsia="pt-BR"/>
        </w:rPr>
        <w:t xml:space="preserve"> Access at: 22 dez.};. </w:t>
      </w:r>
      <w:r w:rsidRPr="00C63B1A">
        <w:rPr>
          <w:color w:val="000000"/>
          <w:sz w:val="24"/>
          <w:szCs w:val="24"/>
          <w:lang w:val="pt-BR" w:eastAsia="pt-BR"/>
        </w:rPr>
        <w:t>Access at: 22 fev. 2024.</w:t>
      </w:r>
    </w:p>
    <w:p w14:paraId="50F473A4"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GUIMARÃES, Julio Cesar Ferro; SEVERO, Eliana Andréa; FELIX JÚNIOR, Luiz Antonio; </w:t>
      </w:r>
      <w:r w:rsidRPr="00C63B1A">
        <w:rPr>
          <w:i/>
          <w:iCs/>
          <w:color w:val="000000"/>
          <w:sz w:val="24"/>
          <w:szCs w:val="24"/>
          <w:lang w:val="pt-BR" w:eastAsia="pt-BR"/>
        </w:rPr>
        <w:t>et al</w:t>
      </w:r>
      <w:r w:rsidRPr="00C63B1A">
        <w:rPr>
          <w:color w:val="000000"/>
          <w:sz w:val="24"/>
          <w:szCs w:val="24"/>
          <w:lang w:val="pt-BR" w:eastAsia="pt-BR"/>
        </w:rPr>
        <w:t xml:space="preserve">. </w:t>
      </w:r>
      <w:r w:rsidRPr="00D73D86">
        <w:rPr>
          <w:color w:val="000000"/>
          <w:sz w:val="24"/>
          <w:szCs w:val="24"/>
          <w:lang w:val="en-US" w:eastAsia="pt-BR"/>
        </w:rPr>
        <w:t>Governance and quality of life in smart cities: Towards sustainable development goals. </w:t>
      </w:r>
      <w:r w:rsidRPr="00D73D86">
        <w:rPr>
          <w:b/>
          <w:bCs/>
          <w:color w:val="000000"/>
          <w:sz w:val="24"/>
          <w:szCs w:val="24"/>
          <w:lang w:val="en-US" w:eastAsia="pt-BR"/>
        </w:rPr>
        <w:t>Journal of cleaner production</w:t>
      </w:r>
      <w:r w:rsidRPr="00D73D86">
        <w:rPr>
          <w:color w:val="000000"/>
          <w:sz w:val="24"/>
          <w:szCs w:val="24"/>
          <w:lang w:val="en-US" w:eastAsia="pt-BR"/>
        </w:rPr>
        <w:t xml:space="preserve">, v. 253, n. 119926, p. 119926, 2020. Available at: </w:t>
      </w:r>
      <w:hyperlink r:id="rId42" w:history="1">
        <w:r w:rsidRPr="00D73D86">
          <w:rPr>
            <w:rStyle w:val="Hyperlink"/>
            <w:sz w:val="24"/>
            <w:szCs w:val="24"/>
            <w:lang w:val="en-US" w:eastAsia="pt-BR"/>
          </w:rPr>
          <w:t>http://dx.doi.org/10.1016/j.jclepro.2019.119926</w:t>
        </w:r>
      </w:hyperlink>
      <w:r w:rsidRPr="00D73D86">
        <w:rPr>
          <w:color w:val="000000"/>
          <w:sz w:val="24"/>
          <w:szCs w:val="24"/>
          <w:lang w:val="en-US" w:eastAsia="pt-BR"/>
        </w:rPr>
        <w:t>.</w:t>
      </w:r>
    </w:p>
    <w:p w14:paraId="0668546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HARTLEY, Kris. Public perceptions about smart cities: Governance and quality-of-life in Hong Kong. </w:t>
      </w:r>
      <w:r w:rsidRPr="00D73D86">
        <w:rPr>
          <w:b/>
          <w:bCs/>
          <w:color w:val="000000"/>
          <w:sz w:val="24"/>
          <w:szCs w:val="24"/>
          <w:lang w:val="en-US" w:eastAsia="pt-BR"/>
        </w:rPr>
        <w:t>Social indicators research</w:t>
      </w:r>
      <w:r w:rsidRPr="00D73D86">
        <w:rPr>
          <w:color w:val="000000"/>
          <w:sz w:val="24"/>
          <w:szCs w:val="24"/>
          <w:lang w:val="en-US" w:eastAsia="pt-BR"/>
        </w:rPr>
        <w:t xml:space="preserve">, v. 166, n. 3, p. 731–753, 2023. Available at: </w:t>
      </w:r>
      <w:hyperlink r:id="rId43" w:history="1">
        <w:r w:rsidRPr="00D73D86">
          <w:rPr>
            <w:rStyle w:val="Hyperlink"/>
            <w:sz w:val="24"/>
            <w:szCs w:val="24"/>
            <w:lang w:val="en-US" w:eastAsia="pt-BR"/>
          </w:rPr>
          <w:t>http://dx.doi.org/10.1007/s11205-023-03087-9</w:t>
        </w:r>
      </w:hyperlink>
      <w:r w:rsidRPr="00D73D86">
        <w:rPr>
          <w:color w:val="000000"/>
          <w:sz w:val="24"/>
          <w:szCs w:val="24"/>
          <w:lang w:val="en-US" w:eastAsia="pt-BR"/>
        </w:rPr>
        <w:t>.</w:t>
      </w:r>
    </w:p>
    <w:p w14:paraId="2080957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HELBING, Dirk; FANITABASI, Farzam; GIANNOTTI, Fosca; </w:t>
      </w:r>
      <w:r w:rsidRPr="00D73D86">
        <w:rPr>
          <w:i/>
          <w:iCs/>
          <w:color w:val="000000"/>
          <w:sz w:val="24"/>
          <w:szCs w:val="24"/>
          <w:lang w:val="en-US" w:eastAsia="pt-BR"/>
        </w:rPr>
        <w:t>et al</w:t>
      </w:r>
      <w:r w:rsidRPr="00D73D86">
        <w:rPr>
          <w:color w:val="000000"/>
          <w:sz w:val="24"/>
          <w:szCs w:val="24"/>
          <w:lang w:val="en-US" w:eastAsia="pt-BR"/>
        </w:rPr>
        <w:t>. Ethics of smart cities: Towards value-sensitive design and co-evolving city life. </w:t>
      </w:r>
      <w:r w:rsidRPr="00D73D86">
        <w:rPr>
          <w:b/>
          <w:bCs/>
          <w:color w:val="000000"/>
          <w:sz w:val="24"/>
          <w:szCs w:val="24"/>
          <w:lang w:val="en-US" w:eastAsia="pt-BR"/>
        </w:rPr>
        <w:t>Sustainability</w:t>
      </w:r>
      <w:r w:rsidRPr="00D73D86">
        <w:rPr>
          <w:color w:val="000000"/>
          <w:sz w:val="24"/>
          <w:szCs w:val="24"/>
          <w:lang w:val="en-US" w:eastAsia="pt-BR"/>
        </w:rPr>
        <w:t xml:space="preserve">, v. 13, n. 20, p. 11162, 2021. Available at: </w:t>
      </w:r>
      <w:hyperlink r:id="rId44" w:history="1">
        <w:r w:rsidRPr="00D73D86">
          <w:rPr>
            <w:rStyle w:val="Hyperlink"/>
            <w:sz w:val="24"/>
            <w:szCs w:val="24"/>
            <w:lang w:val="en-US" w:eastAsia="pt-BR"/>
          </w:rPr>
          <w:t>http://dx.doi.org/10.3390/su132011162</w:t>
        </w:r>
      </w:hyperlink>
      <w:r w:rsidRPr="00D73D86">
        <w:rPr>
          <w:color w:val="000000"/>
          <w:sz w:val="24"/>
          <w:szCs w:val="24"/>
          <w:lang w:val="en-US" w:eastAsia="pt-BR"/>
        </w:rPr>
        <w:t>.</w:t>
      </w:r>
    </w:p>
    <w:p w14:paraId="66CA032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HUSSAIN, Aamir; WENBI, Rao; DA SILVA, Aristides Lopes; </w:t>
      </w:r>
      <w:r w:rsidRPr="00D73D86">
        <w:rPr>
          <w:i/>
          <w:iCs/>
          <w:color w:val="000000"/>
          <w:sz w:val="24"/>
          <w:szCs w:val="24"/>
          <w:lang w:eastAsia="pt-BR"/>
        </w:rPr>
        <w:t>et al</w:t>
      </w:r>
      <w:r w:rsidRPr="00D73D86">
        <w:rPr>
          <w:color w:val="000000"/>
          <w:sz w:val="24"/>
          <w:szCs w:val="24"/>
          <w:lang w:eastAsia="pt-BR"/>
        </w:rPr>
        <w:t xml:space="preserve">. </w:t>
      </w:r>
      <w:r w:rsidRPr="00D73D86">
        <w:rPr>
          <w:color w:val="000000"/>
          <w:sz w:val="24"/>
          <w:szCs w:val="24"/>
          <w:lang w:val="en-US" w:eastAsia="pt-BR"/>
        </w:rPr>
        <w:t>Health and emergency-care platform for the elderly and disabled people in the Smart City. </w:t>
      </w:r>
      <w:r w:rsidRPr="00D73D86">
        <w:rPr>
          <w:b/>
          <w:bCs/>
          <w:color w:val="000000"/>
          <w:sz w:val="24"/>
          <w:szCs w:val="24"/>
          <w:lang w:val="en-US" w:eastAsia="pt-BR"/>
        </w:rPr>
        <w:t>The Journal of systems and software</w:t>
      </w:r>
      <w:r w:rsidRPr="00D73D86">
        <w:rPr>
          <w:color w:val="000000"/>
          <w:sz w:val="24"/>
          <w:szCs w:val="24"/>
          <w:lang w:val="en-US" w:eastAsia="pt-BR"/>
        </w:rPr>
        <w:t xml:space="preserve">, v. 110, p. 253–263, 2015. Available at: </w:t>
      </w:r>
      <w:hyperlink r:id="rId45" w:history="1">
        <w:r w:rsidRPr="00D73D86">
          <w:rPr>
            <w:rStyle w:val="Hyperlink"/>
            <w:sz w:val="24"/>
            <w:szCs w:val="24"/>
            <w:lang w:val="en-US" w:eastAsia="pt-BR"/>
          </w:rPr>
          <w:t>http://dx.doi.org/10.1016/j.jss.2015.08.041</w:t>
        </w:r>
      </w:hyperlink>
      <w:r w:rsidRPr="00D73D86">
        <w:rPr>
          <w:color w:val="000000"/>
          <w:sz w:val="24"/>
          <w:szCs w:val="24"/>
          <w:lang w:val="en-US" w:eastAsia="pt-BR"/>
        </w:rPr>
        <w:t>.</w:t>
      </w:r>
    </w:p>
    <w:p w14:paraId="4E50499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INSTITUTO BRASILEIRO  DE GEOGRAFIA  E ESTATÍSTICA. </w:t>
      </w:r>
      <w:r w:rsidRPr="00D73D86">
        <w:rPr>
          <w:b/>
          <w:bCs/>
          <w:color w:val="000000"/>
          <w:sz w:val="24"/>
          <w:szCs w:val="24"/>
          <w:lang w:eastAsia="pt-BR"/>
        </w:rPr>
        <w:t>Censo 2022: número de pessoas com 65 anos ou mais de idade cresceu 57,4% em 12 anos</w:t>
      </w:r>
      <w:r w:rsidRPr="00D73D86">
        <w:rPr>
          <w:color w:val="000000"/>
          <w:sz w:val="24"/>
          <w:szCs w:val="24"/>
          <w:lang w:eastAsia="pt-BR"/>
        </w:rPr>
        <w:t xml:space="preserve">. </w:t>
      </w:r>
      <w:r w:rsidRPr="00D73D86">
        <w:rPr>
          <w:color w:val="000000"/>
          <w:sz w:val="24"/>
          <w:szCs w:val="24"/>
          <w:lang w:val="en-US" w:eastAsia="pt-BR"/>
        </w:rPr>
        <w:t xml:space="preserve">Available at: </w:t>
      </w:r>
      <w:hyperlink r:id="rId46" w:history="1">
        <w:r w:rsidRPr="00D73D86">
          <w:rPr>
            <w:rStyle w:val="Hyperlink"/>
            <w:sz w:val="24"/>
            <w:szCs w:val="24"/>
            <w:lang w:val="en-US" w:eastAsia="pt-BR"/>
          </w:rPr>
          <w:t>https://cidades.ibge.gov.br/</w:t>
        </w:r>
      </w:hyperlink>
      <w:r w:rsidRPr="00D73D86">
        <w:rPr>
          <w:color w:val="000000"/>
          <w:sz w:val="24"/>
          <w:szCs w:val="24"/>
          <w:lang w:val="en-US" w:eastAsia="pt-BR"/>
        </w:rPr>
        <w:t>.Access at: 15 abr. 2024.. Access at: 27 nov. 2023.</w:t>
      </w:r>
    </w:p>
    <w:p w14:paraId="6579FDCE"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JAWHAR, Imad; MOHAMED, Nader; AL-JAROODI, Jameela. Networking architectures and protocols for smart city systems. </w:t>
      </w:r>
      <w:r w:rsidRPr="00D73D86">
        <w:rPr>
          <w:b/>
          <w:bCs/>
          <w:color w:val="000000"/>
          <w:sz w:val="24"/>
          <w:szCs w:val="24"/>
          <w:lang w:val="en-US" w:eastAsia="pt-BR"/>
        </w:rPr>
        <w:t>Journal of internet services and applications</w:t>
      </w:r>
      <w:r w:rsidRPr="00D73D86">
        <w:rPr>
          <w:color w:val="000000"/>
          <w:sz w:val="24"/>
          <w:szCs w:val="24"/>
          <w:lang w:val="en-US" w:eastAsia="pt-BR"/>
        </w:rPr>
        <w:t xml:space="preserve">, v. 9, n. 1, 2018. Available at: </w:t>
      </w:r>
      <w:hyperlink r:id="rId47" w:history="1">
        <w:r w:rsidRPr="00D73D86">
          <w:rPr>
            <w:rStyle w:val="Hyperlink"/>
            <w:sz w:val="24"/>
            <w:szCs w:val="24"/>
            <w:lang w:val="en-US" w:eastAsia="pt-BR"/>
          </w:rPr>
          <w:t>http://dx.doi.org/10.1186/s13174-018-0097-0</w:t>
        </w:r>
      </w:hyperlink>
      <w:r w:rsidRPr="00D73D86">
        <w:rPr>
          <w:color w:val="000000"/>
          <w:sz w:val="24"/>
          <w:szCs w:val="24"/>
          <w:lang w:val="en-US" w:eastAsia="pt-BR"/>
        </w:rPr>
        <w:t>.</w:t>
      </w:r>
    </w:p>
    <w:p w14:paraId="29274F14"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JI, Tingting; CHEN, Jieh-Haur; WEI, Hsi-Hsien; </w:t>
      </w:r>
      <w:r w:rsidRPr="00D73D86">
        <w:rPr>
          <w:i/>
          <w:iCs/>
          <w:color w:val="000000"/>
          <w:sz w:val="24"/>
          <w:szCs w:val="24"/>
          <w:lang w:val="en-US" w:eastAsia="pt-BR"/>
        </w:rPr>
        <w:t>et al</w:t>
      </w:r>
      <w:r w:rsidRPr="00D73D86">
        <w:rPr>
          <w:color w:val="000000"/>
          <w:sz w:val="24"/>
          <w:szCs w:val="24"/>
          <w:lang w:val="en-US" w:eastAsia="pt-BR"/>
        </w:rPr>
        <w:t>. Towards people-centric smart city development: Investigating the citizens’ preferences and perceptions about smart-city services in Taiwan. </w:t>
      </w:r>
      <w:r w:rsidRPr="00D73D86">
        <w:rPr>
          <w:b/>
          <w:bCs/>
          <w:color w:val="000000"/>
          <w:sz w:val="24"/>
          <w:szCs w:val="24"/>
          <w:lang w:val="en-US" w:eastAsia="pt-BR"/>
        </w:rPr>
        <w:t>Sustainable cities and society</w:t>
      </w:r>
      <w:r w:rsidRPr="00D73D86">
        <w:rPr>
          <w:color w:val="000000"/>
          <w:sz w:val="24"/>
          <w:szCs w:val="24"/>
          <w:lang w:val="en-US" w:eastAsia="pt-BR"/>
        </w:rPr>
        <w:t xml:space="preserve">, v. 67, n. 102691, p. 102691, 2021. Available at: </w:t>
      </w:r>
      <w:hyperlink r:id="rId48" w:history="1">
        <w:r w:rsidRPr="00D73D86">
          <w:rPr>
            <w:rStyle w:val="Hyperlink"/>
            <w:sz w:val="24"/>
            <w:szCs w:val="24"/>
            <w:lang w:val="en-US" w:eastAsia="pt-BR"/>
          </w:rPr>
          <w:t>http://dx.doi.org/10.1016/j.scs.2020.102691</w:t>
        </w:r>
      </w:hyperlink>
      <w:r w:rsidRPr="00D73D86">
        <w:rPr>
          <w:color w:val="000000"/>
          <w:sz w:val="24"/>
          <w:szCs w:val="24"/>
          <w:lang w:val="en-US" w:eastAsia="pt-BR"/>
        </w:rPr>
        <w:t>.</w:t>
      </w:r>
    </w:p>
    <w:p w14:paraId="2EC581D0"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JONEK-KOWALSKA, Izabela. Housing infrastructure as a determinant of quality of life in selected Polish Smart Cities. </w:t>
      </w:r>
      <w:r w:rsidRPr="00D73D86">
        <w:rPr>
          <w:b/>
          <w:bCs/>
          <w:color w:val="000000"/>
          <w:sz w:val="24"/>
          <w:szCs w:val="24"/>
          <w:lang w:val="en-US" w:eastAsia="pt-BR"/>
        </w:rPr>
        <w:t>Smart Cities</w:t>
      </w:r>
      <w:r w:rsidRPr="00D73D86">
        <w:rPr>
          <w:color w:val="000000"/>
          <w:sz w:val="24"/>
          <w:szCs w:val="24"/>
          <w:lang w:val="en-US" w:eastAsia="pt-BR"/>
        </w:rPr>
        <w:t xml:space="preserve">, v. 5, n. 3, p. 924–946, 2022. Available at: </w:t>
      </w:r>
      <w:hyperlink r:id="rId49" w:history="1">
        <w:r w:rsidRPr="00D73D86">
          <w:rPr>
            <w:rStyle w:val="Hyperlink"/>
            <w:sz w:val="24"/>
            <w:szCs w:val="24"/>
            <w:lang w:val="en-US" w:eastAsia="pt-BR"/>
          </w:rPr>
          <w:t>http://dx.doi.org/10.3390/smartcities5030046</w:t>
        </w:r>
      </w:hyperlink>
      <w:r w:rsidRPr="00D73D86">
        <w:rPr>
          <w:color w:val="000000"/>
          <w:sz w:val="24"/>
          <w:szCs w:val="24"/>
          <w:lang w:val="en-US" w:eastAsia="pt-BR"/>
        </w:rPr>
        <w:t>.</w:t>
      </w:r>
    </w:p>
    <w:p w14:paraId="73A0AD6F"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KNOEMA. China Expectativa de vida. 2023.</w:t>
      </w:r>
      <w:r w:rsidRPr="00C63B1A">
        <w:rPr>
          <w:b/>
          <w:bCs/>
          <w:color w:val="000000"/>
          <w:sz w:val="24"/>
          <w:szCs w:val="24"/>
          <w:lang w:val="pt-BR" w:eastAsia="pt-BR"/>
        </w:rPr>
        <w:t> Atlas Mundial De Dados</w:t>
      </w:r>
      <w:r w:rsidRPr="00C63B1A">
        <w:rPr>
          <w:color w:val="000000"/>
          <w:sz w:val="24"/>
          <w:szCs w:val="24"/>
          <w:lang w:val="pt-BR" w:eastAsia="pt-BR"/>
        </w:rPr>
        <w:t xml:space="preserve">. Available at: </w:t>
      </w:r>
      <w:hyperlink r:id="rId50" w:history="1">
        <w:r w:rsidRPr="00C63B1A">
          <w:rPr>
            <w:rStyle w:val="Hyperlink"/>
            <w:sz w:val="24"/>
            <w:szCs w:val="24"/>
            <w:lang w:val="pt-BR" w:eastAsia="pt-BR"/>
          </w:rPr>
          <w:t>https://pt.knoema.com/atlas/China/topics/Sa%c3%bade/Estado-de-Sa%c3%bade/Expectativa-de-vida</w:t>
        </w:r>
      </w:hyperlink>
      <w:r w:rsidRPr="00C63B1A">
        <w:rPr>
          <w:color w:val="000000"/>
          <w:sz w:val="24"/>
          <w:szCs w:val="24"/>
          <w:lang w:val="pt-BR" w:eastAsia="pt-BR"/>
        </w:rPr>
        <w:t xml:space="preserve">. </w:t>
      </w:r>
      <w:r w:rsidRPr="00D73D86">
        <w:rPr>
          <w:color w:val="000000"/>
          <w:sz w:val="24"/>
          <w:szCs w:val="24"/>
          <w:lang w:val="en-US" w:eastAsia="pt-BR"/>
        </w:rPr>
        <w:t>Access at: 2 jun. 2023.</w:t>
      </w:r>
    </w:p>
    <w:p w14:paraId="2BC2ED48"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lastRenderedPageBreak/>
        <w:t>LI, Manlin; WOOLRYCH, Ryan. Experiences of older people and social inclusion in relation to smart “age-friendly” cities: A case study of Chongqing, China. </w:t>
      </w:r>
      <w:r w:rsidRPr="00D73D86">
        <w:rPr>
          <w:b/>
          <w:bCs/>
          <w:color w:val="000000"/>
          <w:sz w:val="24"/>
          <w:szCs w:val="24"/>
          <w:lang w:val="en-US" w:eastAsia="pt-BR"/>
        </w:rPr>
        <w:t>Frontiers in public health</w:t>
      </w:r>
      <w:r w:rsidRPr="00D73D86">
        <w:rPr>
          <w:color w:val="000000"/>
          <w:sz w:val="24"/>
          <w:szCs w:val="24"/>
          <w:lang w:val="en-US" w:eastAsia="pt-BR"/>
        </w:rPr>
        <w:t xml:space="preserve">, v. 9, 2021. Available at: </w:t>
      </w:r>
      <w:hyperlink r:id="rId51" w:history="1">
        <w:r w:rsidRPr="00D73D86">
          <w:rPr>
            <w:rStyle w:val="Hyperlink"/>
            <w:sz w:val="24"/>
            <w:szCs w:val="24"/>
            <w:lang w:val="en-US" w:eastAsia="pt-BR"/>
          </w:rPr>
          <w:t>http://dx.doi.org/10.3389/fpubh.2021.779913</w:t>
        </w:r>
      </w:hyperlink>
      <w:r w:rsidRPr="00D73D86">
        <w:rPr>
          <w:color w:val="000000"/>
          <w:sz w:val="24"/>
          <w:szCs w:val="24"/>
          <w:lang w:val="en-US" w:eastAsia="pt-BR"/>
        </w:rPr>
        <w:t>.</w:t>
      </w:r>
    </w:p>
    <w:p w14:paraId="7E8CD14B" w14:textId="77777777" w:rsidR="00D73D86" w:rsidRPr="00D73D86" w:rsidRDefault="00D73D86" w:rsidP="00D73D86">
      <w:pPr>
        <w:widowControl/>
        <w:autoSpaceDE/>
        <w:autoSpaceDN/>
        <w:spacing w:before="280" w:after="120" w:line="280" w:lineRule="exact"/>
        <w:ind w:left="130" w:right="850"/>
        <w:rPr>
          <w:rFonts w:eastAsia="Calibri"/>
          <w:sz w:val="24"/>
          <w:szCs w:val="24"/>
          <w:lang w:val="pt-BR"/>
        </w:rPr>
      </w:pPr>
      <w:r w:rsidRPr="00D73D86">
        <w:rPr>
          <w:color w:val="000000"/>
          <w:sz w:val="24"/>
          <w:szCs w:val="24"/>
          <w:lang w:eastAsia="pt-BR"/>
        </w:rPr>
        <w:t>LINHARES, João Eduardo; PESSA, Sergio Luiz Ribas; BORTOLUZZI, Sandro César; </w:t>
      </w:r>
      <w:r w:rsidRPr="00D73D86">
        <w:rPr>
          <w:i/>
          <w:iCs/>
          <w:color w:val="000000"/>
          <w:sz w:val="24"/>
          <w:szCs w:val="24"/>
          <w:lang w:eastAsia="pt-BR"/>
        </w:rPr>
        <w:t>et al</w:t>
      </w:r>
      <w:r w:rsidRPr="00D73D86">
        <w:rPr>
          <w:color w:val="000000"/>
          <w:sz w:val="24"/>
          <w:szCs w:val="24"/>
          <w:lang w:eastAsia="pt-BR"/>
        </w:rPr>
        <w:t>. Capacidade para o trabalho e envelhecimento funcional: análise Sistêmica da Literatura utilizando o PROKNOW-C (Knowledge Development Process - Constructivist). </w:t>
      </w:r>
      <w:r w:rsidRPr="00D73D86">
        <w:rPr>
          <w:b/>
          <w:bCs/>
          <w:color w:val="000000"/>
          <w:sz w:val="24"/>
          <w:szCs w:val="24"/>
          <w:lang w:eastAsia="pt-BR"/>
        </w:rPr>
        <w:t>Ciencia &amp; saude coletiva</w:t>
      </w:r>
      <w:r w:rsidRPr="00D73D86">
        <w:rPr>
          <w:color w:val="000000"/>
          <w:sz w:val="24"/>
          <w:szCs w:val="24"/>
          <w:lang w:eastAsia="pt-BR"/>
        </w:rPr>
        <w:t xml:space="preserve">, v. 24, n. 1, p. 53–66, 2019. Available at: </w:t>
      </w:r>
      <w:hyperlink r:id="rId52" w:history="1">
        <w:r w:rsidRPr="00D73D86">
          <w:rPr>
            <w:rStyle w:val="Hyperlink"/>
            <w:sz w:val="24"/>
            <w:szCs w:val="24"/>
            <w:lang w:eastAsia="pt-BR"/>
          </w:rPr>
          <w:t>http://dx.doi.org/10.1590/1413-81232018241.00112017</w:t>
        </w:r>
      </w:hyperlink>
      <w:r w:rsidRPr="00D73D86">
        <w:rPr>
          <w:color w:val="000000"/>
          <w:sz w:val="24"/>
          <w:szCs w:val="24"/>
          <w:lang w:eastAsia="pt-BR"/>
        </w:rPr>
        <w:t>.</w:t>
      </w:r>
    </w:p>
    <w:p w14:paraId="52038478" w14:textId="77777777" w:rsidR="00D73D86" w:rsidRPr="00D73D86" w:rsidRDefault="00D73D86" w:rsidP="00D73D86">
      <w:pPr>
        <w:widowControl/>
        <w:autoSpaceDE/>
        <w:autoSpaceDN/>
        <w:spacing w:before="280" w:after="120" w:line="280" w:lineRule="exact"/>
        <w:ind w:left="130" w:right="850"/>
        <w:rPr>
          <w:rFonts w:eastAsia="Calibri"/>
          <w:sz w:val="24"/>
          <w:szCs w:val="24"/>
          <w:lang w:val="pt-BR"/>
        </w:rPr>
      </w:pPr>
      <w:r w:rsidRPr="00D73D86">
        <w:rPr>
          <w:color w:val="000000"/>
          <w:sz w:val="24"/>
          <w:szCs w:val="24"/>
          <w:lang w:eastAsia="pt-BR"/>
        </w:rPr>
        <w:t>LIZOT, Mauro; JÚNIOR, Pedro Paulo de Andrade; MAGACHO, Carolina Sales; </w:t>
      </w:r>
      <w:r w:rsidRPr="00D73D86">
        <w:rPr>
          <w:i/>
          <w:iCs/>
          <w:color w:val="000000"/>
          <w:sz w:val="24"/>
          <w:szCs w:val="24"/>
          <w:lang w:eastAsia="pt-BR"/>
        </w:rPr>
        <w:t>et al</w:t>
      </w:r>
      <w:r w:rsidRPr="00D73D86">
        <w:rPr>
          <w:color w:val="000000"/>
          <w:sz w:val="24"/>
          <w:szCs w:val="24"/>
          <w:lang w:eastAsia="pt-BR"/>
        </w:rPr>
        <w:t>. Avaliação De Desempenho Na Gestão Da Produção: Análise Bibliométrica E Sistêmica Da Literatura Internacional. </w:t>
      </w:r>
      <w:r w:rsidRPr="00D73D86">
        <w:rPr>
          <w:b/>
          <w:bCs/>
          <w:color w:val="000000"/>
          <w:sz w:val="24"/>
          <w:szCs w:val="24"/>
          <w:lang w:eastAsia="pt-BR"/>
        </w:rPr>
        <w:t>Revista Gestão Industrial</w:t>
      </w:r>
      <w:r w:rsidRPr="00D73D86">
        <w:rPr>
          <w:color w:val="000000"/>
          <w:sz w:val="24"/>
          <w:szCs w:val="24"/>
          <w:lang w:eastAsia="pt-BR"/>
        </w:rPr>
        <w:t xml:space="preserve">, v. 12, n. 3, 2016. Available at: </w:t>
      </w:r>
      <w:hyperlink r:id="rId53" w:history="1">
        <w:r w:rsidRPr="00D73D86">
          <w:rPr>
            <w:rStyle w:val="Hyperlink"/>
            <w:sz w:val="24"/>
            <w:szCs w:val="24"/>
            <w:lang w:eastAsia="pt-BR"/>
          </w:rPr>
          <w:t>http://dx.doi.org/10.3895/gi.v12n3.4377</w:t>
        </w:r>
      </w:hyperlink>
      <w:r w:rsidRPr="00D73D86">
        <w:rPr>
          <w:color w:val="000000"/>
          <w:sz w:val="24"/>
          <w:szCs w:val="24"/>
          <w:lang w:eastAsia="pt-BR"/>
        </w:rPr>
        <w:t>.</w:t>
      </w:r>
    </w:p>
    <w:p w14:paraId="3CF67159"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 xml:space="preserve">MACKE, Janaina; RUBIM SARATE, João Alberto; DE ATAYDE MOSCHEN, Suane. </w:t>
      </w:r>
      <w:r w:rsidRPr="00D73D86">
        <w:rPr>
          <w:color w:val="000000"/>
          <w:sz w:val="24"/>
          <w:szCs w:val="24"/>
          <w:lang w:val="en-US" w:eastAsia="pt-BR"/>
        </w:rPr>
        <w:t>Smart sustainable cities evaluation and sense of community. </w:t>
      </w:r>
      <w:r w:rsidRPr="00D73D86">
        <w:rPr>
          <w:b/>
          <w:bCs/>
          <w:color w:val="000000"/>
          <w:sz w:val="24"/>
          <w:szCs w:val="24"/>
          <w:lang w:val="en-US" w:eastAsia="pt-BR"/>
        </w:rPr>
        <w:t>Journal of cleaner production</w:t>
      </w:r>
      <w:r w:rsidRPr="00D73D86">
        <w:rPr>
          <w:color w:val="000000"/>
          <w:sz w:val="24"/>
          <w:szCs w:val="24"/>
          <w:lang w:val="en-US" w:eastAsia="pt-BR"/>
        </w:rPr>
        <w:t xml:space="preserve">, v. 239, n. 118103, p. 118103, 2019. Available at: </w:t>
      </w:r>
      <w:hyperlink r:id="rId54" w:history="1">
        <w:r w:rsidRPr="00D73D86">
          <w:rPr>
            <w:rStyle w:val="Hyperlink"/>
            <w:sz w:val="24"/>
            <w:szCs w:val="24"/>
            <w:lang w:val="en-US" w:eastAsia="pt-BR"/>
          </w:rPr>
          <w:t>http://dx.doi.org/10.1016/j.jclepro.2019.118103</w:t>
        </w:r>
      </w:hyperlink>
      <w:r w:rsidRPr="00D73D86">
        <w:rPr>
          <w:color w:val="000000"/>
          <w:sz w:val="24"/>
          <w:szCs w:val="24"/>
          <w:lang w:val="en-US" w:eastAsia="pt-BR"/>
        </w:rPr>
        <w:t>.</w:t>
      </w:r>
    </w:p>
    <w:p w14:paraId="00F5782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MARVIN, S.; SMART URBANISM; LUQUE-AYALA, A.; </w:t>
      </w:r>
      <w:r w:rsidRPr="00D73D86">
        <w:rPr>
          <w:i/>
          <w:iCs/>
          <w:color w:val="000000"/>
          <w:sz w:val="24"/>
          <w:szCs w:val="24"/>
          <w:lang w:val="en-US" w:eastAsia="pt-BR"/>
        </w:rPr>
        <w:t>et al</w:t>
      </w:r>
      <w:r w:rsidRPr="00D73D86">
        <w:rPr>
          <w:color w:val="000000"/>
          <w:sz w:val="24"/>
          <w:szCs w:val="24"/>
          <w:lang w:val="en-US" w:eastAsia="pt-BR"/>
        </w:rPr>
        <w:t>. Utopian vision or false dawn?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Orgs.)</w:t>
      </w:r>
      <w:r w:rsidRPr="00D73D86">
        <w:rPr>
          <w:color w:val="000000"/>
          <w:sz w:val="24"/>
          <w:szCs w:val="24"/>
          <w:lang w:val="en-US" w:eastAsia="pt-BR"/>
        </w:rPr>
        <w:t>. [s.l.: s.n.], 2015.</w:t>
      </w:r>
    </w:p>
    <w:p w14:paraId="69D6663F"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 xml:space="preserve">NASRAWI, Sukaina A. Al; ADAMS, Carl; EL-ZAART, Ali. </w:t>
      </w:r>
      <w:r w:rsidRPr="00D73D86">
        <w:rPr>
          <w:color w:val="000000"/>
          <w:sz w:val="24"/>
          <w:szCs w:val="24"/>
          <w:lang w:val="en-US" w:eastAsia="pt-BR"/>
        </w:rPr>
        <w:t>A conceptual multidimensional model for assessing smart sustainable cities. </w:t>
      </w:r>
      <w:r w:rsidRPr="00D73D86">
        <w:rPr>
          <w:b/>
          <w:bCs/>
          <w:color w:val="000000"/>
          <w:sz w:val="24"/>
          <w:szCs w:val="24"/>
          <w:lang w:val="en-US" w:eastAsia="pt-BR"/>
        </w:rPr>
        <w:t>Journal of Information Systems and Technology Management</w:t>
      </w:r>
      <w:r w:rsidRPr="00D73D86">
        <w:rPr>
          <w:color w:val="000000"/>
          <w:sz w:val="24"/>
          <w:szCs w:val="24"/>
          <w:lang w:val="en-US" w:eastAsia="pt-BR"/>
        </w:rPr>
        <w:t xml:space="preserve">, v. 12, n. 3, 2016. Available at: </w:t>
      </w:r>
      <w:hyperlink r:id="rId55" w:history="1">
        <w:r w:rsidRPr="00D73D86">
          <w:rPr>
            <w:rStyle w:val="Hyperlink"/>
            <w:sz w:val="24"/>
            <w:szCs w:val="24"/>
            <w:lang w:val="en-US" w:eastAsia="pt-BR"/>
          </w:rPr>
          <w:t>http://dx.doi.org/10.4301/s1807-17752015000300003</w:t>
        </w:r>
      </w:hyperlink>
      <w:r w:rsidRPr="00D73D86">
        <w:rPr>
          <w:color w:val="000000"/>
          <w:sz w:val="24"/>
          <w:szCs w:val="24"/>
          <w:lang w:val="en-US" w:eastAsia="pt-BR"/>
        </w:rPr>
        <w:t>.</w:t>
      </w:r>
    </w:p>
    <w:p w14:paraId="47EFF2C0"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OKREPILOV, V.; VELYCHENKOVA, D.; KICHIGIN, O.; </w:t>
      </w:r>
      <w:r w:rsidRPr="00D73D86">
        <w:rPr>
          <w:i/>
          <w:iCs/>
          <w:color w:val="000000"/>
          <w:sz w:val="24"/>
          <w:szCs w:val="24"/>
          <w:lang w:val="en-US" w:eastAsia="pt-BR"/>
        </w:rPr>
        <w:t>et al</w:t>
      </w:r>
      <w:r w:rsidRPr="00D73D86">
        <w:rPr>
          <w:color w:val="000000"/>
          <w:sz w:val="24"/>
          <w:szCs w:val="24"/>
          <w:lang w:val="en-US" w:eastAsia="pt-BR"/>
        </w:rPr>
        <w:t>. Improving the quality of life of the population in st. Petersburg with the use of digital technology based on the concept of a smart city.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3rd International Scientific Conference on Innovations in Digital Economy</w:t>
      </w:r>
      <w:r w:rsidRPr="00D73D86">
        <w:rPr>
          <w:color w:val="000000"/>
          <w:sz w:val="24"/>
          <w:szCs w:val="24"/>
          <w:lang w:val="en-US" w:eastAsia="pt-BR"/>
        </w:rPr>
        <w:t>. New York, NY, USA: ACM, 2021.</w:t>
      </w:r>
    </w:p>
    <w:p w14:paraId="5B637386"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OZKAYA, Gokhan; ERDIN, Ceren. Evaluation of smart and sustainable cities through a hybrid MCDM approach based on ANP and TOPSIS technique. </w:t>
      </w:r>
      <w:r w:rsidRPr="00D73D86">
        <w:rPr>
          <w:b/>
          <w:bCs/>
          <w:color w:val="000000"/>
          <w:sz w:val="24"/>
          <w:szCs w:val="24"/>
          <w:lang w:val="en-US" w:eastAsia="pt-BR"/>
        </w:rPr>
        <w:t>Heliyon</w:t>
      </w:r>
      <w:r w:rsidRPr="00D73D86">
        <w:rPr>
          <w:color w:val="000000"/>
          <w:sz w:val="24"/>
          <w:szCs w:val="24"/>
          <w:lang w:val="en-US" w:eastAsia="pt-BR"/>
        </w:rPr>
        <w:t xml:space="preserve">, v. 6, n. 10, p. e05052, 2020. Available at: </w:t>
      </w:r>
      <w:hyperlink r:id="rId56" w:history="1">
        <w:r w:rsidRPr="00D73D86">
          <w:rPr>
            <w:rStyle w:val="Hyperlink"/>
            <w:sz w:val="24"/>
            <w:szCs w:val="24"/>
            <w:lang w:val="en-US" w:eastAsia="pt-BR"/>
          </w:rPr>
          <w:t>http://dx.doi.org/10.1016/j.heliyon.2020.e05052</w:t>
        </w:r>
      </w:hyperlink>
      <w:r w:rsidRPr="00D73D86">
        <w:rPr>
          <w:color w:val="000000"/>
          <w:sz w:val="24"/>
          <w:szCs w:val="24"/>
          <w:lang w:val="en-US" w:eastAsia="pt-BR"/>
        </w:rPr>
        <w:t>.</w:t>
      </w:r>
    </w:p>
    <w:p w14:paraId="2B38E2B9"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PADRÓN NÁPOLES, Víctor Manuel; GACHET PÁEZ, Diego; ESTEBAN PENELAS, José Luis; </w:t>
      </w:r>
      <w:r w:rsidRPr="00D73D86">
        <w:rPr>
          <w:i/>
          <w:iCs/>
          <w:color w:val="000000"/>
          <w:sz w:val="24"/>
          <w:szCs w:val="24"/>
          <w:lang w:val="es-419" w:eastAsia="pt-BR"/>
        </w:rPr>
        <w:t>et al</w:t>
      </w:r>
      <w:r w:rsidRPr="00D73D86">
        <w:rPr>
          <w:color w:val="000000"/>
          <w:sz w:val="24"/>
          <w:szCs w:val="24"/>
          <w:lang w:val="es-419" w:eastAsia="pt-BR"/>
        </w:rPr>
        <w:t xml:space="preserve">. </w:t>
      </w:r>
      <w:r w:rsidRPr="00D73D86">
        <w:rPr>
          <w:color w:val="000000"/>
          <w:sz w:val="24"/>
          <w:szCs w:val="24"/>
          <w:lang w:val="en-US" w:eastAsia="pt-BR"/>
        </w:rPr>
        <w:t>Smart bus stops as Interconnected Public Spaces for increasing social inclusiveness and quality of life of elder users. </w:t>
      </w:r>
      <w:r w:rsidRPr="00D73D86">
        <w:rPr>
          <w:b/>
          <w:bCs/>
          <w:color w:val="000000"/>
          <w:sz w:val="24"/>
          <w:szCs w:val="24"/>
          <w:lang w:val="en-US" w:eastAsia="pt-BR"/>
        </w:rPr>
        <w:t>Smart Cities</w:t>
      </w:r>
      <w:r w:rsidRPr="00D73D86">
        <w:rPr>
          <w:color w:val="000000"/>
          <w:sz w:val="24"/>
          <w:szCs w:val="24"/>
          <w:lang w:val="en-US" w:eastAsia="pt-BR"/>
        </w:rPr>
        <w:t xml:space="preserve">, v. 3, n. 2, p. 430–443, 2020. Available at: </w:t>
      </w:r>
      <w:hyperlink r:id="rId57" w:history="1">
        <w:r w:rsidRPr="00D73D86">
          <w:rPr>
            <w:rStyle w:val="Hyperlink"/>
            <w:sz w:val="24"/>
            <w:szCs w:val="24"/>
            <w:lang w:val="en-US" w:eastAsia="pt-BR"/>
          </w:rPr>
          <w:t>http://dx.doi.org/10.3390/smartcities3020023</w:t>
        </w:r>
      </w:hyperlink>
      <w:r w:rsidRPr="00D73D86">
        <w:rPr>
          <w:color w:val="000000"/>
          <w:sz w:val="24"/>
          <w:szCs w:val="24"/>
          <w:lang w:val="en-US" w:eastAsia="pt-BR"/>
        </w:rPr>
        <w:t>.</w:t>
      </w:r>
    </w:p>
    <w:p w14:paraId="595D4759"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 xml:space="preserve">PENCO, Lara; IVALDI, Enrico; CIACCI, Andrea. </w:t>
      </w:r>
      <w:r w:rsidRPr="00D73D86">
        <w:rPr>
          <w:color w:val="000000"/>
          <w:sz w:val="24"/>
          <w:szCs w:val="24"/>
          <w:lang w:val="en-US" w:eastAsia="pt-BR"/>
        </w:rPr>
        <w:t>Entrepreneurial ecosystem and well-being in European smart cities: a comparative perspective. </w:t>
      </w:r>
      <w:r w:rsidRPr="00D73D86">
        <w:rPr>
          <w:b/>
          <w:bCs/>
          <w:color w:val="000000"/>
          <w:sz w:val="24"/>
          <w:szCs w:val="24"/>
          <w:lang w:val="en-US" w:eastAsia="pt-BR"/>
        </w:rPr>
        <w:t>The TQM journal</w:t>
      </w:r>
      <w:r w:rsidRPr="00D73D86">
        <w:rPr>
          <w:color w:val="000000"/>
          <w:sz w:val="24"/>
          <w:szCs w:val="24"/>
          <w:lang w:val="en-US" w:eastAsia="pt-BR"/>
        </w:rPr>
        <w:t xml:space="preserve">, v. 33, n. 7, p. 318–350, 2021. Available at: </w:t>
      </w:r>
      <w:hyperlink r:id="rId58" w:history="1">
        <w:r w:rsidRPr="00D73D86">
          <w:rPr>
            <w:rStyle w:val="Hyperlink"/>
            <w:sz w:val="24"/>
            <w:szCs w:val="24"/>
            <w:lang w:val="en-US" w:eastAsia="pt-BR"/>
          </w:rPr>
          <w:t>http://dx.doi.org/10.1108/tqm-04-2021-0097</w:t>
        </w:r>
      </w:hyperlink>
      <w:r w:rsidRPr="00D73D86">
        <w:rPr>
          <w:color w:val="000000"/>
          <w:sz w:val="24"/>
          <w:szCs w:val="24"/>
          <w:lang w:val="en-US" w:eastAsia="pt-BR"/>
        </w:rPr>
        <w:t>.</w:t>
      </w:r>
    </w:p>
    <w:p w14:paraId="6E5D79B2"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PERSAUD, T.; AMADI, U.; DUANE, A.; </w:t>
      </w:r>
      <w:r w:rsidRPr="00D73D86">
        <w:rPr>
          <w:i/>
          <w:iCs/>
          <w:color w:val="000000"/>
          <w:sz w:val="24"/>
          <w:szCs w:val="24"/>
          <w:lang w:val="en-US" w:eastAsia="pt-BR"/>
        </w:rPr>
        <w:t>et al</w:t>
      </w:r>
      <w:r w:rsidRPr="00D73D86">
        <w:rPr>
          <w:color w:val="000000"/>
          <w:sz w:val="24"/>
          <w:szCs w:val="24"/>
          <w:lang w:val="en-US" w:eastAsia="pt-BR"/>
        </w:rPr>
        <w:t>. Smart city innovations to improve quality of life in urban settings.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IEEE Global Humanitarian Technology Conference (GHTC)</w:t>
      </w:r>
      <w:r w:rsidRPr="00D73D86">
        <w:rPr>
          <w:color w:val="000000"/>
          <w:sz w:val="24"/>
          <w:szCs w:val="24"/>
          <w:lang w:val="en-US" w:eastAsia="pt-BR"/>
        </w:rPr>
        <w:t>. [s.l.]: IEEE, 2020.</w:t>
      </w:r>
    </w:p>
    <w:p w14:paraId="78F11D51"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PIRO, G.; CIANCI, I.; GRIECO, L. A.; </w:t>
      </w:r>
      <w:r w:rsidRPr="00C63B1A">
        <w:rPr>
          <w:i/>
          <w:iCs/>
          <w:color w:val="000000"/>
          <w:sz w:val="24"/>
          <w:szCs w:val="24"/>
          <w:lang w:val="pt-BR" w:eastAsia="pt-BR"/>
        </w:rPr>
        <w:t>et al</w:t>
      </w:r>
      <w:r w:rsidRPr="00C63B1A">
        <w:rPr>
          <w:color w:val="000000"/>
          <w:sz w:val="24"/>
          <w:szCs w:val="24"/>
          <w:lang w:val="pt-BR" w:eastAsia="pt-BR"/>
        </w:rPr>
        <w:t xml:space="preserve">. </w:t>
      </w:r>
      <w:r w:rsidRPr="00D73D86">
        <w:rPr>
          <w:color w:val="000000"/>
          <w:sz w:val="24"/>
          <w:szCs w:val="24"/>
          <w:lang w:val="en-US" w:eastAsia="pt-BR"/>
        </w:rPr>
        <w:t>Information centric services in Smart Cities. </w:t>
      </w:r>
      <w:r w:rsidRPr="00D73D86">
        <w:rPr>
          <w:b/>
          <w:bCs/>
          <w:color w:val="000000"/>
          <w:sz w:val="24"/>
          <w:szCs w:val="24"/>
          <w:lang w:val="en-US" w:eastAsia="pt-BR"/>
        </w:rPr>
        <w:t>The Journal of systems and software</w:t>
      </w:r>
      <w:r w:rsidRPr="00D73D86">
        <w:rPr>
          <w:color w:val="000000"/>
          <w:sz w:val="24"/>
          <w:szCs w:val="24"/>
          <w:lang w:val="en-US" w:eastAsia="pt-BR"/>
        </w:rPr>
        <w:t xml:space="preserve">, v. 88, p. 169–188, 2014. Available at: </w:t>
      </w:r>
      <w:hyperlink r:id="rId59" w:history="1">
        <w:r w:rsidRPr="00D73D86">
          <w:rPr>
            <w:rStyle w:val="Hyperlink"/>
            <w:sz w:val="24"/>
            <w:szCs w:val="24"/>
            <w:lang w:val="en-US" w:eastAsia="pt-BR"/>
          </w:rPr>
          <w:t>http://dx.doi.org/10.1016/j.jss.2013.10.029</w:t>
        </w:r>
      </w:hyperlink>
      <w:r w:rsidRPr="00D73D86">
        <w:rPr>
          <w:color w:val="000000"/>
          <w:sz w:val="24"/>
          <w:szCs w:val="24"/>
          <w:lang w:val="en-US" w:eastAsia="pt-BR"/>
        </w:rPr>
        <w:t>.</w:t>
      </w:r>
    </w:p>
    <w:p w14:paraId="3BC3CF87"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lastRenderedPageBreak/>
        <w:t>POPESCU, Alina Irina. Long-term city innovation trajectories and quality of urban life. </w:t>
      </w:r>
      <w:r w:rsidRPr="00D73D86">
        <w:rPr>
          <w:b/>
          <w:bCs/>
          <w:color w:val="000000"/>
          <w:sz w:val="24"/>
          <w:szCs w:val="24"/>
          <w:lang w:val="en-US" w:eastAsia="pt-BR"/>
        </w:rPr>
        <w:t>Sustainability</w:t>
      </w:r>
      <w:r w:rsidRPr="00D73D86">
        <w:rPr>
          <w:color w:val="000000"/>
          <w:sz w:val="24"/>
          <w:szCs w:val="24"/>
          <w:lang w:val="en-US" w:eastAsia="pt-BR"/>
        </w:rPr>
        <w:t xml:space="preserve">, v. 12, n. 24, p. 10587, 2020. Available at: </w:t>
      </w:r>
      <w:hyperlink r:id="rId60" w:history="1">
        <w:r w:rsidRPr="00D73D86">
          <w:rPr>
            <w:rStyle w:val="Hyperlink"/>
            <w:sz w:val="24"/>
            <w:szCs w:val="24"/>
            <w:lang w:val="en-US" w:eastAsia="pt-BR"/>
          </w:rPr>
          <w:t>http://dx.doi.org/10.3390/su122410587</w:t>
        </w:r>
      </w:hyperlink>
      <w:r w:rsidRPr="00D73D86">
        <w:rPr>
          <w:color w:val="000000"/>
          <w:sz w:val="24"/>
          <w:szCs w:val="24"/>
          <w:lang w:val="en-US" w:eastAsia="pt-BR"/>
        </w:rPr>
        <w:t>.</w:t>
      </w:r>
    </w:p>
    <w:p w14:paraId="676BAB27"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eastAsia="pt-BR"/>
        </w:rPr>
        <w:t>RODRIGUES, Margarida; FRANCO, Mário; OLIVEIRA, Cidália; </w:t>
      </w:r>
      <w:r w:rsidRPr="00D73D86">
        <w:rPr>
          <w:i/>
          <w:iCs/>
          <w:color w:val="000000"/>
          <w:sz w:val="24"/>
          <w:szCs w:val="24"/>
          <w:lang w:eastAsia="pt-BR"/>
        </w:rPr>
        <w:t>et al</w:t>
      </w:r>
      <w:r w:rsidRPr="00D73D86">
        <w:rPr>
          <w:color w:val="000000"/>
          <w:sz w:val="24"/>
          <w:szCs w:val="24"/>
          <w:lang w:eastAsia="pt-BR"/>
        </w:rPr>
        <w:t xml:space="preserve">. </w:t>
      </w:r>
      <w:r w:rsidRPr="00D73D86">
        <w:rPr>
          <w:color w:val="000000"/>
          <w:sz w:val="24"/>
          <w:szCs w:val="24"/>
          <w:lang w:val="en-US" w:eastAsia="pt-BR"/>
        </w:rPr>
        <w:t>How have smartness cities responded to the pandemic? An empirical study. </w:t>
      </w:r>
      <w:r w:rsidRPr="00D73D86">
        <w:rPr>
          <w:b/>
          <w:bCs/>
          <w:color w:val="000000"/>
          <w:sz w:val="24"/>
          <w:szCs w:val="24"/>
          <w:lang w:val="en-US" w:eastAsia="pt-BR"/>
        </w:rPr>
        <w:t>Cities (London, England)</w:t>
      </w:r>
      <w:r w:rsidRPr="00D73D86">
        <w:rPr>
          <w:color w:val="000000"/>
          <w:sz w:val="24"/>
          <w:szCs w:val="24"/>
          <w:lang w:val="en-US" w:eastAsia="pt-BR"/>
        </w:rPr>
        <w:t xml:space="preserve">, v. 135, n. 104241, p. 104241, 2023. Available at: </w:t>
      </w:r>
      <w:hyperlink r:id="rId61" w:history="1">
        <w:r w:rsidRPr="00D73D86">
          <w:rPr>
            <w:rStyle w:val="Hyperlink"/>
            <w:sz w:val="24"/>
            <w:szCs w:val="24"/>
            <w:lang w:val="en-US" w:eastAsia="pt-BR"/>
          </w:rPr>
          <w:t>http://dx.doi.org/10.1016/j.cities.2023.104241</w:t>
        </w:r>
      </w:hyperlink>
      <w:r w:rsidRPr="00D73D86">
        <w:rPr>
          <w:color w:val="000000"/>
          <w:sz w:val="24"/>
          <w:szCs w:val="24"/>
          <w:lang w:val="en-US" w:eastAsia="pt-BR"/>
        </w:rPr>
        <w:t>.</w:t>
      </w:r>
    </w:p>
    <w:p w14:paraId="2C287FA1"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 xml:space="preserve">SAMY EL MENCHAWY, Adel; HASSAN MOUSTAFA, Hamad; IBRAHIM ABDEL-HAMID, Nada. </w:t>
      </w:r>
      <w:r w:rsidRPr="00D73D86">
        <w:rPr>
          <w:color w:val="000000"/>
          <w:sz w:val="24"/>
          <w:szCs w:val="24"/>
          <w:lang w:val="en-US" w:eastAsia="pt-BR"/>
        </w:rPr>
        <w:t>Smart capital cities: towards a smart new administrative capital (NAC). </w:t>
      </w:r>
      <w:r w:rsidRPr="00D73D86">
        <w:rPr>
          <w:b/>
          <w:bCs/>
          <w:color w:val="000000"/>
          <w:sz w:val="24"/>
          <w:szCs w:val="24"/>
          <w:lang w:val="en-US" w:eastAsia="pt-BR"/>
        </w:rPr>
        <w:t>F1000Research</w:t>
      </w:r>
      <w:r w:rsidRPr="00D73D86">
        <w:rPr>
          <w:color w:val="000000"/>
          <w:sz w:val="24"/>
          <w:szCs w:val="24"/>
          <w:lang w:val="en-US" w:eastAsia="pt-BR"/>
        </w:rPr>
        <w:t xml:space="preserve">, v. 12, p. 265, 2023. Available at: </w:t>
      </w:r>
      <w:hyperlink r:id="rId62" w:history="1">
        <w:r w:rsidRPr="00D73D86">
          <w:rPr>
            <w:rStyle w:val="Hyperlink"/>
            <w:sz w:val="24"/>
            <w:szCs w:val="24"/>
            <w:lang w:val="en-US" w:eastAsia="pt-BR"/>
          </w:rPr>
          <w:t>http://dx.doi.org/10.12688/f1000research.130322.1</w:t>
        </w:r>
      </w:hyperlink>
      <w:r w:rsidRPr="00D73D86">
        <w:rPr>
          <w:color w:val="000000"/>
          <w:sz w:val="24"/>
          <w:szCs w:val="24"/>
          <w:lang w:val="en-US" w:eastAsia="pt-BR"/>
        </w:rPr>
        <w:t>.</w:t>
      </w:r>
    </w:p>
    <w:p w14:paraId="6199E0CC"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SHAPIRO, Jesse M. Smart cities: Quality of life, productivity, and the growth effects of human capital. </w:t>
      </w:r>
      <w:r w:rsidRPr="00D73D86">
        <w:rPr>
          <w:b/>
          <w:bCs/>
          <w:color w:val="000000"/>
          <w:sz w:val="24"/>
          <w:szCs w:val="24"/>
          <w:lang w:val="en-US" w:eastAsia="pt-BR"/>
        </w:rPr>
        <w:t>The Review of Economics and Statistics</w:t>
      </w:r>
      <w:r w:rsidRPr="00D73D86">
        <w:rPr>
          <w:color w:val="000000"/>
          <w:sz w:val="24"/>
          <w:szCs w:val="24"/>
          <w:lang w:val="en-US" w:eastAsia="pt-BR"/>
        </w:rPr>
        <w:t xml:space="preserve">, v. 88, n. 2, p. 324–335, 2006. Available at: </w:t>
      </w:r>
      <w:hyperlink r:id="rId63" w:history="1">
        <w:r w:rsidRPr="00D73D86">
          <w:rPr>
            <w:rStyle w:val="Hyperlink"/>
            <w:sz w:val="24"/>
            <w:szCs w:val="24"/>
            <w:lang w:val="en-US" w:eastAsia="pt-BR"/>
          </w:rPr>
          <w:t>http://dx.doi.org/10.1162/rest.88.2.324</w:t>
        </w:r>
      </w:hyperlink>
      <w:r w:rsidRPr="00D73D86">
        <w:rPr>
          <w:color w:val="000000"/>
          <w:sz w:val="24"/>
          <w:szCs w:val="24"/>
          <w:lang w:val="en-US" w:eastAsia="pt-BR"/>
        </w:rPr>
        <w:t>.</w:t>
      </w:r>
    </w:p>
    <w:p w14:paraId="449F5FA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STANGIERSKA, Dagmara; KOWALCZUK, Iwona; JUSZCZAK-SZELĄGOWSKA, Ksenia; </w:t>
      </w:r>
      <w:r w:rsidRPr="00810DA5">
        <w:rPr>
          <w:i/>
          <w:iCs/>
          <w:color w:val="000000"/>
          <w:sz w:val="24"/>
          <w:szCs w:val="24"/>
          <w:lang w:val="en-US" w:eastAsia="pt-BR"/>
        </w:rPr>
        <w:t>et al</w:t>
      </w:r>
      <w:r w:rsidRPr="00810DA5">
        <w:rPr>
          <w:color w:val="000000"/>
          <w:sz w:val="24"/>
          <w:szCs w:val="24"/>
          <w:lang w:val="en-US" w:eastAsia="pt-BR"/>
        </w:rPr>
        <w:t xml:space="preserve">. </w:t>
      </w:r>
      <w:r w:rsidRPr="00D73D86">
        <w:rPr>
          <w:color w:val="000000"/>
          <w:sz w:val="24"/>
          <w:szCs w:val="24"/>
          <w:lang w:val="en-US" w:eastAsia="pt-BR"/>
        </w:rPr>
        <w:t>Urban environment, green urban areas, and life quality of citizens—the case of Warsaw. </w:t>
      </w:r>
      <w:r w:rsidRPr="00D73D86">
        <w:rPr>
          <w:b/>
          <w:bCs/>
          <w:color w:val="000000"/>
          <w:sz w:val="24"/>
          <w:szCs w:val="24"/>
          <w:lang w:val="en-US" w:eastAsia="pt-BR"/>
        </w:rPr>
        <w:t>International journal of environmental research and public health</w:t>
      </w:r>
      <w:r w:rsidRPr="00D73D86">
        <w:rPr>
          <w:color w:val="000000"/>
          <w:sz w:val="24"/>
          <w:szCs w:val="24"/>
          <w:lang w:val="en-US" w:eastAsia="pt-BR"/>
        </w:rPr>
        <w:t xml:space="preserve">, v. 19, n. 17, p. 10943, 2022. Available at: </w:t>
      </w:r>
      <w:hyperlink r:id="rId64" w:history="1">
        <w:r w:rsidRPr="00D73D86">
          <w:rPr>
            <w:rStyle w:val="Hyperlink"/>
            <w:sz w:val="24"/>
            <w:szCs w:val="24"/>
            <w:lang w:val="en-US" w:eastAsia="pt-BR"/>
          </w:rPr>
          <w:t>http://dx.doi.org/10.3390/ijerph191710943</w:t>
        </w:r>
      </w:hyperlink>
      <w:r w:rsidRPr="00D73D86">
        <w:rPr>
          <w:color w:val="000000"/>
          <w:sz w:val="24"/>
          <w:szCs w:val="24"/>
          <w:lang w:val="en-US" w:eastAsia="pt-BR"/>
        </w:rPr>
        <w:t>.</w:t>
      </w:r>
    </w:p>
    <w:p w14:paraId="1345192B" w14:textId="77777777" w:rsidR="00D73D86" w:rsidRPr="00C63B1A" w:rsidRDefault="00D73D86" w:rsidP="00D73D86">
      <w:pPr>
        <w:widowControl/>
        <w:autoSpaceDE/>
        <w:autoSpaceDN/>
        <w:spacing w:before="280" w:after="120" w:line="280" w:lineRule="exact"/>
        <w:ind w:left="130" w:right="850"/>
        <w:rPr>
          <w:rFonts w:eastAsia="Calibri"/>
          <w:sz w:val="24"/>
          <w:szCs w:val="24"/>
          <w:lang w:val="pt-BR"/>
        </w:rPr>
      </w:pPr>
      <w:r w:rsidRPr="00D73D86">
        <w:rPr>
          <w:color w:val="000000"/>
          <w:sz w:val="24"/>
          <w:szCs w:val="24"/>
          <w:lang w:val="en-US" w:eastAsia="pt-BR"/>
        </w:rPr>
        <w:t>NAM, Taewoo; PARDO. Conceptualizing smart city with dimensions of technology, people, and institutions. </w:t>
      </w:r>
      <w:r w:rsidRPr="00D73D86">
        <w:rPr>
          <w:i/>
          <w:iCs/>
          <w:color w:val="000000"/>
          <w:sz w:val="24"/>
          <w:szCs w:val="24"/>
          <w:lang w:val="en-US" w:eastAsia="pt-BR"/>
        </w:rPr>
        <w:t>In</w:t>
      </w:r>
      <w:r w:rsidRPr="00D73D86">
        <w:rPr>
          <w:color w:val="000000"/>
          <w:sz w:val="24"/>
          <w:szCs w:val="24"/>
          <w:lang w:val="en-US" w:eastAsia="pt-BR"/>
        </w:rPr>
        <w:t>: </w:t>
      </w:r>
      <w:r w:rsidRPr="00D73D86">
        <w:rPr>
          <w:b/>
          <w:bCs/>
          <w:color w:val="000000"/>
          <w:sz w:val="24"/>
          <w:szCs w:val="24"/>
          <w:lang w:val="en-US" w:eastAsia="pt-BR"/>
        </w:rPr>
        <w:t>Proceedings of the 12th Annual International Digital Government Research Conference: Digital Government Innovation in Challenging Times</w:t>
      </w:r>
      <w:r w:rsidRPr="00D73D86">
        <w:rPr>
          <w:color w:val="000000"/>
          <w:sz w:val="24"/>
          <w:szCs w:val="24"/>
          <w:lang w:val="en-US" w:eastAsia="pt-BR"/>
        </w:rPr>
        <w:t xml:space="preserve">. </w:t>
      </w:r>
      <w:r w:rsidRPr="00C63B1A">
        <w:rPr>
          <w:color w:val="000000"/>
          <w:sz w:val="24"/>
          <w:szCs w:val="24"/>
          <w:lang w:val="pt-BR" w:eastAsia="pt-BR"/>
        </w:rPr>
        <w:t>[s.l.: s.n.], 2011.</w:t>
      </w:r>
    </w:p>
    <w:p w14:paraId="53CFB7ED"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C63B1A">
        <w:rPr>
          <w:color w:val="000000"/>
          <w:sz w:val="24"/>
          <w:szCs w:val="24"/>
          <w:lang w:val="pt-BR" w:eastAsia="pt-BR"/>
        </w:rPr>
        <w:t>TELLES, Marcelo Josué; SANTOS, Renan; DA SILVA, Juarez Machado; </w:t>
      </w:r>
      <w:r w:rsidRPr="00C63B1A">
        <w:rPr>
          <w:i/>
          <w:iCs/>
          <w:color w:val="000000"/>
          <w:sz w:val="24"/>
          <w:szCs w:val="24"/>
          <w:lang w:val="pt-BR" w:eastAsia="pt-BR"/>
        </w:rPr>
        <w:t>et al</w:t>
      </w:r>
      <w:r w:rsidRPr="00C63B1A">
        <w:rPr>
          <w:color w:val="000000"/>
          <w:sz w:val="24"/>
          <w:szCs w:val="24"/>
          <w:lang w:val="pt-BR" w:eastAsia="pt-BR"/>
        </w:rPr>
        <w:t xml:space="preserve">. </w:t>
      </w:r>
      <w:r w:rsidRPr="00D73D86">
        <w:rPr>
          <w:color w:val="000000"/>
          <w:sz w:val="24"/>
          <w:szCs w:val="24"/>
          <w:lang w:val="en-US" w:eastAsia="pt-BR"/>
        </w:rPr>
        <w:t>An intelligent model to assist people with disabilities in smart cities. </w:t>
      </w:r>
      <w:r w:rsidRPr="00D73D86">
        <w:rPr>
          <w:b/>
          <w:bCs/>
          <w:color w:val="000000"/>
          <w:sz w:val="24"/>
          <w:szCs w:val="24"/>
          <w:lang w:val="en-US" w:eastAsia="pt-BR"/>
        </w:rPr>
        <w:t>Journal of ambient intelligence and smart environments</w:t>
      </w:r>
      <w:r w:rsidRPr="00D73D86">
        <w:rPr>
          <w:color w:val="000000"/>
          <w:sz w:val="24"/>
          <w:szCs w:val="24"/>
          <w:lang w:val="en-US" w:eastAsia="pt-BR"/>
        </w:rPr>
        <w:t xml:space="preserve">, v. 13, n. 4, p. 301–324, 2021. Available at: </w:t>
      </w:r>
      <w:hyperlink r:id="rId65" w:history="1">
        <w:r w:rsidRPr="00D73D86">
          <w:rPr>
            <w:rStyle w:val="Hyperlink"/>
            <w:sz w:val="24"/>
            <w:szCs w:val="24"/>
            <w:lang w:val="en-US" w:eastAsia="pt-BR"/>
          </w:rPr>
          <w:t>http://dx.doi.org/10.3233/ais-210606</w:t>
        </w:r>
      </w:hyperlink>
      <w:r w:rsidRPr="00D73D86">
        <w:rPr>
          <w:color w:val="000000"/>
          <w:sz w:val="24"/>
          <w:szCs w:val="24"/>
          <w:lang w:val="en-US" w:eastAsia="pt-BR"/>
        </w:rPr>
        <w:t>.</w:t>
      </w:r>
    </w:p>
    <w:p w14:paraId="7CC06E60"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TJØNNDAL, Anne; NILSSEN, Maja. Innovative sport and leisure approaches to quality of life in the smart city. </w:t>
      </w:r>
      <w:r w:rsidRPr="00D73D86">
        <w:rPr>
          <w:b/>
          <w:bCs/>
          <w:color w:val="000000"/>
          <w:sz w:val="24"/>
          <w:szCs w:val="24"/>
          <w:lang w:val="en-US" w:eastAsia="pt-BR"/>
        </w:rPr>
        <w:t>World Leisure Journal</w:t>
      </w:r>
      <w:r w:rsidRPr="00D73D86">
        <w:rPr>
          <w:color w:val="000000"/>
          <w:sz w:val="24"/>
          <w:szCs w:val="24"/>
          <w:lang w:val="en-US" w:eastAsia="pt-BR"/>
        </w:rPr>
        <w:t xml:space="preserve">, v. 61, n. 3, p. 228–240, 2019. Available at: </w:t>
      </w:r>
      <w:hyperlink r:id="rId66" w:history="1">
        <w:r w:rsidRPr="00D73D86">
          <w:rPr>
            <w:rStyle w:val="Hyperlink"/>
            <w:sz w:val="24"/>
            <w:szCs w:val="24"/>
            <w:lang w:val="en-US" w:eastAsia="pt-BR"/>
          </w:rPr>
          <w:t>http://dx.doi.org/10.1080/16078055.2019.163992</w:t>
        </w:r>
      </w:hyperlink>
    </w:p>
    <w:p w14:paraId="262A2DEA" w14:textId="77777777" w:rsidR="00D73D86" w:rsidRPr="00810DA5" w:rsidRDefault="00D73D86" w:rsidP="00D73D86">
      <w:pPr>
        <w:widowControl/>
        <w:autoSpaceDE/>
        <w:autoSpaceDN/>
        <w:spacing w:before="280" w:after="120" w:line="280" w:lineRule="exact"/>
        <w:ind w:left="130" w:right="850"/>
        <w:rPr>
          <w:rFonts w:eastAsia="Calibri"/>
          <w:sz w:val="24"/>
          <w:szCs w:val="24"/>
          <w:lang w:val="es-419"/>
        </w:rPr>
      </w:pPr>
      <w:r w:rsidRPr="00D73D86">
        <w:rPr>
          <w:color w:val="000000"/>
          <w:sz w:val="24"/>
          <w:szCs w:val="24"/>
          <w:lang w:val="en-US" w:eastAsia="pt-BR"/>
        </w:rPr>
        <w:t>UNITED NATIONS. </w:t>
      </w:r>
      <w:r w:rsidRPr="00D73D86">
        <w:rPr>
          <w:b/>
          <w:bCs/>
          <w:color w:val="000000"/>
          <w:sz w:val="24"/>
          <w:szCs w:val="24"/>
          <w:lang w:val="en-US" w:eastAsia="pt-BR"/>
        </w:rPr>
        <w:t>Retrieved from. Europe: People Smart Sustainable Cities</w:t>
      </w:r>
      <w:r w:rsidRPr="00D73D86">
        <w:rPr>
          <w:color w:val="000000"/>
          <w:sz w:val="24"/>
          <w:szCs w:val="24"/>
          <w:lang w:val="en-US" w:eastAsia="pt-BR"/>
        </w:rPr>
        <w:t xml:space="preserve">. People Smart Sustainable Cities. Retrieved from. 2020. Available at: </w:t>
      </w:r>
      <w:hyperlink r:id="rId67" w:history="1">
        <w:r w:rsidRPr="00D73D86">
          <w:rPr>
            <w:rStyle w:val="Hyperlink"/>
            <w:sz w:val="24"/>
            <w:szCs w:val="24"/>
            <w:lang w:val="en-US" w:eastAsia="pt-BR"/>
          </w:rPr>
          <w:t>https://unhabitat.org/sites/default/files/2020/06/peoplesmart_sustainable_cities.pdf</w:t>
        </w:r>
      </w:hyperlink>
      <w:r w:rsidRPr="00D73D86">
        <w:rPr>
          <w:color w:val="000000"/>
          <w:sz w:val="24"/>
          <w:szCs w:val="24"/>
          <w:lang w:val="en-US" w:eastAsia="pt-BR"/>
        </w:rPr>
        <w:t xml:space="preserve">. </w:t>
      </w:r>
      <w:r w:rsidRPr="00D73D86">
        <w:rPr>
          <w:color w:val="000000"/>
          <w:sz w:val="24"/>
          <w:szCs w:val="24"/>
          <w:lang w:val="es-419" w:eastAsia="pt-BR"/>
        </w:rPr>
        <w:t>Access at: 22 fev. 2024.</w:t>
      </w:r>
    </w:p>
    <w:p w14:paraId="74D2C758"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 xml:space="preserve">VALENCIA-ARIAS, Alejandro; URREGO-MARÍN, María Lucelly; BRAN-PIEDRAHITA, Lemy. </w:t>
      </w:r>
      <w:r w:rsidRPr="00D73D86">
        <w:rPr>
          <w:color w:val="000000"/>
          <w:sz w:val="24"/>
          <w:szCs w:val="24"/>
          <w:lang w:val="en-US" w:eastAsia="pt-BR"/>
        </w:rPr>
        <w:t>A methodological model to evaluate smart city sustainability. </w:t>
      </w:r>
      <w:r w:rsidRPr="00D73D86">
        <w:rPr>
          <w:b/>
          <w:bCs/>
          <w:color w:val="000000"/>
          <w:sz w:val="24"/>
          <w:szCs w:val="24"/>
          <w:lang w:val="en-US" w:eastAsia="pt-BR"/>
        </w:rPr>
        <w:t>Sustainability</w:t>
      </w:r>
      <w:r w:rsidRPr="00D73D86">
        <w:rPr>
          <w:color w:val="000000"/>
          <w:sz w:val="24"/>
          <w:szCs w:val="24"/>
          <w:lang w:val="en-US" w:eastAsia="pt-BR"/>
        </w:rPr>
        <w:t xml:space="preserve">, v. 13, n. 20, p. 11214, 2021. Available at: </w:t>
      </w:r>
      <w:hyperlink r:id="rId68" w:history="1">
        <w:r w:rsidRPr="00D73D86">
          <w:rPr>
            <w:rStyle w:val="Hyperlink"/>
            <w:sz w:val="24"/>
            <w:szCs w:val="24"/>
            <w:lang w:val="en-US" w:eastAsia="pt-BR"/>
          </w:rPr>
          <w:t>http://dx.doi.org/10.3390/su132011214</w:t>
        </w:r>
      </w:hyperlink>
      <w:r w:rsidRPr="00D73D86">
        <w:rPr>
          <w:color w:val="000000"/>
          <w:sz w:val="24"/>
          <w:szCs w:val="24"/>
          <w:lang w:val="en-US" w:eastAsia="pt-BR"/>
        </w:rPr>
        <w:t>.</w:t>
      </w:r>
    </w:p>
    <w:p w14:paraId="6F9461CA" w14:textId="77777777" w:rsidR="00D73D86" w:rsidRPr="00D73D86" w:rsidRDefault="00D73D86" w:rsidP="00D73D86">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VÁZQUEZ-CANTELI, José R.; ULYANIN, Stepan; KÄMPF, Jérôme; </w:t>
      </w:r>
      <w:r w:rsidRPr="00810DA5">
        <w:rPr>
          <w:i/>
          <w:iCs/>
          <w:color w:val="000000"/>
          <w:sz w:val="24"/>
          <w:szCs w:val="24"/>
          <w:lang w:val="en-US" w:eastAsia="pt-BR"/>
        </w:rPr>
        <w:t>et al</w:t>
      </w:r>
      <w:r w:rsidRPr="00810DA5">
        <w:rPr>
          <w:color w:val="000000"/>
          <w:sz w:val="24"/>
          <w:szCs w:val="24"/>
          <w:lang w:val="en-US" w:eastAsia="pt-BR"/>
        </w:rPr>
        <w:t xml:space="preserve">. </w:t>
      </w:r>
      <w:r w:rsidRPr="00D73D86">
        <w:rPr>
          <w:color w:val="000000"/>
          <w:sz w:val="24"/>
          <w:szCs w:val="24"/>
          <w:lang w:val="en-US" w:eastAsia="pt-BR"/>
        </w:rPr>
        <w:t>Fusing TensorFlow with building energy simulation for intelligent energy management in smart cities. </w:t>
      </w:r>
      <w:r w:rsidRPr="00D73D86">
        <w:rPr>
          <w:b/>
          <w:bCs/>
          <w:color w:val="000000"/>
          <w:sz w:val="24"/>
          <w:szCs w:val="24"/>
          <w:lang w:val="en-US" w:eastAsia="pt-BR"/>
        </w:rPr>
        <w:t>Sustainable cities and society</w:t>
      </w:r>
      <w:r w:rsidRPr="00D73D86">
        <w:rPr>
          <w:color w:val="000000"/>
          <w:sz w:val="24"/>
          <w:szCs w:val="24"/>
          <w:lang w:val="en-US" w:eastAsia="pt-BR"/>
        </w:rPr>
        <w:t xml:space="preserve">, v. 45, p. 243–257, 2019. Available at: </w:t>
      </w:r>
      <w:hyperlink r:id="rId69" w:history="1">
        <w:r w:rsidRPr="00D73D86">
          <w:rPr>
            <w:rStyle w:val="Hyperlink"/>
            <w:sz w:val="24"/>
            <w:szCs w:val="24"/>
            <w:lang w:val="en-US" w:eastAsia="pt-BR"/>
          </w:rPr>
          <w:t>http://dx.doi.org/10.1016/j.scs.2018.11.021</w:t>
        </w:r>
      </w:hyperlink>
      <w:r w:rsidRPr="00D73D86">
        <w:rPr>
          <w:color w:val="000000"/>
          <w:sz w:val="24"/>
          <w:szCs w:val="24"/>
          <w:lang w:val="en-US" w:eastAsia="pt-BR"/>
        </w:rPr>
        <w:t>.</w:t>
      </w:r>
    </w:p>
    <w:p w14:paraId="2103A6FA"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WEBSTER, C. William R.; LELEUX, Charles. Searching for the real sustainable smart city? </w:t>
      </w:r>
      <w:r w:rsidRPr="00D73D86">
        <w:rPr>
          <w:b/>
          <w:bCs/>
          <w:color w:val="000000"/>
          <w:sz w:val="24"/>
          <w:szCs w:val="24"/>
          <w:lang w:val="en-US" w:eastAsia="pt-BR"/>
        </w:rPr>
        <w:t>Information polity</w:t>
      </w:r>
      <w:r w:rsidRPr="00D73D86">
        <w:rPr>
          <w:color w:val="000000"/>
          <w:sz w:val="24"/>
          <w:szCs w:val="24"/>
          <w:lang w:val="en-US" w:eastAsia="pt-BR"/>
        </w:rPr>
        <w:t xml:space="preserve">, v. 24, n. 3, p. 229–244, 2019. Available at: </w:t>
      </w:r>
      <w:hyperlink r:id="rId70" w:history="1">
        <w:r w:rsidRPr="00D73D86">
          <w:rPr>
            <w:rStyle w:val="Hyperlink"/>
            <w:sz w:val="24"/>
            <w:szCs w:val="24"/>
            <w:lang w:val="en-US" w:eastAsia="pt-BR"/>
          </w:rPr>
          <w:t>http://dx.doi.org/10.3233/ip-190132</w:t>
        </w:r>
      </w:hyperlink>
      <w:r w:rsidRPr="00D73D86">
        <w:rPr>
          <w:color w:val="000000"/>
          <w:sz w:val="24"/>
          <w:szCs w:val="24"/>
          <w:lang w:val="en-US" w:eastAsia="pt-BR"/>
        </w:rPr>
        <w:t>.</w:t>
      </w:r>
    </w:p>
    <w:p w14:paraId="699B25DB"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s-419" w:eastAsia="pt-BR"/>
        </w:rPr>
        <w:t>YANG, Zhai; JIANJUN, Liu; FAQIRI, Humaira; </w:t>
      </w:r>
      <w:r w:rsidRPr="00D73D86">
        <w:rPr>
          <w:i/>
          <w:iCs/>
          <w:color w:val="000000"/>
          <w:sz w:val="24"/>
          <w:szCs w:val="24"/>
          <w:lang w:val="es-419" w:eastAsia="pt-BR"/>
        </w:rPr>
        <w:t>et al</w:t>
      </w:r>
      <w:r w:rsidRPr="00D73D86">
        <w:rPr>
          <w:color w:val="000000"/>
          <w:sz w:val="24"/>
          <w:szCs w:val="24"/>
          <w:lang w:val="es-419" w:eastAsia="pt-BR"/>
        </w:rPr>
        <w:t xml:space="preserve">. </w:t>
      </w:r>
      <w:r w:rsidRPr="00D73D86">
        <w:rPr>
          <w:color w:val="000000"/>
          <w:sz w:val="24"/>
          <w:szCs w:val="24"/>
          <w:lang w:val="en-US" w:eastAsia="pt-BR"/>
        </w:rPr>
        <w:t>Green Internet of things and big data application in smart cities development. </w:t>
      </w:r>
      <w:r w:rsidRPr="00D73D86">
        <w:rPr>
          <w:b/>
          <w:bCs/>
          <w:color w:val="000000"/>
          <w:sz w:val="24"/>
          <w:szCs w:val="24"/>
          <w:lang w:val="en-US" w:eastAsia="pt-BR"/>
        </w:rPr>
        <w:t>Complexity</w:t>
      </w:r>
      <w:r w:rsidRPr="00D73D86">
        <w:rPr>
          <w:color w:val="000000"/>
          <w:sz w:val="24"/>
          <w:szCs w:val="24"/>
          <w:lang w:val="en-US" w:eastAsia="pt-BR"/>
        </w:rPr>
        <w:t xml:space="preserve">, v. 2021, n. 1, 2021. Available at: </w:t>
      </w:r>
      <w:hyperlink r:id="rId71" w:history="1">
        <w:r w:rsidRPr="00D73D86">
          <w:rPr>
            <w:rStyle w:val="Hyperlink"/>
            <w:sz w:val="24"/>
            <w:szCs w:val="24"/>
            <w:lang w:val="en-US" w:eastAsia="pt-BR"/>
          </w:rPr>
          <w:t>http://dx.doi.org/10.1155/2021/4922697</w:t>
        </w:r>
      </w:hyperlink>
      <w:r w:rsidRPr="00D73D86">
        <w:rPr>
          <w:color w:val="000000"/>
          <w:sz w:val="24"/>
          <w:szCs w:val="24"/>
          <w:lang w:val="en-US" w:eastAsia="pt-BR"/>
        </w:rPr>
        <w:t>.</w:t>
      </w:r>
    </w:p>
    <w:p w14:paraId="76F5007C"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lastRenderedPageBreak/>
        <w:t>YEH, Hsiaoping. The effects of successful ICT-based smart city services: From citizens’ perspectives. </w:t>
      </w:r>
      <w:r w:rsidRPr="00D73D86">
        <w:rPr>
          <w:b/>
          <w:bCs/>
          <w:color w:val="000000"/>
          <w:sz w:val="24"/>
          <w:szCs w:val="24"/>
          <w:lang w:val="en-US" w:eastAsia="pt-BR"/>
        </w:rPr>
        <w:t>Government information quarterly</w:t>
      </w:r>
      <w:r w:rsidRPr="00D73D86">
        <w:rPr>
          <w:color w:val="000000"/>
          <w:sz w:val="24"/>
          <w:szCs w:val="24"/>
          <w:lang w:val="en-US" w:eastAsia="pt-BR"/>
        </w:rPr>
        <w:t xml:space="preserve">, v. 34, n. 3, p. 556–565, 2017. Available at: </w:t>
      </w:r>
      <w:hyperlink r:id="rId72" w:history="1">
        <w:r w:rsidRPr="00D73D86">
          <w:rPr>
            <w:rStyle w:val="Hyperlink"/>
            <w:sz w:val="24"/>
            <w:szCs w:val="24"/>
            <w:lang w:val="en-US" w:eastAsia="pt-BR"/>
          </w:rPr>
          <w:t>http://dx.doi.org/10.1016/j.giq.2017.05.001</w:t>
        </w:r>
      </w:hyperlink>
      <w:r w:rsidRPr="00D73D86">
        <w:rPr>
          <w:color w:val="000000"/>
          <w:sz w:val="24"/>
          <w:szCs w:val="24"/>
          <w:lang w:val="en-US" w:eastAsia="pt-BR"/>
        </w:rPr>
        <w:t>.</w:t>
      </w:r>
    </w:p>
    <w:p w14:paraId="71C2EE9E"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D73D86">
        <w:rPr>
          <w:color w:val="000000"/>
          <w:sz w:val="24"/>
          <w:szCs w:val="24"/>
          <w:lang w:val="en-US" w:eastAsia="pt-BR"/>
        </w:rPr>
        <w:t>YU, Chuanpeng; YE, Baosheng; LIN, Chunpei; </w:t>
      </w:r>
      <w:r w:rsidRPr="00D73D86">
        <w:rPr>
          <w:i/>
          <w:iCs/>
          <w:color w:val="000000"/>
          <w:sz w:val="24"/>
          <w:szCs w:val="24"/>
          <w:lang w:val="en-US" w:eastAsia="pt-BR"/>
        </w:rPr>
        <w:t>et al</w:t>
      </w:r>
      <w:r w:rsidRPr="00D73D86">
        <w:rPr>
          <w:color w:val="000000"/>
          <w:sz w:val="24"/>
          <w:szCs w:val="24"/>
          <w:lang w:val="en-US" w:eastAsia="pt-BR"/>
        </w:rPr>
        <w:t>. Can smart city development promote residents’ emotional well-being? Evidence from China. </w:t>
      </w:r>
      <w:r w:rsidRPr="00D73D86">
        <w:rPr>
          <w:b/>
          <w:bCs/>
          <w:color w:val="000000"/>
          <w:sz w:val="24"/>
          <w:szCs w:val="24"/>
          <w:lang w:val="en-US" w:eastAsia="pt-BR"/>
        </w:rPr>
        <w:t>IEEE access: practical innovations, open solutions</w:t>
      </w:r>
      <w:r w:rsidRPr="00D73D86">
        <w:rPr>
          <w:color w:val="000000"/>
          <w:sz w:val="24"/>
          <w:szCs w:val="24"/>
          <w:lang w:val="en-US" w:eastAsia="pt-BR"/>
        </w:rPr>
        <w:t xml:space="preserve">, v. 8, p. 116024–116040, 2020. Available at: </w:t>
      </w:r>
      <w:hyperlink r:id="rId73" w:history="1">
        <w:r w:rsidRPr="00D73D86">
          <w:rPr>
            <w:rStyle w:val="Hyperlink"/>
            <w:sz w:val="24"/>
            <w:szCs w:val="24"/>
            <w:lang w:val="en-US" w:eastAsia="pt-BR"/>
          </w:rPr>
          <w:t>http://dx.doi.org/10.1109/access.2020.3004367</w:t>
        </w:r>
      </w:hyperlink>
      <w:r w:rsidRPr="00D73D86">
        <w:rPr>
          <w:color w:val="000000"/>
          <w:sz w:val="24"/>
          <w:szCs w:val="24"/>
          <w:lang w:val="en-US" w:eastAsia="pt-BR"/>
        </w:rPr>
        <w:t>.</w:t>
      </w:r>
    </w:p>
    <w:p w14:paraId="243B6686" w14:textId="77777777" w:rsidR="00D73D86" w:rsidRPr="00810DA5" w:rsidRDefault="00D73D86" w:rsidP="00D73D86">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 xml:space="preserve">ZHAO, Li; TANG, Zhi-Ying; ZOU, Xin. </w:t>
      </w:r>
      <w:r w:rsidRPr="00D73D86">
        <w:rPr>
          <w:color w:val="000000"/>
          <w:sz w:val="24"/>
          <w:szCs w:val="24"/>
          <w:lang w:val="en-US" w:eastAsia="pt-BR"/>
        </w:rPr>
        <w:t>Mapping the knowledge domain of smart-city research: A bibliometric and scientometric analysis. </w:t>
      </w:r>
      <w:r w:rsidRPr="00D73D86">
        <w:rPr>
          <w:b/>
          <w:bCs/>
          <w:color w:val="000000"/>
          <w:sz w:val="24"/>
          <w:szCs w:val="24"/>
          <w:lang w:val="en-US" w:eastAsia="pt-BR"/>
        </w:rPr>
        <w:t>Sustainability</w:t>
      </w:r>
      <w:r w:rsidRPr="00D73D86">
        <w:rPr>
          <w:color w:val="000000"/>
          <w:sz w:val="24"/>
          <w:szCs w:val="24"/>
          <w:lang w:val="en-US" w:eastAsia="pt-BR"/>
        </w:rPr>
        <w:t xml:space="preserve">, v. 11, n. 23, p. 6648, 2019. Available at: </w:t>
      </w:r>
      <w:hyperlink r:id="rId74" w:history="1">
        <w:r w:rsidRPr="00D73D86">
          <w:rPr>
            <w:rStyle w:val="Hyperlink"/>
            <w:sz w:val="24"/>
            <w:szCs w:val="24"/>
            <w:lang w:val="en-US" w:eastAsia="pt-BR"/>
          </w:rPr>
          <w:t>http://dx.doi.org/10.3390/su11236648</w:t>
        </w:r>
      </w:hyperlink>
      <w:r w:rsidRPr="00D73D86">
        <w:rPr>
          <w:color w:val="000000"/>
          <w:sz w:val="24"/>
          <w:szCs w:val="24"/>
          <w:lang w:val="en-US" w:eastAsia="pt-BR"/>
        </w:rPr>
        <w:t>.</w:t>
      </w:r>
    </w:p>
    <w:p w14:paraId="58861F46" w14:textId="77777777" w:rsidR="00A02CC5" w:rsidRPr="00810DA5" w:rsidRDefault="00D73D86" w:rsidP="00A02CC5">
      <w:pPr>
        <w:widowControl/>
        <w:autoSpaceDE/>
        <w:autoSpaceDN/>
        <w:spacing w:before="280" w:after="120" w:line="280" w:lineRule="exact"/>
        <w:ind w:left="130" w:right="850"/>
        <w:rPr>
          <w:rFonts w:eastAsia="Calibri"/>
          <w:sz w:val="24"/>
          <w:szCs w:val="24"/>
          <w:lang w:val="en-US"/>
        </w:rPr>
      </w:pPr>
      <w:r w:rsidRPr="00810DA5">
        <w:rPr>
          <w:color w:val="000000"/>
          <w:sz w:val="24"/>
          <w:szCs w:val="24"/>
          <w:lang w:val="en-US" w:eastAsia="pt-BR"/>
        </w:rPr>
        <w:t>ZUKARNAIN, Zuriani Ahmad; SUDIN, Robizah; RAHMAN, Noorihan Abdul; </w:t>
      </w:r>
      <w:r w:rsidRPr="00810DA5">
        <w:rPr>
          <w:i/>
          <w:iCs/>
          <w:color w:val="000000"/>
          <w:sz w:val="24"/>
          <w:szCs w:val="24"/>
          <w:lang w:val="en-US" w:eastAsia="pt-BR"/>
        </w:rPr>
        <w:t>et al</w:t>
      </w:r>
      <w:r w:rsidRPr="00810DA5">
        <w:rPr>
          <w:color w:val="000000"/>
          <w:sz w:val="24"/>
          <w:szCs w:val="24"/>
          <w:lang w:val="en-US" w:eastAsia="pt-BR"/>
        </w:rPr>
        <w:t xml:space="preserve">. </w:t>
      </w:r>
      <w:r w:rsidRPr="00D73D86">
        <w:rPr>
          <w:color w:val="000000"/>
          <w:sz w:val="24"/>
          <w:szCs w:val="24"/>
          <w:lang w:val="en-US" w:eastAsia="pt-BR"/>
        </w:rPr>
        <w:t>Exploring the potential of smart city in Kota Bharu. </w:t>
      </w:r>
      <w:r w:rsidRPr="00D73D86">
        <w:rPr>
          <w:b/>
          <w:bCs/>
          <w:color w:val="000000"/>
          <w:sz w:val="24"/>
          <w:szCs w:val="24"/>
          <w:lang w:val="en-US" w:eastAsia="pt-BR"/>
        </w:rPr>
        <w:t>International journal of engineering trends and technology</w:t>
      </w:r>
      <w:r w:rsidRPr="00D73D86">
        <w:rPr>
          <w:color w:val="000000"/>
          <w:sz w:val="24"/>
          <w:szCs w:val="24"/>
          <w:lang w:val="en-US" w:eastAsia="pt-BR"/>
        </w:rPr>
        <w:t xml:space="preserve">, p. 114–119, 2020. Available at: </w:t>
      </w:r>
      <w:hyperlink r:id="rId75" w:history="1">
        <w:r w:rsidRPr="00D73D86">
          <w:rPr>
            <w:rStyle w:val="Hyperlink"/>
            <w:sz w:val="24"/>
            <w:szCs w:val="24"/>
            <w:lang w:val="en-US" w:eastAsia="pt-BR"/>
          </w:rPr>
          <w:t>http://dx.doi.org/10.14445/22315381/cati1p221</w:t>
        </w:r>
      </w:hyperlink>
      <w:r w:rsidRPr="00D73D86">
        <w:rPr>
          <w:color w:val="000000"/>
          <w:sz w:val="24"/>
          <w:szCs w:val="24"/>
          <w:lang w:val="en-US" w:eastAsia="pt-BR"/>
        </w:rPr>
        <w:t>.</w:t>
      </w:r>
    </w:p>
    <w:p w14:paraId="3E2AD1D3" w14:textId="1727EF01" w:rsidR="00D70213" w:rsidRPr="00810DA5" w:rsidRDefault="00D70213" w:rsidP="00D70213">
      <w:pPr>
        <w:spacing w:line="280" w:lineRule="exact"/>
        <w:ind w:firstLine="284"/>
        <w:jc w:val="both"/>
        <w:rPr>
          <w:rFonts w:ascii="Myriad Pro" w:hAnsi="Myriad Pro"/>
          <w:sz w:val="20"/>
          <w:szCs w:val="20"/>
          <w:lang w:val="en-US"/>
        </w:rPr>
      </w:pPr>
    </w:p>
    <w:p w14:paraId="604060F6" w14:textId="20D497E2" w:rsidR="00D70213" w:rsidRPr="00810DA5" w:rsidRDefault="00D70213" w:rsidP="006F401A">
      <w:pPr>
        <w:pStyle w:val="Corpodetexto"/>
        <w:spacing w:before="82" w:line="312" w:lineRule="auto"/>
        <w:ind w:right="2089"/>
        <w:jc w:val="both"/>
        <w:rPr>
          <w:lang w:val="en-US"/>
        </w:rPr>
      </w:pPr>
    </w:p>
    <w:sectPr w:rsidR="00D70213" w:rsidRPr="00810DA5">
      <w:headerReference w:type="default" r:id="rId76"/>
      <w:footerReference w:type="default" r:id="rId77"/>
      <w:pgSz w:w="12240" w:h="15840"/>
      <w:pgMar w:top="560" w:right="0" w:bottom="780" w:left="720" w:header="4" w:footer="5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64525" w14:textId="77777777" w:rsidR="009339CD" w:rsidRDefault="009339CD">
      <w:r>
        <w:separator/>
      </w:r>
    </w:p>
  </w:endnote>
  <w:endnote w:type="continuationSeparator" w:id="0">
    <w:p w14:paraId="29110E01" w14:textId="77777777" w:rsidR="009339CD" w:rsidRDefault="00933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yriad Web Pro">
    <w:altName w:val="Corbel"/>
    <w:charset w:val="00"/>
    <w:family w:val="swiss"/>
    <w:pitch w:val="variable"/>
    <w:sig w:usb0="8000002F" w:usb1="50002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1FE9" w14:textId="77777777" w:rsidR="00155ED0" w:rsidRDefault="00155ED0">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B9DE8" w14:textId="74D7655C" w:rsidR="00810DA5" w:rsidRDefault="00810DA5">
    <w:pPr>
      <w:pStyle w:val="Rodap"/>
    </w:pPr>
    <w:r>
      <w:rPr>
        <w:noProof/>
        <w:sz w:val="20"/>
        <w:lang w:val="pt-BR" w:eastAsia="pt-BR"/>
      </w:rPr>
      <mc:AlternateContent>
        <mc:Choice Requires="wps">
          <w:drawing>
            <wp:anchor distT="0" distB="0" distL="0" distR="0" simplePos="0" relativeHeight="251663360" behindDoc="1" locked="0" layoutInCell="1" allowOverlap="1" wp14:anchorId="06586280" wp14:editId="07C78785">
              <wp:simplePos x="0" y="0"/>
              <wp:positionH relativeFrom="page">
                <wp:posOffset>457200</wp:posOffset>
              </wp:positionH>
              <wp:positionV relativeFrom="page">
                <wp:posOffset>9440545</wp:posOffset>
              </wp:positionV>
              <wp:extent cx="6756400" cy="35369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0" cy="353695"/>
                      </a:xfrm>
                      <a:prstGeom prst="rect">
                        <a:avLst/>
                      </a:prstGeom>
                    </wps:spPr>
                    <wps:txbx>
                      <w:txbxContent>
                        <w:p w14:paraId="1A2ABE68" w14:textId="6EF7F7C1" w:rsidR="00810DA5" w:rsidRPr="00BA54D8" w:rsidRDefault="00810DA5" w:rsidP="000B033F">
                          <w:pPr>
                            <w:spacing w:line="231" w:lineRule="exact"/>
                            <w:ind w:left="20"/>
                            <w:rPr>
                              <w:sz w:val="20"/>
                              <w:lang w:val="pt-BR"/>
                            </w:rPr>
                          </w:pPr>
                        </w:p>
                      </w:txbxContent>
                    </wps:txbx>
                    <wps:bodyPr wrap="square" lIns="0" tIns="0" rIns="0" bIns="0" rtlCol="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586280" id="_x0000_t202" coordsize="21600,21600" o:spt="202" path="m,l,21600r21600,l21600,xe">
              <v:stroke joinstyle="miter"/>
              <v:path gradientshapeok="t" o:connecttype="rect"/>
            </v:shapetype>
            <v:shape id="Textbox 28" o:spid="_x0000_s1040" type="#_x0000_t202" style="position:absolute;margin-left:36pt;margin-top:743.35pt;width:532pt;height:27.8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" filled="f" stroked="f">
              <v:textbox inset="0,0,0,0">
                <w:txbxContent>
                  <w:p w14:paraId="1A2ABE68" w14:textId="6EF7F7C1" w:rsidR="00810DA5" w:rsidRPr="00BA54D8" w:rsidRDefault="00810DA5" w:rsidP="000B033F">
                    <w:pPr>
                      <w:spacing w:line="231" w:lineRule="exact"/>
                      <w:ind w:left="20"/>
                      <w:rPr>
                        <w:sz w:val="20"/>
                        <w:lang w:val="pt-BR"/>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81D6" w14:textId="77777777" w:rsidR="00155ED0" w:rsidRDefault="00155ED0">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9A505" w14:textId="77777777" w:rsidR="00810DA5" w:rsidRDefault="00810DA5" w:rsidP="000B033F">
    <w:pPr>
      <w:pStyle w:val="Rodap"/>
      <w:pBdr>
        <w:top w:val="single" w:sz="4" w:space="1" w:color="auto"/>
      </w:pBdr>
    </w:pPr>
    <w:r>
      <w:rPr>
        <w:noProof/>
        <w:sz w:val="20"/>
        <w:lang w:val="pt-BR" w:eastAsia="pt-BR"/>
      </w:rPr>
      <mc:AlternateContent>
        <mc:Choice Requires="wps">
          <w:drawing>
            <wp:anchor distT="0" distB="0" distL="0" distR="0" simplePos="0" relativeHeight="251665408" behindDoc="1" locked="0" layoutInCell="1" allowOverlap="1" wp14:anchorId="631C80FD" wp14:editId="40A17DB8">
              <wp:simplePos x="0" y="0"/>
              <wp:positionH relativeFrom="margin">
                <wp:align>left</wp:align>
              </wp:positionH>
              <wp:positionV relativeFrom="page">
                <wp:posOffset>9525605</wp:posOffset>
              </wp:positionV>
              <wp:extent cx="6756400" cy="353695"/>
              <wp:effectExtent l="0" t="0" r="0" b="0"/>
              <wp:wrapNone/>
              <wp:docPr id="32401229"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0" cy="353695"/>
                      </a:xfrm>
                      <a:prstGeom prst="rect">
                        <a:avLst/>
                      </a:prstGeom>
                    </wps:spPr>
                    <wps:txbx>
                      <w:txbxContent>
                        <w:p w14:paraId="7AB501A0" w14:textId="0069A144" w:rsidR="00810DA5" w:rsidRPr="00BA54D8" w:rsidRDefault="00810DA5" w:rsidP="000B033F">
                          <w:pPr>
                            <w:spacing w:line="231" w:lineRule="exact"/>
                            <w:ind w:left="20"/>
                            <w:rPr>
                              <w:sz w:val="20"/>
                              <w:lang w:val="pt-BR"/>
                            </w:rPr>
                          </w:pPr>
                          <w:r w:rsidRPr="000B033F">
                            <w:rPr>
                              <w:sz w:val="20"/>
                              <w:lang w:val="pt-BR"/>
                            </w:rPr>
                            <w:t>Mix Sustentável, Florianópolis, Gurpo de Pesquisa VirtuHab, Universidade</w:t>
                          </w:r>
                          <w:r>
                            <w:rPr>
                              <w:sz w:val="20"/>
                              <w:lang w:val="pt-BR"/>
                            </w:rPr>
                            <w:t xml:space="preserve"> Federal de Santa Catarina, v. 11</w:t>
                          </w:r>
                          <w:r w:rsidRPr="000B033F">
                            <w:rPr>
                              <w:sz w:val="20"/>
                              <w:lang w:val="pt-BR"/>
                            </w:rPr>
                            <w:t>, n.</w:t>
                          </w:r>
                          <w:r>
                            <w:rPr>
                              <w:sz w:val="20"/>
                              <w:lang w:val="pt-BR"/>
                            </w:rPr>
                            <w:t>4</w:t>
                          </w:r>
                          <w:r w:rsidRPr="000B033F">
                            <w:rPr>
                              <w:sz w:val="20"/>
                              <w:lang w:val="pt-BR"/>
                            </w:rPr>
                            <w:t xml:space="preserve">, p. </w:t>
                          </w:r>
                          <w:r w:rsidR="00155ED0">
                            <w:rPr>
                              <w:sz w:val="20"/>
                              <w:lang w:val="pt-BR"/>
                            </w:rPr>
                            <w:t>37</w:t>
                          </w:r>
                          <w:r w:rsidRPr="000B033F">
                            <w:rPr>
                              <w:sz w:val="20"/>
                              <w:lang w:val="pt-BR"/>
                            </w:rPr>
                            <w:t>-</w:t>
                          </w:r>
                          <w:r w:rsidR="00155ED0">
                            <w:rPr>
                              <w:sz w:val="20"/>
                              <w:lang w:val="pt-BR"/>
                            </w:rPr>
                            <w:t>59</w:t>
                          </w:r>
                          <w:r w:rsidRPr="000B033F">
                            <w:rPr>
                              <w:sz w:val="20"/>
                              <w:lang w:val="pt-BR"/>
                            </w:rPr>
                            <w:t xml:space="preserve">, </w:t>
                          </w:r>
                          <w:r>
                            <w:rPr>
                              <w:sz w:val="20"/>
                              <w:lang w:val="pt-BR"/>
                            </w:rPr>
                            <w:t>Dez 2025</w:t>
                          </w:r>
                          <w:r w:rsidRPr="000B033F">
                            <w:rPr>
                              <w:sz w:val="20"/>
                              <w:lang w:val="pt-BR"/>
                            </w:rPr>
                            <w:t xml:space="preserve"> - ISSN: 2447-0899, ISSNe: 2447-3073 DOI: 10.29183/2447-3073.MIX202</w:t>
                          </w:r>
                          <w:r w:rsidR="00155ED0">
                            <w:rPr>
                              <w:sz w:val="20"/>
                              <w:lang w:val="pt-BR"/>
                            </w:rPr>
                            <w:t>5.v11.n4.37-59</w:t>
                          </w:r>
                          <w:bookmarkStart w:id="4" w:name="_GoBack"/>
                          <w:bookmarkEnd w:id="4"/>
                        </w:p>
                      </w:txbxContent>
                    </wps:txbx>
                    <wps:bodyPr wrap="square" lIns="0" tIns="0" rIns="0" bIns="0" rtlCol="0">
                      <a:noAutofit/>
                    </wps:bodyPr>
                  </wps:wsp>
                </a:graphicData>
              </a:graphic>
            </wp:anchor>
          </w:drawing>
        </mc:Choice>
        <mc:Fallback>
          <w:pict>
            <v:shapetype w14:anchorId="631C80FD" id="_x0000_t202" coordsize="21600,21600" o:spt="202" path="m,l,21600r21600,l21600,xe">
              <v:stroke joinstyle="miter"/>
              <v:path gradientshapeok="t" o:connecttype="rect"/>
            </v:shapetype>
            <v:shape id="_x0000_s1042" type="#_x0000_t202" style="position:absolute;margin-left:0;margin-top:750.05pt;width:532pt;height:27.85pt;z-index:-251651072;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" filled="f" stroked="f">
              <v:path arrowok="t"/>
              <v:textbox inset="0,0,0,0">
                <w:txbxContent>
                  <w:p w14:paraId="7AB501A0" w14:textId="0069A144" w:rsidR="00810DA5" w:rsidRPr="00BA54D8" w:rsidRDefault="00810DA5" w:rsidP="000B033F">
                    <w:pPr>
                      <w:spacing w:line="231" w:lineRule="exact"/>
                      <w:ind w:left="20"/>
                      <w:rPr>
                        <w:sz w:val="20"/>
                        <w:lang w:val="pt-BR"/>
                      </w:rPr>
                    </w:pPr>
                    <w:r w:rsidRPr="000B033F">
                      <w:rPr>
                        <w:sz w:val="20"/>
                        <w:lang w:val="pt-BR"/>
                      </w:rPr>
                      <w:t>Mix Sustentável, Florianópolis, Gurpo de Pesquisa VirtuHab, Universidade</w:t>
                    </w:r>
                    <w:r>
                      <w:rPr>
                        <w:sz w:val="20"/>
                        <w:lang w:val="pt-BR"/>
                      </w:rPr>
                      <w:t xml:space="preserve"> Federal de Santa Catarina, v. 11</w:t>
                    </w:r>
                    <w:r w:rsidRPr="000B033F">
                      <w:rPr>
                        <w:sz w:val="20"/>
                        <w:lang w:val="pt-BR"/>
                      </w:rPr>
                      <w:t>, n.</w:t>
                    </w:r>
                    <w:r>
                      <w:rPr>
                        <w:sz w:val="20"/>
                        <w:lang w:val="pt-BR"/>
                      </w:rPr>
                      <w:t>4</w:t>
                    </w:r>
                    <w:r w:rsidRPr="000B033F">
                      <w:rPr>
                        <w:sz w:val="20"/>
                        <w:lang w:val="pt-BR"/>
                      </w:rPr>
                      <w:t xml:space="preserve">, p. </w:t>
                    </w:r>
                    <w:r w:rsidR="00155ED0">
                      <w:rPr>
                        <w:sz w:val="20"/>
                        <w:lang w:val="pt-BR"/>
                      </w:rPr>
                      <w:t>37</w:t>
                    </w:r>
                    <w:r w:rsidRPr="000B033F">
                      <w:rPr>
                        <w:sz w:val="20"/>
                        <w:lang w:val="pt-BR"/>
                      </w:rPr>
                      <w:t>-</w:t>
                    </w:r>
                    <w:r w:rsidR="00155ED0">
                      <w:rPr>
                        <w:sz w:val="20"/>
                        <w:lang w:val="pt-BR"/>
                      </w:rPr>
                      <w:t>59</w:t>
                    </w:r>
                    <w:r w:rsidRPr="000B033F">
                      <w:rPr>
                        <w:sz w:val="20"/>
                        <w:lang w:val="pt-BR"/>
                      </w:rPr>
                      <w:t xml:space="preserve">, </w:t>
                    </w:r>
                    <w:r>
                      <w:rPr>
                        <w:sz w:val="20"/>
                        <w:lang w:val="pt-BR"/>
                      </w:rPr>
                      <w:t>Dez 2025</w:t>
                    </w:r>
                    <w:r w:rsidRPr="000B033F">
                      <w:rPr>
                        <w:sz w:val="20"/>
                        <w:lang w:val="pt-BR"/>
                      </w:rPr>
                      <w:t xml:space="preserve"> - ISSN: 2447-0899, ISSNe: 2447-3073 DOI: 10.29183/2447-3073.MIX202</w:t>
                    </w:r>
                    <w:r w:rsidR="00155ED0">
                      <w:rPr>
                        <w:sz w:val="20"/>
                        <w:lang w:val="pt-BR"/>
                      </w:rPr>
                      <w:t>5.v11.n4.37-59</w:t>
                    </w:r>
                    <w:bookmarkStart w:id="5" w:name="_GoBack"/>
                    <w:bookmarkEnd w:id="5"/>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A5D24" w14:textId="77777777" w:rsidR="009339CD" w:rsidRDefault="009339CD">
      <w:r>
        <w:separator/>
      </w:r>
    </w:p>
  </w:footnote>
  <w:footnote w:type="continuationSeparator" w:id="0">
    <w:p w14:paraId="0F670C3B" w14:textId="77777777" w:rsidR="009339CD" w:rsidRDefault="009339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EA7B1" w14:textId="77777777" w:rsidR="00155ED0" w:rsidRDefault="00155ED0">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358A" w14:textId="14DEB5BD" w:rsidR="00810DA5" w:rsidRDefault="00810DA5" w:rsidP="004E43BE">
    <w:pPr>
      <w:pStyle w:val="Cabealho"/>
      <w:tabs>
        <w:tab w:val="clear" w:pos="4252"/>
        <w:tab w:val="clear" w:pos="8504"/>
        <w:tab w:val="left" w:pos="2970"/>
      </w:tabs>
      <w:rPr>
        <w:noProof/>
        <w:sz w:val="20"/>
      </w:rPr>
    </w:pPr>
    <w:r>
      <w:rPr>
        <w:noProof/>
        <w:sz w:val="20"/>
      </w:rPr>
      <w:tab/>
    </w:r>
  </w:p>
  <w:p w14:paraId="459E1403" w14:textId="7B79A21B" w:rsidR="00810DA5" w:rsidRPr="00C77F8B" w:rsidRDefault="00810DA5" w:rsidP="004E43BE">
    <w:pPr>
      <w:pStyle w:val="Cabealho"/>
      <w:tabs>
        <w:tab w:val="clear" w:pos="4252"/>
        <w:tab w:val="clear" w:pos="8504"/>
        <w:tab w:val="left" w:pos="1965"/>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37134" w14:textId="77777777" w:rsidR="00155ED0" w:rsidRDefault="00155ED0">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D69F9" w14:textId="47C5BB04" w:rsidR="00810DA5" w:rsidRPr="00C77F8B" w:rsidRDefault="00810DA5" w:rsidP="004E43BE">
    <w:pPr>
      <w:pStyle w:val="Cabealho"/>
      <w:tabs>
        <w:tab w:val="clear" w:pos="4252"/>
        <w:tab w:val="clear" w:pos="8504"/>
        <w:tab w:val="left" w:pos="2970"/>
      </w:tabs>
    </w:pPr>
    <w:r w:rsidRPr="004E43BE">
      <w:rPr>
        <w:noProof/>
        <w:sz w:val="20"/>
        <w:lang w:val="pt-BR" w:eastAsia="pt-BR"/>
      </w:rPr>
      <mc:AlternateContent>
        <mc:Choice Requires="wps">
          <w:drawing>
            <wp:anchor distT="45720" distB="45720" distL="114300" distR="114300" simplePos="0" relativeHeight="251661312" behindDoc="0" locked="0" layoutInCell="1" allowOverlap="1" wp14:anchorId="71EB4635" wp14:editId="24AF6F73">
              <wp:simplePos x="0" y="0"/>
              <wp:positionH relativeFrom="margin">
                <wp:posOffset>19050</wp:posOffset>
              </wp:positionH>
              <wp:positionV relativeFrom="paragraph">
                <wp:posOffset>16510</wp:posOffset>
              </wp:positionV>
              <wp:extent cx="7562850" cy="314325"/>
              <wp:effectExtent l="0" t="0" r="0" b="0"/>
              <wp:wrapSquare wrapText="bothSides"/>
              <wp:docPr id="324012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0" cy="314325"/>
                      </a:xfrm>
                      <a:prstGeom prst="rect">
                        <a:avLst/>
                      </a:prstGeom>
                      <a:noFill/>
                      <a:ln w="9525">
                        <a:noFill/>
                        <a:miter lim="800000"/>
                        <a:headEnd/>
                        <a:tailEnd/>
                      </a:ln>
                    </wps:spPr>
                    <wps:txbx>
                      <w:txbxContent>
                        <w:p w14:paraId="154756E2" w14:textId="3AA871B1" w:rsidR="00810DA5" w:rsidRPr="000B033F" w:rsidRDefault="00810DA5">
                          <w:pPr>
                            <w:rPr>
                              <w:color w:val="FFFFFF" w:themeColor="background1"/>
                            </w:rPr>
                          </w:pPr>
                          <w:r w:rsidRPr="000B033F">
                            <w:rPr>
                              <w:noProof/>
                              <w:color w:val="FFFFFF" w:themeColor="background1"/>
                              <w:sz w:val="20"/>
                            </w:rPr>
                            <w:t xml:space="preserve">Conforto térmico e termografia infravermelha: análise da Igreja Centro Mariápolis Santa Maria em Igarassu/PE – RODRIGUES </w:t>
                          </w:r>
                          <w:r w:rsidRPr="000B033F">
                            <w:rPr>
                              <w:i/>
                              <w:iCs/>
                              <w:noProof/>
                              <w:color w:val="FFFFFF" w:themeColor="background1"/>
                              <w:sz w:val="20"/>
                            </w:rPr>
                            <w:t>et 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1EB4635" id="_x0000_t202" coordsize="21600,21600" o:spt="202" path="m,l,21600r21600,l21600,xe">
              <v:stroke joinstyle="miter"/>
              <v:path gradientshapeok="t" o:connecttype="rect"/>
            </v:shapetype>
            <v:shape id="Caixa de Texto 2" o:spid="_x0000_s1041" type="#_x0000_t202" style="position:absolute;margin-left:1.5pt;margin-top:1.3pt;width:595.5pt;height: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" filled="f" stroked="f">
              <v:textbox>
                <w:txbxContent>
                  <w:p w14:paraId="154756E2" w14:textId="3AA871B1" w:rsidR="00810DA5" w:rsidRPr="000B033F" w:rsidRDefault="00810DA5">
                    <w:pPr>
                      <w:rPr>
                        <w:color w:val="FFFFFF" w:themeColor="background1"/>
                      </w:rPr>
                    </w:pPr>
                    <w:r w:rsidRPr="000B033F">
                      <w:rPr>
                        <w:noProof/>
                        <w:color w:val="FFFFFF" w:themeColor="background1"/>
                        <w:sz w:val="20"/>
                      </w:rPr>
                      <w:t xml:space="preserve">Conforto térmico e termografia infravermelha: análise da Igreja Centro Mariápolis Santa Maria em Igarassu/PE – RODRIGUES </w:t>
                    </w:r>
                    <w:r w:rsidRPr="000B033F">
                      <w:rPr>
                        <w:i/>
                        <w:iCs/>
                        <w:noProof/>
                        <w:color w:val="FFFFFF" w:themeColor="background1"/>
                        <w:sz w:val="20"/>
                      </w:rPr>
                      <w:t>et al.</w:t>
                    </w:r>
                  </w:p>
                </w:txbxContent>
              </v:textbox>
              <w10:wrap type="square" anchorx="margin"/>
            </v:shape>
          </w:pict>
        </mc:Fallback>
      </mc:AlternateContent>
    </w:r>
    <w:r w:rsidRPr="004E43BE">
      <w:rPr>
        <w:noProof/>
        <w:sz w:val="20"/>
        <w:lang w:val="pt-BR" w:eastAsia="pt-BR"/>
      </w:rPr>
      <mc:AlternateContent>
        <mc:Choice Requires="wps">
          <w:drawing>
            <wp:anchor distT="0" distB="0" distL="114300" distR="114300" simplePos="0" relativeHeight="251659264" behindDoc="0" locked="0" layoutInCell="1" allowOverlap="1" wp14:anchorId="5C83D5BA" wp14:editId="1D7311FE">
              <wp:simplePos x="0" y="0"/>
              <wp:positionH relativeFrom="margin">
                <wp:align>right</wp:align>
              </wp:positionH>
              <wp:positionV relativeFrom="paragraph">
                <wp:posOffset>-2539</wp:posOffset>
              </wp:positionV>
              <wp:extent cx="8505825" cy="342900"/>
              <wp:effectExtent l="0" t="0" r="9525" b="0"/>
              <wp:wrapNone/>
              <wp:docPr id="213" name="Graphic 213"/>
              <wp:cNvGraphicFramePr/>
              <a:graphic xmlns:a="http://schemas.openxmlformats.org/drawingml/2006/main">
                <a:graphicData uri="http://schemas.microsoft.com/office/word/2010/wordprocessingShape">
                  <wps:wsp>
                    <wps:cNvSpPr/>
                    <wps:spPr>
                      <a:xfrm>
                        <a:off x="0" y="0"/>
                        <a:ext cx="8505825" cy="342900"/>
                      </a:xfrm>
                      <a:custGeom>
                        <a:avLst/>
                        <a:gdLst/>
                        <a:ahLst/>
                        <a:cxnLst/>
                        <a:rect l="l" t="t" r="r" b="b"/>
                        <a:pathLst>
                          <a:path w="7562215" h="352425">
                            <a:moveTo>
                              <a:pt x="7562087" y="352044"/>
                            </a:moveTo>
                            <a:lnTo>
                              <a:pt x="0" y="352044"/>
                            </a:lnTo>
                            <a:lnTo>
                              <a:pt x="0" y="0"/>
                            </a:lnTo>
                            <a:lnTo>
                              <a:pt x="7562087" y="0"/>
                            </a:lnTo>
                            <a:lnTo>
                              <a:pt x="7562087" y="352044"/>
                            </a:lnTo>
                            <a:close/>
                          </a:path>
                        </a:pathLst>
                      </a:custGeom>
                      <a:solidFill>
                        <a:srgbClr val="1A243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02A7C2" id="Graphic 213" o:spid="_x0000_s1026" style="position:absolute;margin-left:618.55pt;margin-top:-.2pt;width:669.7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7562215,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" path="m7562087,352044l,352044,,,7562087,r,352044xe" fillcolor="#1a243a" stroked="f">
              <v:path arrowok="t"/>
              <w10:wrap anchorx="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62B2"/>
    <w:multiLevelType w:val="hybridMultilevel"/>
    <w:tmpl w:val="37FAEC26"/>
    <w:lvl w:ilvl="0" w:tplc="24C853C2">
      <w:numFmt w:val="bullet"/>
      <w:lvlText w:val="•"/>
      <w:lvlJc w:val="left"/>
      <w:pPr>
        <w:ind w:left="715" w:hanging="236"/>
      </w:pPr>
      <w:rPr>
        <w:rFonts w:ascii="Lucida Sans" w:eastAsia="Lucida Sans" w:hAnsi="Lucida Sans" w:cs="Lucida Sans" w:hint="default"/>
        <w:b w:val="0"/>
        <w:bCs w:val="0"/>
        <w:i w:val="0"/>
        <w:iCs w:val="0"/>
        <w:spacing w:val="0"/>
        <w:w w:val="78"/>
        <w:sz w:val="24"/>
        <w:szCs w:val="24"/>
        <w:lang w:val="pt-PT" w:eastAsia="en-US" w:bidi="ar-SA"/>
      </w:rPr>
    </w:lvl>
    <w:lvl w:ilvl="1" w:tplc="B95EEF7E">
      <w:numFmt w:val="bullet"/>
      <w:lvlText w:val="•"/>
      <w:lvlJc w:val="left"/>
      <w:pPr>
        <w:ind w:left="1800" w:hanging="236"/>
      </w:pPr>
      <w:rPr>
        <w:rFonts w:hint="default"/>
        <w:lang w:val="pt-PT" w:eastAsia="en-US" w:bidi="ar-SA"/>
      </w:rPr>
    </w:lvl>
    <w:lvl w:ilvl="2" w:tplc="363856FA">
      <w:numFmt w:val="bullet"/>
      <w:lvlText w:val="•"/>
      <w:lvlJc w:val="left"/>
      <w:pPr>
        <w:ind w:left="2880" w:hanging="236"/>
      </w:pPr>
      <w:rPr>
        <w:rFonts w:hint="default"/>
        <w:lang w:val="pt-PT" w:eastAsia="en-US" w:bidi="ar-SA"/>
      </w:rPr>
    </w:lvl>
    <w:lvl w:ilvl="3" w:tplc="3BAE0D32">
      <w:numFmt w:val="bullet"/>
      <w:lvlText w:val="•"/>
      <w:lvlJc w:val="left"/>
      <w:pPr>
        <w:ind w:left="3960" w:hanging="236"/>
      </w:pPr>
      <w:rPr>
        <w:rFonts w:hint="default"/>
        <w:lang w:val="pt-PT" w:eastAsia="en-US" w:bidi="ar-SA"/>
      </w:rPr>
    </w:lvl>
    <w:lvl w:ilvl="4" w:tplc="7DBE428E">
      <w:numFmt w:val="bullet"/>
      <w:lvlText w:val="•"/>
      <w:lvlJc w:val="left"/>
      <w:pPr>
        <w:ind w:left="5040" w:hanging="236"/>
      </w:pPr>
      <w:rPr>
        <w:rFonts w:hint="default"/>
        <w:lang w:val="pt-PT" w:eastAsia="en-US" w:bidi="ar-SA"/>
      </w:rPr>
    </w:lvl>
    <w:lvl w:ilvl="5" w:tplc="97145F16">
      <w:numFmt w:val="bullet"/>
      <w:lvlText w:val="•"/>
      <w:lvlJc w:val="left"/>
      <w:pPr>
        <w:ind w:left="6120" w:hanging="236"/>
      </w:pPr>
      <w:rPr>
        <w:rFonts w:hint="default"/>
        <w:lang w:val="pt-PT" w:eastAsia="en-US" w:bidi="ar-SA"/>
      </w:rPr>
    </w:lvl>
    <w:lvl w:ilvl="6" w:tplc="25268040">
      <w:numFmt w:val="bullet"/>
      <w:lvlText w:val="•"/>
      <w:lvlJc w:val="left"/>
      <w:pPr>
        <w:ind w:left="7200" w:hanging="236"/>
      </w:pPr>
      <w:rPr>
        <w:rFonts w:hint="default"/>
        <w:lang w:val="pt-PT" w:eastAsia="en-US" w:bidi="ar-SA"/>
      </w:rPr>
    </w:lvl>
    <w:lvl w:ilvl="7" w:tplc="B472307E">
      <w:numFmt w:val="bullet"/>
      <w:lvlText w:val="•"/>
      <w:lvlJc w:val="left"/>
      <w:pPr>
        <w:ind w:left="8280" w:hanging="236"/>
      </w:pPr>
      <w:rPr>
        <w:rFonts w:hint="default"/>
        <w:lang w:val="pt-PT" w:eastAsia="en-US" w:bidi="ar-SA"/>
      </w:rPr>
    </w:lvl>
    <w:lvl w:ilvl="8" w:tplc="B6126F80">
      <w:numFmt w:val="bullet"/>
      <w:lvlText w:val="•"/>
      <w:lvlJc w:val="left"/>
      <w:pPr>
        <w:ind w:left="9360" w:hanging="236"/>
      </w:pPr>
      <w:rPr>
        <w:rFonts w:hint="default"/>
        <w:lang w:val="pt-PT" w:eastAsia="en-US" w:bidi="ar-SA"/>
      </w:rPr>
    </w:lvl>
  </w:abstractNum>
  <w:abstractNum w:abstractNumId="1" w15:restartNumberingAfterBreak="0">
    <w:nsid w:val="0E6161B9"/>
    <w:multiLevelType w:val="multilevel"/>
    <w:tmpl w:val="6BAE8364"/>
    <w:lvl w:ilvl="0">
      <w:start w:val="1"/>
      <w:numFmt w:val="decimal"/>
      <w:lvlText w:val="%1"/>
      <w:lvlJc w:val="left"/>
      <w:pPr>
        <w:ind w:left="489" w:hanging="359"/>
      </w:pPr>
      <w:rPr>
        <w:rFonts w:ascii="Times New Roman" w:eastAsia="Times New Roman" w:hAnsi="Times New Roman" w:cs="Times New Roman" w:hint="default"/>
        <w:b/>
        <w:bCs/>
        <w:i w:val="0"/>
        <w:iCs w:val="0"/>
        <w:spacing w:val="0"/>
        <w:w w:val="99"/>
        <w:sz w:val="24"/>
        <w:szCs w:val="24"/>
        <w:lang w:val="pt-PT" w:eastAsia="en-US" w:bidi="ar-SA"/>
      </w:rPr>
    </w:lvl>
    <w:lvl w:ilvl="1">
      <w:start w:val="1"/>
      <w:numFmt w:val="decimal"/>
      <w:lvlText w:val="%1.%2"/>
      <w:lvlJc w:val="left"/>
      <w:pPr>
        <w:ind w:left="668" w:hanging="538"/>
      </w:pPr>
      <w:rPr>
        <w:rFonts w:ascii="Times New Roman" w:eastAsia="Times New Roman" w:hAnsi="Times New Roman" w:cs="Times New Roman" w:hint="default"/>
        <w:b/>
        <w:bCs/>
        <w:i w:val="0"/>
        <w:iCs w:val="0"/>
        <w:spacing w:val="0"/>
        <w:w w:val="99"/>
        <w:sz w:val="24"/>
        <w:szCs w:val="24"/>
        <w:lang w:val="pt-PT" w:eastAsia="en-US" w:bidi="ar-SA"/>
      </w:rPr>
    </w:lvl>
    <w:lvl w:ilvl="2">
      <w:start w:val="1"/>
      <w:numFmt w:val="decimal"/>
      <w:lvlText w:val="%1.%2.%3"/>
      <w:lvlJc w:val="left"/>
      <w:pPr>
        <w:ind w:left="847" w:hanging="718"/>
      </w:pPr>
      <w:rPr>
        <w:rFonts w:ascii="Times New Roman" w:eastAsia="Times New Roman" w:hAnsi="Times New Roman" w:cs="Times New Roman" w:hint="default"/>
        <w:b/>
        <w:bCs/>
        <w:i/>
        <w:iCs/>
        <w:spacing w:val="0"/>
        <w:w w:val="99"/>
        <w:sz w:val="24"/>
        <w:szCs w:val="24"/>
        <w:lang w:val="pt-PT" w:eastAsia="en-US" w:bidi="ar-SA"/>
      </w:rPr>
    </w:lvl>
    <w:lvl w:ilvl="3">
      <w:start w:val="1"/>
      <w:numFmt w:val="decimal"/>
      <w:lvlText w:val="%1.%2.%3.%4"/>
      <w:lvlJc w:val="left"/>
      <w:pPr>
        <w:ind w:left="1027" w:hanging="897"/>
      </w:pPr>
      <w:rPr>
        <w:rFonts w:ascii="Times New Roman" w:eastAsia="Times New Roman" w:hAnsi="Times New Roman" w:cs="Times New Roman" w:hint="default"/>
        <w:b/>
        <w:bCs/>
        <w:i w:val="0"/>
        <w:iCs w:val="0"/>
        <w:spacing w:val="0"/>
        <w:w w:val="99"/>
        <w:sz w:val="24"/>
        <w:szCs w:val="24"/>
        <w:u w:val="single" w:color="000000"/>
        <w:lang w:val="pt-PT" w:eastAsia="en-US" w:bidi="ar-SA"/>
      </w:rPr>
    </w:lvl>
    <w:lvl w:ilvl="4">
      <w:numFmt w:val="bullet"/>
      <w:lvlText w:val="•"/>
      <w:lvlJc w:val="left"/>
      <w:pPr>
        <w:ind w:left="2520" w:hanging="897"/>
      </w:pPr>
      <w:rPr>
        <w:rFonts w:hint="default"/>
        <w:lang w:val="pt-PT" w:eastAsia="en-US" w:bidi="ar-SA"/>
      </w:rPr>
    </w:lvl>
    <w:lvl w:ilvl="5">
      <w:numFmt w:val="bullet"/>
      <w:lvlText w:val="•"/>
      <w:lvlJc w:val="left"/>
      <w:pPr>
        <w:ind w:left="4020" w:hanging="897"/>
      </w:pPr>
      <w:rPr>
        <w:rFonts w:hint="default"/>
        <w:lang w:val="pt-PT" w:eastAsia="en-US" w:bidi="ar-SA"/>
      </w:rPr>
    </w:lvl>
    <w:lvl w:ilvl="6">
      <w:numFmt w:val="bullet"/>
      <w:lvlText w:val="•"/>
      <w:lvlJc w:val="left"/>
      <w:pPr>
        <w:ind w:left="5520" w:hanging="897"/>
      </w:pPr>
      <w:rPr>
        <w:rFonts w:hint="default"/>
        <w:lang w:val="pt-PT" w:eastAsia="en-US" w:bidi="ar-SA"/>
      </w:rPr>
    </w:lvl>
    <w:lvl w:ilvl="7">
      <w:numFmt w:val="bullet"/>
      <w:lvlText w:val="•"/>
      <w:lvlJc w:val="left"/>
      <w:pPr>
        <w:ind w:left="7020" w:hanging="897"/>
      </w:pPr>
      <w:rPr>
        <w:rFonts w:hint="default"/>
        <w:lang w:val="pt-PT" w:eastAsia="en-US" w:bidi="ar-SA"/>
      </w:rPr>
    </w:lvl>
    <w:lvl w:ilvl="8">
      <w:numFmt w:val="bullet"/>
      <w:lvlText w:val="•"/>
      <w:lvlJc w:val="left"/>
      <w:pPr>
        <w:ind w:left="8520" w:hanging="897"/>
      </w:pPr>
      <w:rPr>
        <w:rFonts w:hint="default"/>
        <w:lang w:val="pt-PT" w:eastAsia="en-US" w:bidi="ar-SA"/>
      </w:rPr>
    </w:lvl>
  </w:abstractNum>
  <w:abstractNum w:abstractNumId="2" w15:restartNumberingAfterBreak="0">
    <w:nsid w:val="36FA4AC8"/>
    <w:multiLevelType w:val="hybridMultilevel"/>
    <w:tmpl w:val="399A2CDC"/>
    <w:lvl w:ilvl="0" w:tplc="7C30DF2A">
      <w:numFmt w:val="bullet"/>
      <w:lvlText w:val="•"/>
      <w:lvlJc w:val="left"/>
      <w:pPr>
        <w:ind w:left="715" w:hanging="236"/>
      </w:pPr>
      <w:rPr>
        <w:rFonts w:ascii="Lucida Sans" w:eastAsia="Lucida Sans" w:hAnsi="Lucida Sans" w:cs="Lucida Sans" w:hint="default"/>
        <w:b w:val="0"/>
        <w:bCs w:val="0"/>
        <w:i w:val="0"/>
        <w:iCs w:val="0"/>
        <w:spacing w:val="0"/>
        <w:w w:val="78"/>
        <w:sz w:val="24"/>
        <w:szCs w:val="24"/>
        <w:lang w:val="pt-PT" w:eastAsia="en-US" w:bidi="ar-SA"/>
      </w:rPr>
    </w:lvl>
    <w:lvl w:ilvl="1" w:tplc="C952EE5E">
      <w:numFmt w:val="bullet"/>
      <w:lvlText w:val="•"/>
      <w:lvlJc w:val="left"/>
      <w:pPr>
        <w:ind w:left="1800" w:hanging="236"/>
      </w:pPr>
      <w:rPr>
        <w:rFonts w:hint="default"/>
        <w:lang w:val="pt-PT" w:eastAsia="en-US" w:bidi="ar-SA"/>
      </w:rPr>
    </w:lvl>
    <w:lvl w:ilvl="2" w:tplc="3F46B444">
      <w:numFmt w:val="bullet"/>
      <w:lvlText w:val="•"/>
      <w:lvlJc w:val="left"/>
      <w:pPr>
        <w:ind w:left="2880" w:hanging="236"/>
      </w:pPr>
      <w:rPr>
        <w:rFonts w:hint="default"/>
        <w:lang w:val="pt-PT" w:eastAsia="en-US" w:bidi="ar-SA"/>
      </w:rPr>
    </w:lvl>
    <w:lvl w:ilvl="3" w:tplc="01BA8504">
      <w:numFmt w:val="bullet"/>
      <w:lvlText w:val="•"/>
      <w:lvlJc w:val="left"/>
      <w:pPr>
        <w:ind w:left="3960" w:hanging="236"/>
      </w:pPr>
      <w:rPr>
        <w:rFonts w:hint="default"/>
        <w:lang w:val="pt-PT" w:eastAsia="en-US" w:bidi="ar-SA"/>
      </w:rPr>
    </w:lvl>
    <w:lvl w:ilvl="4" w:tplc="73422378">
      <w:numFmt w:val="bullet"/>
      <w:lvlText w:val="•"/>
      <w:lvlJc w:val="left"/>
      <w:pPr>
        <w:ind w:left="5040" w:hanging="236"/>
      </w:pPr>
      <w:rPr>
        <w:rFonts w:hint="default"/>
        <w:lang w:val="pt-PT" w:eastAsia="en-US" w:bidi="ar-SA"/>
      </w:rPr>
    </w:lvl>
    <w:lvl w:ilvl="5" w:tplc="F468CD2C">
      <w:numFmt w:val="bullet"/>
      <w:lvlText w:val="•"/>
      <w:lvlJc w:val="left"/>
      <w:pPr>
        <w:ind w:left="6120" w:hanging="236"/>
      </w:pPr>
      <w:rPr>
        <w:rFonts w:hint="default"/>
        <w:lang w:val="pt-PT" w:eastAsia="en-US" w:bidi="ar-SA"/>
      </w:rPr>
    </w:lvl>
    <w:lvl w:ilvl="6" w:tplc="CD1EA9C0">
      <w:numFmt w:val="bullet"/>
      <w:lvlText w:val="•"/>
      <w:lvlJc w:val="left"/>
      <w:pPr>
        <w:ind w:left="7200" w:hanging="236"/>
      </w:pPr>
      <w:rPr>
        <w:rFonts w:hint="default"/>
        <w:lang w:val="pt-PT" w:eastAsia="en-US" w:bidi="ar-SA"/>
      </w:rPr>
    </w:lvl>
    <w:lvl w:ilvl="7" w:tplc="DFAEC880">
      <w:numFmt w:val="bullet"/>
      <w:lvlText w:val="•"/>
      <w:lvlJc w:val="left"/>
      <w:pPr>
        <w:ind w:left="8280" w:hanging="236"/>
      </w:pPr>
      <w:rPr>
        <w:rFonts w:hint="default"/>
        <w:lang w:val="pt-PT" w:eastAsia="en-US" w:bidi="ar-SA"/>
      </w:rPr>
    </w:lvl>
    <w:lvl w:ilvl="8" w:tplc="93B40BA4">
      <w:numFmt w:val="bullet"/>
      <w:lvlText w:val="•"/>
      <w:lvlJc w:val="left"/>
      <w:pPr>
        <w:ind w:left="9360" w:hanging="236"/>
      </w:pPr>
      <w:rPr>
        <w:rFonts w:hint="default"/>
        <w:lang w:val="pt-PT" w:eastAsia="en-US" w:bidi="ar-SA"/>
      </w:rPr>
    </w:lvl>
  </w:abstractNum>
  <w:abstractNum w:abstractNumId="3" w15:restartNumberingAfterBreak="0">
    <w:nsid w:val="37724C60"/>
    <w:multiLevelType w:val="multilevel"/>
    <w:tmpl w:val="69CE6A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3E6FDB"/>
    <w:multiLevelType w:val="hybridMultilevel"/>
    <w:tmpl w:val="FC5E4608"/>
    <w:lvl w:ilvl="0" w:tplc="01300F92">
      <w:numFmt w:val="bullet"/>
      <w:lvlText w:val="•"/>
      <w:lvlJc w:val="left"/>
      <w:pPr>
        <w:ind w:left="715" w:hanging="236"/>
      </w:pPr>
      <w:rPr>
        <w:rFonts w:ascii="Lucida Sans" w:eastAsia="Lucida Sans" w:hAnsi="Lucida Sans" w:cs="Lucida Sans" w:hint="default"/>
        <w:b w:val="0"/>
        <w:bCs w:val="0"/>
        <w:i w:val="0"/>
        <w:iCs w:val="0"/>
        <w:spacing w:val="0"/>
        <w:w w:val="78"/>
        <w:sz w:val="24"/>
        <w:szCs w:val="24"/>
        <w:lang w:val="pt-PT" w:eastAsia="en-US" w:bidi="ar-SA"/>
      </w:rPr>
    </w:lvl>
    <w:lvl w:ilvl="1" w:tplc="C5B06F18">
      <w:numFmt w:val="bullet"/>
      <w:lvlText w:val="•"/>
      <w:lvlJc w:val="left"/>
      <w:pPr>
        <w:ind w:left="1800" w:hanging="236"/>
      </w:pPr>
      <w:rPr>
        <w:rFonts w:hint="default"/>
        <w:lang w:val="pt-PT" w:eastAsia="en-US" w:bidi="ar-SA"/>
      </w:rPr>
    </w:lvl>
    <w:lvl w:ilvl="2" w:tplc="5B66C006">
      <w:numFmt w:val="bullet"/>
      <w:lvlText w:val="•"/>
      <w:lvlJc w:val="left"/>
      <w:pPr>
        <w:ind w:left="2880" w:hanging="236"/>
      </w:pPr>
      <w:rPr>
        <w:rFonts w:hint="default"/>
        <w:lang w:val="pt-PT" w:eastAsia="en-US" w:bidi="ar-SA"/>
      </w:rPr>
    </w:lvl>
    <w:lvl w:ilvl="3" w:tplc="51B284F6">
      <w:numFmt w:val="bullet"/>
      <w:lvlText w:val="•"/>
      <w:lvlJc w:val="left"/>
      <w:pPr>
        <w:ind w:left="3960" w:hanging="236"/>
      </w:pPr>
      <w:rPr>
        <w:rFonts w:hint="default"/>
        <w:lang w:val="pt-PT" w:eastAsia="en-US" w:bidi="ar-SA"/>
      </w:rPr>
    </w:lvl>
    <w:lvl w:ilvl="4" w:tplc="456C9654">
      <w:numFmt w:val="bullet"/>
      <w:lvlText w:val="•"/>
      <w:lvlJc w:val="left"/>
      <w:pPr>
        <w:ind w:left="5040" w:hanging="236"/>
      </w:pPr>
      <w:rPr>
        <w:rFonts w:hint="default"/>
        <w:lang w:val="pt-PT" w:eastAsia="en-US" w:bidi="ar-SA"/>
      </w:rPr>
    </w:lvl>
    <w:lvl w:ilvl="5" w:tplc="8DC2ED18">
      <w:numFmt w:val="bullet"/>
      <w:lvlText w:val="•"/>
      <w:lvlJc w:val="left"/>
      <w:pPr>
        <w:ind w:left="6120" w:hanging="236"/>
      </w:pPr>
      <w:rPr>
        <w:rFonts w:hint="default"/>
        <w:lang w:val="pt-PT" w:eastAsia="en-US" w:bidi="ar-SA"/>
      </w:rPr>
    </w:lvl>
    <w:lvl w:ilvl="6" w:tplc="76ECD16E">
      <w:numFmt w:val="bullet"/>
      <w:lvlText w:val="•"/>
      <w:lvlJc w:val="left"/>
      <w:pPr>
        <w:ind w:left="7200" w:hanging="236"/>
      </w:pPr>
      <w:rPr>
        <w:rFonts w:hint="default"/>
        <w:lang w:val="pt-PT" w:eastAsia="en-US" w:bidi="ar-SA"/>
      </w:rPr>
    </w:lvl>
    <w:lvl w:ilvl="7" w:tplc="EE36148C">
      <w:numFmt w:val="bullet"/>
      <w:lvlText w:val="•"/>
      <w:lvlJc w:val="left"/>
      <w:pPr>
        <w:ind w:left="8280" w:hanging="236"/>
      </w:pPr>
      <w:rPr>
        <w:rFonts w:hint="default"/>
        <w:lang w:val="pt-PT" w:eastAsia="en-US" w:bidi="ar-SA"/>
      </w:rPr>
    </w:lvl>
    <w:lvl w:ilvl="8" w:tplc="B7025C2C">
      <w:numFmt w:val="bullet"/>
      <w:lvlText w:val="•"/>
      <w:lvlJc w:val="left"/>
      <w:pPr>
        <w:ind w:left="9360" w:hanging="236"/>
      </w:pPr>
      <w:rPr>
        <w:rFonts w:hint="default"/>
        <w:lang w:val="pt-PT" w:eastAsia="en-US" w:bidi="ar-SA"/>
      </w:rPr>
    </w:lvl>
  </w:abstractNum>
  <w:abstractNum w:abstractNumId="5" w15:restartNumberingAfterBreak="0">
    <w:nsid w:val="47BE073A"/>
    <w:multiLevelType w:val="multilevel"/>
    <w:tmpl w:val="580C27C2"/>
    <w:lvl w:ilvl="0">
      <w:start w:val="1"/>
      <w:numFmt w:val="decimal"/>
      <w:lvlText w:val="%1."/>
      <w:lvlJc w:val="left"/>
      <w:pPr>
        <w:ind w:left="360" w:hanging="360"/>
      </w:pPr>
      <w:rPr>
        <w:rFonts w:hint="default"/>
        <w:lang w:val="en-US"/>
      </w:rPr>
    </w:lvl>
    <w:lvl w:ilvl="1">
      <w:start w:val="1"/>
      <w:numFmt w:val="decimal"/>
      <w:isLgl/>
      <w:lvlText w:val="%1.%2."/>
      <w:lvlJc w:val="left"/>
      <w:pPr>
        <w:ind w:left="-349" w:hanging="360"/>
      </w:pPr>
      <w:rPr>
        <w:rFonts w:hint="default"/>
        <w:sz w:val="24"/>
      </w:rPr>
    </w:lvl>
    <w:lvl w:ilvl="2">
      <w:start w:val="1"/>
      <w:numFmt w:val="decimal"/>
      <w:isLgl/>
      <w:lvlText w:val="%1.%2.%3."/>
      <w:lvlJc w:val="left"/>
      <w:pPr>
        <w:ind w:left="87" w:hanging="720"/>
      </w:pPr>
      <w:rPr>
        <w:rFonts w:hint="default"/>
      </w:rPr>
    </w:lvl>
    <w:lvl w:ilvl="3">
      <w:start w:val="1"/>
      <w:numFmt w:val="decimal"/>
      <w:isLgl/>
      <w:lvlText w:val="%1.%2.%3.%4"/>
      <w:lvlJc w:val="left"/>
      <w:pPr>
        <w:ind w:left="87" w:hanging="720"/>
      </w:pPr>
      <w:rPr>
        <w:rFonts w:hint="default"/>
      </w:rPr>
    </w:lvl>
    <w:lvl w:ilvl="4">
      <w:start w:val="1"/>
      <w:numFmt w:val="decimal"/>
      <w:isLgl/>
      <w:lvlText w:val="%1.%2.%3.%4.%5"/>
      <w:lvlJc w:val="left"/>
      <w:pPr>
        <w:ind w:left="447" w:hanging="1080"/>
      </w:pPr>
      <w:rPr>
        <w:rFonts w:hint="default"/>
      </w:rPr>
    </w:lvl>
    <w:lvl w:ilvl="5">
      <w:start w:val="1"/>
      <w:numFmt w:val="decimal"/>
      <w:isLgl/>
      <w:lvlText w:val="%1.%2.%3.%4.%5.%6"/>
      <w:lvlJc w:val="left"/>
      <w:pPr>
        <w:ind w:left="447" w:hanging="1080"/>
      </w:pPr>
      <w:rPr>
        <w:rFonts w:hint="default"/>
      </w:rPr>
    </w:lvl>
    <w:lvl w:ilvl="6">
      <w:start w:val="1"/>
      <w:numFmt w:val="decimal"/>
      <w:isLgl/>
      <w:lvlText w:val="%1.%2.%3.%4.%5.%6.%7"/>
      <w:lvlJc w:val="left"/>
      <w:pPr>
        <w:ind w:left="807" w:hanging="1440"/>
      </w:pPr>
      <w:rPr>
        <w:rFonts w:hint="default"/>
      </w:rPr>
    </w:lvl>
    <w:lvl w:ilvl="7">
      <w:start w:val="1"/>
      <w:numFmt w:val="decimal"/>
      <w:isLgl/>
      <w:lvlText w:val="%1.%2.%3.%4.%5.%6.%7.%8"/>
      <w:lvlJc w:val="left"/>
      <w:pPr>
        <w:ind w:left="807" w:hanging="1440"/>
      </w:pPr>
      <w:rPr>
        <w:rFonts w:hint="default"/>
      </w:rPr>
    </w:lvl>
    <w:lvl w:ilvl="8">
      <w:start w:val="1"/>
      <w:numFmt w:val="decimal"/>
      <w:isLgl/>
      <w:lvlText w:val="%1.%2.%3.%4.%5.%6.%7.%8.%9"/>
      <w:lvlJc w:val="left"/>
      <w:pPr>
        <w:ind w:left="1167" w:hanging="1800"/>
      </w:pPr>
      <w:rPr>
        <w:rFonts w:hint="default"/>
      </w:rPr>
    </w:lvl>
  </w:abstractNum>
  <w:abstractNum w:abstractNumId="6" w15:restartNumberingAfterBreak="0">
    <w:nsid w:val="4AE8628F"/>
    <w:multiLevelType w:val="multilevel"/>
    <w:tmpl w:val="A29CA77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c15eea2b-8d81-4471-bb07-970e7d428b67"/>
  </w:docVars>
  <w:rsids>
    <w:rsidRoot w:val="00F566F1"/>
    <w:rsid w:val="00044D53"/>
    <w:rsid w:val="00072FE1"/>
    <w:rsid w:val="000939DF"/>
    <w:rsid w:val="000B033F"/>
    <w:rsid w:val="00123669"/>
    <w:rsid w:val="00155ED0"/>
    <w:rsid w:val="00194246"/>
    <w:rsid w:val="0021102F"/>
    <w:rsid w:val="002502C9"/>
    <w:rsid w:val="00254A95"/>
    <w:rsid w:val="0028310F"/>
    <w:rsid w:val="002A0CE3"/>
    <w:rsid w:val="002C15C3"/>
    <w:rsid w:val="002C4524"/>
    <w:rsid w:val="002F067A"/>
    <w:rsid w:val="003645EF"/>
    <w:rsid w:val="003F0192"/>
    <w:rsid w:val="00492C16"/>
    <w:rsid w:val="004C4675"/>
    <w:rsid w:val="004E43BE"/>
    <w:rsid w:val="0050215D"/>
    <w:rsid w:val="0057789C"/>
    <w:rsid w:val="005B18F6"/>
    <w:rsid w:val="005F52F5"/>
    <w:rsid w:val="005F7F76"/>
    <w:rsid w:val="00604A14"/>
    <w:rsid w:val="00680C42"/>
    <w:rsid w:val="006851CA"/>
    <w:rsid w:val="006A5875"/>
    <w:rsid w:val="006F401A"/>
    <w:rsid w:val="00701D5F"/>
    <w:rsid w:val="00715CAC"/>
    <w:rsid w:val="00747E12"/>
    <w:rsid w:val="007618C9"/>
    <w:rsid w:val="0078239B"/>
    <w:rsid w:val="00794D25"/>
    <w:rsid w:val="007965A6"/>
    <w:rsid w:val="007C5C11"/>
    <w:rsid w:val="007E7BE7"/>
    <w:rsid w:val="00803E97"/>
    <w:rsid w:val="00804010"/>
    <w:rsid w:val="00810DA5"/>
    <w:rsid w:val="00811453"/>
    <w:rsid w:val="00896E1B"/>
    <w:rsid w:val="008D6ED6"/>
    <w:rsid w:val="008E44AF"/>
    <w:rsid w:val="008F5C1F"/>
    <w:rsid w:val="00917E60"/>
    <w:rsid w:val="009245F8"/>
    <w:rsid w:val="009261C5"/>
    <w:rsid w:val="009339CD"/>
    <w:rsid w:val="00993B57"/>
    <w:rsid w:val="00A0128F"/>
    <w:rsid w:val="00A02CC5"/>
    <w:rsid w:val="00AC1D41"/>
    <w:rsid w:val="00B21EB5"/>
    <w:rsid w:val="00BB4E82"/>
    <w:rsid w:val="00BB55D0"/>
    <w:rsid w:val="00C63B1A"/>
    <w:rsid w:val="00C77F8B"/>
    <w:rsid w:val="00CB4922"/>
    <w:rsid w:val="00CC5C8B"/>
    <w:rsid w:val="00CE0EAC"/>
    <w:rsid w:val="00D02E85"/>
    <w:rsid w:val="00D03982"/>
    <w:rsid w:val="00D70213"/>
    <w:rsid w:val="00D73D86"/>
    <w:rsid w:val="00E00B51"/>
    <w:rsid w:val="00E03B28"/>
    <w:rsid w:val="00E21540"/>
    <w:rsid w:val="00E479B1"/>
    <w:rsid w:val="00E51E34"/>
    <w:rsid w:val="00E60AF6"/>
    <w:rsid w:val="00E87FF7"/>
    <w:rsid w:val="00EB46D1"/>
    <w:rsid w:val="00F033D8"/>
    <w:rsid w:val="00F566F1"/>
    <w:rsid w:val="00F61EF9"/>
    <w:rsid w:val="00F91293"/>
    <w:rsid w:val="00FD42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9CD96"/>
  <w15:docId w15:val="{649E662F-2A6C-4182-BD76-BE513AF0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488" w:hanging="358"/>
      <w:outlineLvl w:val="0"/>
    </w:pPr>
    <w:rPr>
      <w:b/>
      <w:bCs/>
      <w:sz w:val="24"/>
      <w:szCs w:val="24"/>
    </w:rPr>
  </w:style>
  <w:style w:type="paragraph" w:styleId="Ttulo2">
    <w:name w:val="heading 2"/>
    <w:basedOn w:val="Normal"/>
    <w:uiPriority w:val="9"/>
    <w:unhideWhenUsed/>
    <w:qFormat/>
    <w:pPr>
      <w:ind w:left="668"/>
      <w:outlineLvl w:val="1"/>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187"/>
    </w:pPr>
    <w:rPr>
      <w:b/>
      <w:bCs/>
      <w:sz w:val="34"/>
      <w:szCs w:val="34"/>
    </w:rPr>
  </w:style>
  <w:style w:type="paragraph" w:styleId="PargrafodaLista">
    <w:name w:val="List Paragraph"/>
    <w:basedOn w:val="Normal"/>
    <w:uiPriority w:val="34"/>
    <w:qFormat/>
    <w:pPr>
      <w:ind w:left="714" w:hanging="235"/>
    </w:pPr>
  </w:style>
  <w:style w:type="paragraph" w:customStyle="1" w:styleId="TableParagraph">
    <w:name w:val="Table Paragraph"/>
    <w:basedOn w:val="Normal"/>
    <w:uiPriority w:val="1"/>
    <w:qFormat/>
    <w:pPr>
      <w:spacing w:line="269" w:lineRule="exact"/>
      <w:jc w:val="center"/>
    </w:pPr>
  </w:style>
  <w:style w:type="character" w:styleId="Hyperlink">
    <w:name w:val="Hyperlink"/>
    <w:basedOn w:val="Fontepargpadro"/>
    <w:uiPriority w:val="99"/>
    <w:unhideWhenUsed/>
    <w:rsid w:val="00CB4922"/>
    <w:rPr>
      <w:color w:val="0000FF" w:themeColor="hyperlink"/>
      <w:u w:val="single"/>
    </w:rPr>
  </w:style>
  <w:style w:type="character" w:customStyle="1" w:styleId="MenoPendente1">
    <w:name w:val="Menção Pendente1"/>
    <w:basedOn w:val="Fontepargpadro"/>
    <w:uiPriority w:val="99"/>
    <w:semiHidden/>
    <w:unhideWhenUsed/>
    <w:rsid w:val="00CB4922"/>
    <w:rPr>
      <w:color w:val="605E5C"/>
      <w:shd w:val="clear" w:color="auto" w:fill="E1DFDD"/>
    </w:rPr>
  </w:style>
  <w:style w:type="paragraph" w:styleId="Cabealho">
    <w:name w:val="header"/>
    <w:basedOn w:val="Normal"/>
    <w:link w:val="CabealhoChar"/>
    <w:uiPriority w:val="99"/>
    <w:unhideWhenUsed/>
    <w:rsid w:val="00492C16"/>
    <w:pPr>
      <w:tabs>
        <w:tab w:val="center" w:pos="4252"/>
        <w:tab w:val="right" w:pos="8504"/>
      </w:tabs>
    </w:pPr>
  </w:style>
  <w:style w:type="character" w:customStyle="1" w:styleId="CabealhoChar">
    <w:name w:val="Cabeçalho Char"/>
    <w:basedOn w:val="Fontepargpadro"/>
    <w:link w:val="Cabealho"/>
    <w:uiPriority w:val="99"/>
    <w:rsid w:val="00492C16"/>
    <w:rPr>
      <w:rFonts w:ascii="Times New Roman" w:eastAsia="Times New Roman" w:hAnsi="Times New Roman" w:cs="Times New Roman"/>
      <w:lang w:val="pt-PT"/>
    </w:rPr>
  </w:style>
  <w:style w:type="paragraph" w:styleId="Rodap">
    <w:name w:val="footer"/>
    <w:basedOn w:val="Normal"/>
    <w:link w:val="RodapChar"/>
    <w:uiPriority w:val="99"/>
    <w:unhideWhenUsed/>
    <w:rsid w:val="00492C16"/>
    <w:pPr>
      <w:tabs>
        <w:tab w:val="center" w:pos="4252"/>
        <w:tab w:val="right" w:pos="8504"/>
      </w:tabs>
    </w:pPr>
  </w:style>
  <w:style w:type="character" w:customStyle="1" w:styleId="RodapChar">
    <w:name w:val="Rodapé Char"/>
    <w:basedOn w:val="Fontepargpadro"/>
    <w:link w:val="Rodap"/>
    <w:uiPriority w:val="99"/>
    <w:rsid w:val="00492C16"/>
    <w:rPr>
      <w:rFonts w:ascii="Times New Roman" w:eastAsia="Times New Roman" w:hAnsi="Times New Roman" w:cs="Times New Roman"/>
      <w:lang w:val="pt-PT"/>
    </w:rPr>
  </w:style>
  <w:style w:type="paragraph" w:customStyle="1" w:styleId="keywordstitleAberturadecaptulo">
    <w:name w:val="key words title (Abertura de capítulo)"/>
    <w:basedOn w:val="Normal"/>
    <w:uiPriority w:val="99"/>
    <w:rsid w:val="00D70213"/>
    <w:pPr>
      <w:widowControl/>
      <w:adjustRightInd w:val="0"/>
      <w:spacing w:line="280" w:lineRule="atLeast"/>
      <w:jc w:val="right"/>
      <w:textAlignment w:val="center"/>
    </w:pPr>
    <w:rPr>
      <w:rFonts w:ascii="Myriad Pro" w:eastAsiaTheme="minorHAnsi" w:hAnsi="Myriad Pro" w:cs="Myriad Pro"/>
      <w:b/>
      <w:bCs/>
      <w:i/>
      <w:iCs/>
      <w:caps/>
      <w:color w:val="000000"/>
      <w:sz w:val="24"/>
      <w:szCs w:val="24"/>
      <w:lang w:val="pt-BR"/>
    </w:rPr>
  </w:style>
  <w:style w:type="character" w:customStyle="1" w:styleId="TextodeEspaoReservado">
    <w:name w:val="Texto de Espaço Reservado"/>
    <w:basedOn w:val="Fontepargpadro"/>
    <w:uiPriority w:val="99"/>
    <w:semiHidden/>
    <w:rsid w:val="00604A14"/>
    <w:rPr>
      <w:color w:val="808080"/>
    </w:rPr>
  </w:style>
  <w:style w:type="paragraph" w:customStyle="1" w:styleId="TtulodoArtigoAberturadecaptulo">
    <w:name w:val="Título do Artigo (Abertura de capítulo)"/>
    <w:basedOn w:val="Normal"/>
    <w:uiPriority w:val="99"/>
    <w:rsid w:val="004C4675"/>
    <w:pPr>
      <w:widowControl/>
      <w:adjustRightInd w:val="0"/>
      <w:spacing w:line="480" w:lineRule="atLeast"/>
      <w:jc w:val="right"/>
      <w:textAlignment w:val="center"/>
    </w:pPr>
    <w:rPr>
      <w:rFonts w:ascii="Myriad Web Pro" w:eastAsiaTheme="minorHAnsi" w:hAnsi="Myriad Web Pro" w:cs="Myriad Web Pro"/>
      <w:b/>
      <w:bCs/>
      <w:caps/>
      <w:color w:val="000000"/>
      <w:sz w:val="56"/>
      <w:szCs w:val="56"/>
      <w:lang w:val="en-US"/>
    </w:rPr>
  </w:style>
  <w:style w:type="paragraph" w:styleId="Pr-formataoHTML">
    <w:name w:val="HTML Preformatted"/>
    <w:basedOn w:val="Normal"/>
    <w:link w:val="Pr-formataoHTMLChar"/>
    <w:uiPriority w:val="99"/>
    <w:unhideWhenUsed/>
    <w:rsid w:val="007618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7618C9"/>
    <w:rPr>
      <w:rFonts w:ascii="Courier New" w:eastAsia="Times New Roman" w:hAnsi="Courier New" w:cs="Courier New"/>
      <w:sz w:val="20"/>
      <w:szCs w:val="20"/>
      <w:lang w:val="pt-BR" w:eastAsia="pt-BR"/>
    </w:rPr>
  </w:style>
  <w:style w:type="character" w:customStyle="1" w:styleId="y2iqfc">
    <w:name w:val="y2iqfc"/>
    <w:basedOn w:val="Fontepargpadro"/>
    <w:rsid w:val="007618C9"/>
  </w:style>
  <w:style w:type="character" w:styleId="Refdecomentrio">
    <w:name w:val="annotation reference"/>
    <w:basedOn w:val="Fontepargpadro"/>
    <w:uiPriority w:val="99"/>
    <w:semiHidden/>
    <w:unhideWhenUsed/>
    <w:rsid w:val="00E51E34"/>
    <w:rPr>
      <w:sz w:val="16"/>
      <w:szCs w:val="16"/>
    </w:rPr>
  </w:style>
  <w:style w:type="paragraph" w:styleId="Textodecomentrio">
    <w:name w:val="annotation text"/>
    <w:basedOn w:val="Normal"/>
    <w:link w:val="TextodecomentrioChar"/>
    <w:uiPriority w:val="99"/>
    <w:semiHidden/>
    <w:unhideWhenUsed/>
    <w:rsid w:val="00E51E34"/>
    <w:rPr>
      <w:sz w:val="20"/>
      <w:szCs w:val="20"/>
    </w:rPr>
  </w:style>
  <w:style w:type="character" w:customStyle="1" w:styleId="TextodecomentrioChar">
    <w:name w:val="Texto de comentário Char"/>
    <w:basedOn w:val="Fontepargpadro"/>
    <w:link w:val="Textodecomentrio"/>
    <w:uiPriority w:val="99"/>
    <w:semiHidden/>
    <w:rsid w:val="00E51E34"/>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51E34"/>
    <w:rPr>
      <w:b/>
      <w:bCs/>
    </w:rPr>
  </w:style>
  <w:style w:type="character" w:customStyle="1" w:styleId="AssuntodocomentrioChar">
    <w:name w:val="Assunto do comentário Char"/>
    <w:basedOn w:val="TextodecomentrioChar"/>
    <w:link w:val="Assuntodocomentrio"/>
    <w:uiPriority w:val="99"/>
    <w:semiHidden/>
    <w:rsid w:val="00E51E34"/>
    <w:rPr>
      <w:rFonts w:ascii="Times New Roman" w:eastAsia="Times New Roman" w:hAnsi="Times New Roman" w:cs="Times New Roman"/>
      <w:b/>
      <w:bCs/>
      <w:sz w:val="20"/>
      <w:szCs w:val="20"/>
      <w:lang w:val="pt-PT"/>
    </w:rPr>
  </w:style>
  <w:style w:type="paragraph" w:styleId="NormalWeb">
    <w:name w:val="Normal (Web)"/>
    <w:basedOn w:val="Normal"/>
    <w:uiPriority w:val="99"/>
    <w:semiHidden/>
    <w:unhideWhenUsed/>
    <w:rsid w:val="00E21540"/>
    <w:pPr>
      <w:widowControl/>
      <w:autoSpaceDE/>
      <w:autoSpaceDN/>
      <w:spacing w:before="100" w:beforeAutospacing="1" w:after="100" w:afterAutospacing="1"/>
    </w:pPr>
    <w:rPr>
      <w:sz w:val="24"/>
      <w:szCs w:val="24"/>
      <w:lang w:val="pt-BR" w:eastAsia="pt-BR"/>
    </w:rPr>
  </w:style>
  <w:style w:type="character" w:customStyle="1" w:styleId="UnresolvedMention">
    <w:name w:val="Unresolved Mention"/>
    <w:basedOn w:val="Fontepargpadro"/>
    <w:uiPriority w:val="99"/>
    <w:semiHidden/>
    <w:unhideWhenUsed/>
    <w:rsid w:val="00FD428F"/>
    <w:rPr>
      <w:color w:val="605E5C"/>
      <w:shd w:val="clear" w:color="auto" w:fill="E1DFDD"/>
    </w:rPr>
  </w:style>
  <w:style w:type="table" w:styleId="Tabelacomgrade">
    <w:name w:val="Table Grid"/>
    <w:basedOn w:val="Tabelanormal"/>
    <w:uiPriority w:val="39"/>
    <w:rsid w:val="00211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2F06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4236">
      <w:bodyDiv w:val="1"/>
      <w:marLeft w:val="0"/>
      <w:marRight w:val="0"/>
      <w:marTop w:val="0"/>
      <w:marBottom w:val="0"/>
      <w:divBdr>
        <w:top w:val="none" w:sz="0" w:space="0" w:color="auto"/>
        <w:left w:val="none" w:sz="0" w:space="0" w:color="auto"/>
        <w:bottom w:val="none" w:sz="0" w:space="0" w:color="auto"/>
        <w:right w:val="none" w:sz="0" w:space="0" w:color="auto"/>
      </w:divBdr>
    </w:div>
    <w:div w:id="359598680">
      <w:bodyDiv w:val="1"/>
      <w:marLeft w:val="0"/>
      <w:marRight w:val="0"/>
      <w:marTop w:val="0"/>
      <w:marBottom w:val="0"/>
      <w:divBdr>
        <w:top w:val="none" w:sz="0" w:space="0" w:color="auto"/>
        <w:left w:val="none" w:sz="0" w:space="0" w:color="auto"/>
        <w:bottom w:val="none" w:sz="0" w:space="0" w:color="auto"/>
        <w:right w:val="none" w:sz="0" w:space="0" w:color="auto"/>
      </w:divBdr>
    </w:div>
    <w:div w:id="509107118">
      <w:bodyDiv w:val="1"/>
      <w:marLeft w:val="0"/>
      <w:marRight w:val="0"/>
      <w:marTop w:val="0"/>
      <w:marBottom w:val="0"/>
      <w:divBdr>
        <w:top w:val="none" w:sz="0" w:space="0" w:color="auto"/>
        <w:left w:val="none" w:sz="0" w:space="0" w:color="auto"/>
        <w:bottom w:val="none" w:sz="0" w:space="0" w:color="auto"/>
        <w:right w:val="none" w:sz="0" w:space="0" w:color="auto"/>
      </w:divBdr>
    </w:div>
    <w:div w:id="652607551">
      <w:bodyDiv w:val="1"/>
      <w:marLeft w:val="0"/>
      <w:marRight w:val="0"/>
      <w:marTop w:val="0"/>
      <w:marBottom w:val="0"/>
      <w:divBdr>
        <w:top w:val="none" w:sz="0" w:space="0" w:color="auto"/>
        <w:left w:val="none" w:sz="0" w:space="0" w:color="auto"/>
        <w:bottom w:val="none" w:sz="0" w:space="0" w:color="auto"/>
        <w:right w:val="none" w:sz="0" w:space="0" w:color="auto"/>
      </w:divBdr>
      <w:divsChild>
        <w:div w:id="1546286949">
          <w:marLeft w:val="0"/>
          <w:marRight w:val="0"/>
          <w:marTop w:val="0"/>
          <w:marBottom w:val="0"/>
          <w:divBdr>
            <w:top w:val="none" w:sz="0" w:space="0" w:color="auto"/>
            <w:left w:val="none" w:sz="0" w:space="0" w:color="auto"/>
            <w:bottom w:val="none" w:sz="0" w:space="0" w:color="auto"/>
            <w:right w:val="none" w:sz="0" w:space="0" w:color="auto"/>
          </w:divBdr>
        </w:div>
      </w:divsChild>
    </w:div>
    <w:div w:id="801313247">
      <w:bodyDiv w:val="1"/>
      <w:marLeft w:val="0"/>
      <w:marRight w:val="0"/>
      <w:marTop w:val="0"/>
      <w:marBottom w:val="0"/>
      <w:divBdr>
        <w:top w:val="none" w:sz="0" w:space="0" w:color="auto"/>
        <w:left w:val="none" w:sz="0" w:space="0" w:color="auto"/>
        <w:bottom w:val="none" w:sz="0" w:space="0" w:color="auto"/>
        <w:right w:val="none" w:sz="0" w:space="0" w:color="auto"/>
      </w:divBdr>
    </w:div>
    <w:div w:id="1164593428">
      <w:bodyDiv w:val="1"/>
      <w:marLeft w:val="0"/>
      <w:marRight w:val="0"/>
      <w:marTop w:val="0"/>
      <w:marBottom w:val="0"/>
      <w:divBdr>
        <w:top w:val="none" w:sz="0" w:space="0" w:color="auto"/>
        <w:left w:val="none" w:sz="0" w:space="0" w:color="auto"/>
        <w:bottom w:val="none" w:sz="0" w:space="0" w:color="auto"/>
        <w:right w:val="none" w:sz="0" w:space="0" w:color="auto"/>
      </w:divBdr>
      <w:divsChild>
        <w:div w:id="1156645316">
          <w:marLeft w:val="0"/>
          <w:marRight w:val="0"/>
          <w:marTop w:val="0"/>
          <w:marBottom w:val="0"/>
          <w:divBdr>
            <w:top w:val="none" w:sz="0" w:space="0" w:color="auto"/>
            <w:left w:val="none" w:sz="0" w:space="0" w:color="auto"/>
            <w:bottom w:val="none" w:sz="0" w:space="0" w:color="auto"/>
            <w:right w:val="none" w:sz="0" w:space="0" w:color="auto"/>
          </w:divBdr>
        </w:div>
      </w:divsChild>
    </w:div>
    <w:div w:id="1307510735">
      <w:bodyDiv w:val="1"/>
      <w:marLeft w:val="0"/>
      <w:marRight w:val="0"/>
      <w:marTop w:val="0"/>
      <w:marBottom w:val="0"/>
      <w:divBdr>
        <w:top w:val="none" w:sz="0" w:space="0" w:color="auto"/>
        <w:left w:val="none" w:sz="0" w:space="0" w:color="auto"/>
        <w:bottom w:val="none" w:sz="0" w:space="0" w:color="auto"/>
        <w:right w:val="none" w:sz="0" w:space="0" w:color="auto"/>
      </w:divBdr>
    </w:div>
    <w:div w:id="2081557363">
      <w:bodyDiv w:val="1"/>
      <w:marLeft w:val="0"/>
      <w:marRight w:val="0"/>
      <w:marTop w:val="0"/>
      <w:marBottom w:val="0"/>
      <w:divBdr>
        <w:top w:val="none" w:sz="0" w:space="0" w:color="auto"/>
        <w:left w:val="none" w:sz="0" w:space="0" w:color="auto"/>
        <w:bottom w:val="none" w:sz="0" w:space="0" w:color="auto"/>
        <w:right w:val="none" w:sz="0" w:space="0" w:color="auto"/>
      </w:divBdr>
      <w:divsChild>
        <w:div w:id="1716351571">
          <w:marLeft w:val="0"/>
          <w:marRight w:val="0"/>
          <w:marTop w:val="0"/>
          <w:marBottom w:val="0"/>
          <w:divBdr>
            <w:top w:val="none" w:sz="0" w:space="0" w:color="auto"/>
            <w:left w:val="none" w:sz="0" w:space="0" w:color="auto"/>
            <w:bottom w:val="none" w:sz="0" w:space="0" w:color="auto"/>
            <w:right w:val="none" w:sz="0" w:space="0" w:color="auto"/>
          </w:divBdr>
          <w:divsChild>
            <w:div w:id="601841226">
              <w:marLeft w:val="0"/>
              <w:marRight w:val="0"/>
              <w:marTop w:val="0"/>
              <w:marBottom w:val="0"/>
              <w:divBdr>
                <w:top w:val="none" w:sz="0" w:space="0" w:color="auto"/>
                <w:left w:val="none" w:sz="0" w:space="0" w:color="auto"/>
                <w:bottom w:val="none" w:sz="0" w:space="0" w:color="auto"/>
                <w:right w:val="none" w:sz="0" w:space="0" w:color="auto"/>
              </w:divBdr>
              <w:divsChild>
                <w:div w:id="664667427">
                  <w:marLeft w:val="0"/>
                  <w:marRight w:val="0"/>
                  <w:marTop w:val="0"/>
                  <w:marBottom w:val="0"/>
                  <w:divBdr>
                    <w:top w:val="none" w:sz="0" w:space="0" w:color="auto"/>
                    <w:left w:val="none" w:sz="0" w:space="0" w:color="auto"/>
                    <w:bottom w:val="none" w:sz="0" w:space="0" w:color="auto"/>
                    <w:right w:val="none" w:sz="0" w:space="0" w:color="auto"/>
                  </w:divBdr>
                  <w:divsChild>
                    <w:div w:id="1700858381">
                      <w:marLeft w:val="0"/>
                      <w:marRight w:val="0"/>
                      <w:marTop w:val="0"/>
                      <w:marBottom w:val="0"/>
                      <w:divBdr>
                        <w:top w:val="none" w:sz="0" w:space="0" w:color="auto"/>
                        <w:left w:val="none" w:sz="0" w:space="0" w:color="auto"/>
                        <w:bottom w:val="none" w:sz="0" w:space="0" w:color="auto"/>
                        <w:right w:val="none" w:sz="0" w:space="0" w:color="auto"/>
                      </w:divBdr>
                      <w:divsChild>
                        <w:div w:id="836267071">
                          <w:marLeft w:val="0"/>
                          <w:marRight w:val="0"/>
                          <w:marTop w:val="0"/>
                          <w:marBottom w:val="0"/>
                          <w:divBdr>
                            <w:top w:val="none" w:sz="0" w:space="0" w:color="auto"/>
                            <w:left w:val="none" w:sz="0" w:space="0" w:color="auto"/>
                            <w:bottom w:val="none" w:sz="0" w:space="0" w:color="auto"/>
                            <w:right w:val="none" w:sz="0" w:space="0" w:color="auto"/>
                          </w:divBdr>
                          <w:divsChild>
                            <w:div w:id="1738550266">
                              <w:marLeft w:val="0"/>
                              <w:marRight w:val="0"/>
                              <w:marTop w:val="0"/>
                              <w:marBottom w:val="0"/>
                              <w:divBdr>
                                <w:top w:val="none" w:sz="0" w:space="0" w:color="auto"/>
                                <w:left w:val="none" w:sz="0" w:space="0" w:color="auto"/>
                                <w:bottom w:val="none" w:sz="0" w:space="0" w:color="auto"/>
                                <w:right w:val="none" w:sz="0" w:space="0" w:color="auto"/>
                              </w:divBdr>
                              <w:divsChild>
                                <w:div w:id="316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293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dx.doi.org/10.3390/s21041047" TargetMode="External"/><Relationship Id="rId21" Type="http://schemas.openxmlformats.org/officeDocument/2006/relationships/image" Target="media/image6.png"/><Relationship Id="rId42" Type="http://schemas.openxmlformats.org/officeDocument/2006/relationships/hyperlink" Target="http://dx.doi.org/10.1016/j.jclepro.2019.119926" TargetMode="External"/><Relationship Id="rId47" Type="http://schemas.openxmlformats.org/officeDocument/2006/relationships/hyperlink" Target="http://dx.doi.org/10.1186/s13174-018-0097-0" TargetMode="External"/><Relationship Id="rId63" Type="http://schemas.openxmlformats.org/officeDocument/2006/relationships/hyperlink" Target="http://dx.doi.org/10.1162/rest.88.2.324" TargetMode="External"/><Relationship Id="rId68" Type="http://schemas.openxmlformats.org/officeDocument/2006/relationships/hyperlink" Target="http://dx.doi.org/10.3390/su132011214" TargetMode="External"/><Relationship Id="rId16" Type="http://schemas.openxmlformats.org/officeDocument/2006/relationships/footer" Target="footer1.xml"/><Relationship Id="rId11" Type="http://schemas.openxmlformats.org/officeDocument/2006/relationships/hyperlink" Target="https://orcid.org/0000-0000-0000-0001" TargetMode="External"/><Relationship Id="rId24" Type="http://schemas.openxmlformats.org/officeDocument/2006/relationships/hyperlink" Target="http://dx.doi.org/10.1016/j.scs.2017.12.019" TargetMode="External"/><Relationship Id="rId32" Type="http://schemas.openxmlformats.org/officeDocument/2006/relationships/hyperlink" Target="http://dx.doi.org/10.1080/00343404.2021.1984421" TargetMode="External"/><Relationship Id="rId37" Type="http://schemas.openxmlformats.org/officeDocument/2006/relationships/hyperlink" Target="http://dx.doi.org/10.3390/inventions5020014" TargetMode="External"/><Relationship Id="rId40" Type="http://schemas.openxmlformats.org/officeDocument/2006/relationships/hyperlink" Target="http://dx.doi.org/10.1016/j.ijforecast.2013.02.005" TargetMode="External"/><Relationship Id="rId45" Type="http://schemas.openxmlformats.org/officeDocument/2006/relationships/hyperlink" Target="http://dx.doi.org/10.1016/j.jss.2015.08.041" TargetMode="External"/><Relationship Id="rId53" Type="http://schemas.openxmlformats.org/officeDocument/2006/relationships/hyperlink" Target="http://dx.doi.org/10.3895/gi.v12n3.4377" TargetMode="External"/><Relationship Id="rId58" Type="http://schemas.openxmlformats.org/officeDocument/2006/relationships/hyperlink" Target="http://dx.doi.org/10.1108/tqm-04-2021-0097" TargetMode="External"/><Relationship Id="rId66" Type="http://schemas.openxmlformats.org/officeDocument/2006/relationships/hyperlink" Target="http://dx.doi.org/10.1080/16078055.2019.163992" TargetMode="External"/><Relationship Id="rId74" Type="http://schemas.openxmlformats.org/officeDocument/2006/relationships/hyperlink" Target="http://dx.doi.org/10.3390/su11236648"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dx.doi.org/10.1016/j.cities.2023.104241"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dx.doi.org/10.1016/j.giq.2022.101776" TargetMode="External"/><Relationship Id="rId27" Type="http://schemas.openxmlformats.org/officeDocument/2006/relationships/hyperlink" Target="http://dx.doi.org/10.1080/03772063.2022.216084" TargetMode="External"/><Relationship Id="rId30" Type="http://schemas.openxmlformats.org/officeDocument/2006/relationships/hyperlink" Target="http://dx.doi.org/10.3390/su13020513" TargetMode="External"/><Relationship Id="rId35" Type="http://schemas.openxmlformats.org/officeDocument/2006/relationships/hyperlink" Target="http://dx.doi.org/10.1108/jfm-06-2022-0061" TargetMode="External"/><Relationship Id="rId43" Type="http://schemas.openxmlformats.org/officeDocument/2006/relationships/hyperlink" Target="http://dx.doi.org/10.1007/s11205-023-03087-9" TargetMode="External"/><Relationship Id="rId48" Type="http://schemas.openxmlformats.org/officeDocument/2006/relationships/hyperlink" Target="http://dx.doi.org/10.1016/j.scs.2020.102691" TargetMode="External"/><Relationship Id="rId56" Type="http://schemas.openxmlformats.org/officeDocument/2006/relationships/hyperlink" Target="http://dx.doi.org/10.1016/j.heliyon.2020.e05052" TargetMode="External"/><Relationship Id="rId64" Type="http://schemas.openxmlformats.org/officeDocument/2006/relationships/hyperlink" Target="http://dx.doi.org/10.3390/ijerph191710943" TargetMode="External"/><Relationship Id="rId69" Type="http://schemas.openxmlformats.org/officeDocument/2006/relationships/hyperlink" Target="http://dx.doi.org/10.1016/j.scs.2018.11.021" TargetMode="External"/><Relationship Id="rId77" Type="http://schemas.openxmlformats.org/officeDocument/2006/relationships/footer" Target="footer4.xml"/><Relationship Id="rId8" Type="http://schemas.openxmlformats.org/officeDocument/2006/relationships/image" Target="media/image1.jpeg"/><Relationship Id="rId51" Type="http://schemas.openxmlformats.org/officeDocument/2006/relationships/hyperlink" Target="http://dx.doi.org/10.3389/fpubh.2021.779913" TargetMode="External"/><Relationship Id="rId72" Type="http://schemas.openxmlformats.org/officeDocument/2006/relationships/hyperlink" Target="http://dx.doi.org/10.1016/j.giq.2017.05.001"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2.xml"/><Relationship Id="rId25" Type="http://schemas.openxmlformats.org/officeDocument/2006/relationships/hyperlink" Target="http://dx.doi.org/10.1016/j.joi.2017.08.007" TargetMode="External"/><Relationship Id="rId33" Type="http://schemas.openxmlformats.org/officeDocument/2006/relationships/hyperlink" Target="http://dx.doi.org/10.1080/10630732.2011.601117" TargetMode="External"/><Relationship Id="rId38" Type="http://schemas.openxmlformats.org/officeDocument/2006/relationships/hyperlink" Target="http://dx.doi.org/10.3233/iwa-2009-0164" TargetMode="External"/><Relationship Id="rId46" Type="http://schemas.openxmlformats.org/officeDocument/2006/relationships/hyperlink" Target="https://cidades.ibge.gov.br/" TargetMode="External"/><Relationship Id="rId59" Type="http://schemas.openxmlformats.org/officeDocument/2006/relationships/hyperlink" Target="http://dx.doi.org/10.1016/j.jss.2013.10.029" TargetMode="External"/><Relationship Id="rId67" Type="http://schemas.openxmlformats.org/officeDocument/2006/relationships/hyperlink" Target="https://unhabitat.org/sites/default/files/2020/06/peoplesmart_sustainable_cities.pdf" TargetMode="External"/><Relationship Id="rId20" Type="http://schemas.openxmlformats.org/officeDocument/2006/relationships/image" Target="media/image5.png"/><Relationship Id="rId41" Type="http://schemas.openxmlformats.org/officeDocument/2006/relationships/hyperlink" Target="http://mendeley.csuc.cat/fitxers/e78753da038402d087b39ba2c9c6218" TargetMode="External"/><Relationship Id="rId54" Type="http://schemas.openxmlformats.org/officeDocument/2006/relationships/hyperlink" Target="http://dx.doi.org/10.1016/j.jclepro.2019.118103" TargetMode="External"/><Relationship Id="rId62" Type="http://schemas.openxmlformats.org/officeDocument/2006/relationships/hyperlink" Target="http://dx.doi.org/10.12688/f1000research.130322.1" TargetMode="External"/><Relationship Id="rId70" Type="http://schemas.openxmlformats.org/officeDocument/2006/relationships/hyperlink" Target="http://dx.doi.org/10.3233/ip-190132" TargetMode="External"/><Relationship Id="rId75" Type="http://schemas.openxmlformats.org/officeDocument/2006/relationships/hyperlink" Target="http://dx.doi.org/10.14445/22315381/cati1p22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hyperlink" Target="http://dx.doi.org/10.1016/j.cities.2015.05.004" TargetMode="External"/><Relationship Id="rId28" Type="http://schemas.openxmlformats.org/officeDocument/2006/relationships/hyperlink" Target="http://dx.doi.org/10.14716/ijtech.v14i1.6323" TargetMode="External"/><Relationship Id="rId36" Type="http://schemas.openxmlformats.org/officeDocument/2006/relationships/hyperlink" Target="http://dx.doi.org/10.4018/ijepr.2019040102" TargetMode="External"/><Relationship Id="rId49" Type="http://schemas.openxmlformats.org/officeDocument/2006/relationships/hyperlink" Target="http://dx.doi.org/10.3390/smartcities5030046" TargetMode="External"/><Relationship Id="rId57" Type="http://schemas.openxmlformats.org/officeDocument/2006/relationships/hyperlink" Target="http://dx.doi.org/10.3390/smartcities3020023" TargetMode="External"/><Relationship Id="rId10" Type="http://schemas.openxmlformats.org/officeDocument/2006/relationships/image" Target="media/image3.png"/><Relationship Id="rId31" Type="http://schemas.openxmlformats.org/officeDocument/2006/relationships/hyperlink" Target="http://dx.doi.org/10.1108/jsma-03-2015-0030" TargetMode="External"/><Relationship Id="rId44" Type="http://schemas.openxmlformats.org/officeDocument/2006/relationships/hyperlink" Target="http://dx.doi.org/10.3390/su132011162" TargetMode="External"/><Relationship Id="rId52" Type="http://schemas.openxmlformats.org/officeDocument/2006/relationships/hyperlink" Target="http://dx.doi.org/10.1590/1413-81232018241.00112017" TargetMode="External"/><Relationship Id="rId60" Type="http://schemas.openxmlformats.org/officeDocument/2006/relationships/hyperlink" Target="http://dx.doi.org/10.3390/su122410587" TargetMode="External"/><Relationship Id="rId65" Type="http://schemas.openxmlformats.org/officeDocument/2006/relationships/hyperlink" Target="http://dx.doi.org/10.3233/ais-210606" TargetMode="External"/><Relationship Id="rId73" Type="http://schemas.openxmlformats.org/officeDocument/2006/relationships/hyperlink" Target="http://dx.doi.org/10.1109/access.2020.3004367"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s://orcid.org/0000-0000-0000-0002" TargetMode="External"/><Relationship Id="rId18" Type="http://schemas.openxmlformats.org/officeDocument/2006/relationships/header" Target="header3.xml"/><Relationship Id="rId39" Type="http://schemas.openxmlformats.org/officeDocument/2006/relationships/hyperlink" Target="http://dx.doi.org/10.3390/su10030575" TargetMode="External"/><Relationship Id="rId34" Type="http://schemas.openxmlformats.org/officeDocument/2006/relationships/hyperlink" Target="http://dx.doi.org/10.1108/itp-07-2021-0577" TargetMode="External"/><Relationship Id="rId50" Type="http://schemas.openxmlformats.org/officeDocument/2006/relationships/hyperlink" Target="https://pt.knoema.com/atlas/China/topics/Sa%c3%bade/Estado-de-Sa%c3%bade/Expectativa-de-vida" TargetMode="External"/><Relationship Id="rId55" Type="http://schemas.openxmlformats.org/officeDocument/2006/relationships/hyperlink" Target="http://dx.doi.org/10.4301/s1807-17752015000300003" TargetMode="External"/><Relationship Id="rId76" Type="http://schemas.openxmlformats.org/officeDocument/2006/relationships/header" Target="header4.xml"/><Relationship Id="rId7" Type="http://schemas.openxmlformats.org/officeDocument/2006/relationships/hyperlink" Target="https://creativecommons.org/licenses/by-sa/4.0/" TargetMode="External"/><Relationship Id="rId71" Type="http://schemas.openxmlformats.org/officeDocument/2006/relationships/hyperlink" Target="http://dx.doi.org/10.1155/2021/4922697" TargetMode="External"/><Relationship Id="rId2" Type="http://schemas.openxmlformats.org/officeDocument/2006/relationships/styles" Target="styles.xml"/><Relationship Id="rId29" Type="http://schemas.openxmlformats.org/officeDocument/2006/relationships/hyperlink" Target="http://dx.doi.org/10.1016/j.scs.2017.1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10542</Words>
  <Characters>56933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dc:creator>
  <cp:lastModifiedBy>Ferroli</cp:lastModifiedBy>
  <cp:revision>5</cp:revision>
  <dcterms:created xsi:type="dcterms:W3CDTF">2026-01-22T20:32:00Z</dcterms:created>
  <dcterms:modified xsi:type="dcterms:W3CDTF">2026-01-22T20:36:00Z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LaTeX with hyperref</vt:lpwstr>
  </property>
  <property fmtid="{D5CDD505-2E9C-101B-9397-08002B2CF9AE}" pid="4" name="LastSaved">
    <vt:filetime>2026-01-18T00:00:00Z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y fmtid="{D5CDD505-2E9C-101B-9397-08002B2CF9AE}" pid="7" name="GrammarlyDocumentId">
    <vt:lpwstr>b179556c-1f34-4db0-996a-699823f966f3</vt:lpwstr>
  </property>
</Properties>
</file>