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B42C1B" w14:textId="4712B917" w:rsidR="00F62F2B" w:rsidRPr="00F62F2B" w:rsidRDefault="00F62F2B" w:rsidP="00F62F2B">
      <w:pPr>
        <w:ind w:right="92"/>
        <w:jc w:val="center"/>
        <w:rPr>
          <w:rFonts w:ascii="Myriad Pro" w:hAnsi="Myriad Pro" w:cs="Times New Roman"/>
          <w:sz w:val="16"/>
          <w:szCs w:val="20"/>
        </w:rPr>
      </w:pPr>
      <w:r w:rsidRPr="00F62F2B">
        <w:rPr>
          <w:rFonts w:ascii="Myriad Pro" w:hAnsi="Myriad Pro" w:cs="Times New Roman"/>
          <w:sz w:val="16"/>
          <w:szCs w:val="20"/>
        </w:rPr>
        <w:t xml:space="preserve">Figura </w:t>
      </w:r>
      <w:r w:rsidRPr="00F62F2B">
        <w:rPr>
          <w:rFonts w:ascii="Myriad Pro" w:hAnsi="Myriad Pro" w:cs="Times New Roman"/>
          <w:sz w:val="16"/>
          <w:szCs w:val="20"/>
        </w:rPr>
        <w:fldChar w:fldCharType="begin"/>
      </w:r>
      <w:r w:rsidRPr="00F62F2B">
        <w:rPr>
          <w:rFonts w:ascii="Myriad Pro" w:hAnsi="Myriad Pro" w:cs="Times New Roman"/>
          <w:sz w:val="16"/>
          <w:szCs w:val="20"/>
        </w:rPr>
        <w:instrText xml:space="preserve"> SEQ Figura \* ARABIC </w:instrText>
      </w:r>
      <w:r w:rsidRPr="00F62F2B">
        <w:rPr>
          <w:rFonts w:ascii="Myriad Pro" w:hAnsi="Myriad Pro" w:cs="Times New Roman"/>
          <w:sz w:val="16"/>
          <w:szCs w:val="20"/>
        </w:rPr>
        <w:fldChar w:fldCharType="separate"/>
      </w:r>
      <w:r w:rsidRPr="00F62F2B">
        <w:rPr>
          <w:rFonts w:ascii="Myriad Pro" w:hAnsi="Myriad Pro" w:cs="Times New Roman"/>
          <w:sz w:val="16"/>
          <w:szCs w:val="20"/>
        </w:rPr>
        <w:t>1</w:t>
      </w:r>
      <w:r w:rsidRPr="00F62F2B">
        <w:rPr>
          <w:rFonts w:ascii="Myriad Pro" w:hAnsi="Myriad Pro" w:cs="Times New Roman"/>
          <w:sz w:val="16"/>
          <w:szCs w:val="20"/>
        </w:rPr>
        <w:fldChar w:fldCharType="end"/>
      </w:r>
      <w:r w:rsidRPr="00F62F2B">
        <w:rPr>
          <w:rFonts w:ascii="Myriad Pro" w:hAnsi="Myriad Pro" w:cs="Times New Roman"/>
          <w:sz w:val="16"/>
          <w:szCs w:val="20"/>
        </w:rPr>
        <w:t xml:space="preserve"> - Localização geográfica da área de estudo.</w:t>
      </w:r>
    </w:p>
    <w:p w14:paraId="0C778FE3" w14:textId="34537DF9" w:rsidR="00F62F2B" w:rsidRPr="0016375B" w:rsidRDefault="00F62F2B" w:rsidP="00F62F2B">
      <w:pPr>
        <w:ind w:right="92"/>
        <w:jc w:val="right"/>
        <w:rPr>
          <w:rFonts w:ascii="Myriad Pro" w:hAnsi="Myriad Pro"/>
          <w:sz w:val="16"/>
          <w:szCs w:val="16"/>
        </w:rPr>
      </w:pPr>
      <w:r w:rsidRPr="00F62F2B">
        <w:rPr>
          <w:rFonts w:ascii="Times New Roman" w:hAnsi="Times New Roman" w:cs="Times New Roman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D5C492" wp14:editId="3A3B7DAF">
                <wp:simplePos x="0" y="0"/>
                <wp:positionH relativeFrom="column">
                  <wp:posOffset>4738370</wp:posOffset>
                </wp:positionH>
                <wp:positionV relativeFrom="paragraph">
                  <wp:posOffset>1187450</wp:posOffset>
                </wp:positionV>
                <wp:extent cx="116205" cy="114935"/>
                <wp:effectExtent l="0" t="0" r="17145" b="18415"/>
                <wp:wrapNone/>
                <wp:docPr id="22" name="Fluxograma: Co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205" cy="114935"/>
                        </a:xfrm>
                        <a:prstGeom prst="flowChartConnector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C911C8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uxograma: Conector 22" o:spid="_x0000_s1026" type="#_x0000_t120" style="position:absolute;margin-left:373.1pt;margin-top:93.5pt;width:9.15pt;height:9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" fillcolor="#bfbfbf [2412]" strokecolor="#bfbfbf [2412]" strokeweight="1pt">
                <v:stroke joinstyle="miter"/>
                <v:path arrowok="t"/>
              </v:shape>
            </w:pict>
          </mc:Fallback>
        </mc:AlternateContent>
      </w:r>
      <w:r w:rsidRPr="00F62F2B">
        <w:rPr>
          <w:rFonts w:ascii="Times New Roman" w:hAnsi="Times New Roman" w:cs="Times New Roman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F7F745" wp14:editId="6B534916">
                <wp:simplePos x="0" y="0"/>
                <wp:positionH relativeFrom="column">
                  <wp:posOffset>4481830</wp:posOffset>
                </wp:positionH>
                <wp:positionV relativeFrom="paragraph">
                  <wp:posOffset>1358265</wp:posOffset>
                </wp:positionV>
                <wp:extent cx="295275" cy="1005205"/>
                <wp:effectExtent l="38100" t="0" r="28575" b="61595"/>
                <wp:wrapNone/>
                <wp:docPr id="23" name="Conector de Seta Reta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95275" cy="10052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4B756B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23" o:spid="_x0000_s1026" type="#_x0000_t32" style="position:absolute;margin-left:352.9pt;margin-top:106.95pt;width:23.25pt;height:79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" strokecolor="black [3213]" strokeweight=".5pt">
                <v:stroke dashstyle="dash" endarrow="block" joinstyle="miter"/>
                <o:lock v:ext="edit" shapetype="f"/>
              </v:shape>
            </w:pict>
          </mc:Fallback>
        </mc:AlternateContent>
      </w:r>
      <w:r w:rsidRPr="00F62F2B">
        <w:rPr>
          <w:rFonts w:ascii="Times New Roman" w:hAnsi="Times New Roman" w:cs="Times New Roman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F19BEE" wp14:editId="07522BD8">
                <wp:simplePos x="0" y="0"/>
                <wp:positionH relativeFrom="column">
                  <wp:posOffset>2229485</wp:posOffset>
                </wp:positionH>
                <wp:positionV relativeFrom="paragraph">
                  <wp:posOffset>1851025</wp:posOffset>
                </wp:positionV>
                <wp:extent cx="616585" cy="371475"/>
                <wp:effectExtent l="0" t="38100" r="50165" b="28575"/>
                <wp:wrapNone/>
                <wp:docPr id="24" name="Conector de Seta Reta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6585" cy="3714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05D6F" id="Conector de Seta Reta 24" o:spid="_x0000_s1026" type="#_x0000_t32" style="position:absolute;margin-left:175.55pt;margin-top:145.75pt;width:48.55pt;height:29.2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" strokecolor="black [3213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25C8F672" wp14:editId="4AABD8F6">
            <wp:extent cx="5576617" cy="3904615"/>
            <wp:effectExtent l="0" t="0" r="5080" b="63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050" cy="3905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2F2B">
        <w:rPr>
          <w:rFonts w:ascii="Myriad Pro" w:hAnsi="Myriad Pro"/>
          <w:sz w:val="16"/>
          <w:szCs w:val="16"/>
        </w:rPr>
        <w:t xml:space="preserve"> </w:t>
      </w:r>
      <w:r w:rsidRPr="0016375B">
        <w:rPr>
          <w:rFonts w:ascii="Myriad Pro" w:hAnsi="Myriad Pro"/>
          <w:sz w:val="16"/>
          <w:szCs w:val="16"/>
        </w:rPr>
        <w:t>Fonte: Autores.</w:t>
      </w:r>
    </w:p>
    <w:p w14:paraId="14005D03" w14:textId="61D7BB0C" w:rsidR="00F62F2B" w:rsidRDefault="00F62F2B"/>
    <w:p w14:paraId="49090424" w14:textId="4BFD2121" w:rsidR="00F62F2B" w:rsidRDefault="00F62F2B"/>
    <w:p w14:paraId="43D2B5DB" w14:textId="7FD26823" w:rsidR="00F62F2B" w:rsidRDefault="00F62F2B"/>
    <w:p w14:paraId="1DE6EE10" w14:textId="2E27128C" w:rsidR="00F62F2B" w:rsidRDefault="00F62F2B"/>
    <w:p w14:paraId="3BDD072E" w14:textId="73AE272F" w:rsidR="00F62F2B" w:rsidRDefault="00F62F2B"/>
    <w:p w14:paraId="443DBA2A" w14:textId="67E7D452" w:rsidR="00F62F2B" w:rsidRDefault="00F62F2B"/>
    <w:p w14:paraId="37E9CD9F" w14:textId="1F822508" w:rsidR="00F62F2B" w:rsidRDefault="00F62F2B"/>
    <w:p w14:paraId="5ED35655" w14:textId="6CA3DE15" w:rsidR="00F62F2B" w:rsidRDefault="00F62F2B"/>
    <w:p w14:paraId="658BB859" w14:textId="3C2C1DC0" w:rsidR="00F62F2B" w:rsidRDefault="00F62F2B"/>
    <w:p w14:paraId="037E2C6A" w14:textId="1A7A93EF" w:rsidR="00F62F2B" w:rsidRDefault="00F62F2B"/>
    <w:p w14:paraId="6B89FEDB" w14:textId="2802F8E4" w:rsidR="00F62F2B" w:rsidRDefault="00F62F2B"/>
    <w:p w14:paraId="15131ADF" w14:textId="18FAA0E6" w:rsidR="00F62F2B" w:rsidRDefault="00F62F2B"/>
    <w:p w14:paraId="61FB60C2" w14:textId="03BBDE14" w:rsidR="00F62F2B" w:rsidRDefault="00F62F2B"/>
    <w:p w14:paraId="59435272" w14:textId="06BECD90" w:rsidR="00F62F2B" w:rsidRDefault="00F62F2B"/>
    <w:p w14:paraId="60E0C13C" w14:textId="29621648" w:rsidR="00F62F2B" w:rsidRDefault="00F62F2B"/>
    <w:p w14:paraId="32FD88D2" w14:textId="77777777" w:rsidR="00F62F2B" w:rsidRDefault="00F62F2B"/>
    <w:p w14:paraId="2465C95A" w14:textId="28B927EE" w:rsidR="00F62F2B" w:rsidRDefault="00F62F2B" w:rsidP="00F62F2B">
      <w:pPr>
        <w:spacing w:before="280" w:after="280" w:line="240" w:lineRule="auto"/>
        <w:jc w:val="center"/>
      </w:pPr>
      <w:r w:rsidRPr="00F62F2B">
        <w:rPr>
          <w:rFonts w:ascii="Myriad Pro" w:hAnsi="Myriad Pro" w:cs="Times New Roman"/>
          <w:sz w:val="16"/>
          <w:szCs w:val="20"/>
        </w:rPr>
        <w:lastRenderedPageBreak/>
        <w:t xml:space="preserve">Figura </w:t>
      </w:r>
      <w:r w:rsidRPr="00F62F2B">
        <w:rPr>
          <w:rFonts w:ascii="Myriad Pro" w:hAnsi="Myriad Pro" w:cs="Times New Roman"/>
          <w:sz w:val="16"/>
          <w:szCs w:val="20"/>
        </w:rPr>
        <w:fldChar w:fldCharType="begin"/>
      </w:r>
      <w:r w:rsidRPr="00F62F2B">
        <w:rPr>
          <w:rFonts w:ascii="Myriad Pro" w:hAnsi="Myriad Pro" w:cs="Times New Roman"/>
          <w:sz w:val="16"/>
          <w:szCs w:val="20"/>
        </w:rPr>
        <w:instrText xml:space="preserve"> SEQ Figura \* ARABIC </w:instrText>
      </w:r>
      <w:r w:rsidRPr="00F62F2B">
        <w:rPr>
          <w:rFonts w:ascii="Myriad Pro" w:hAnsi="Myriad Pro" w:cs="Times New Roman"/>
          <w:sz w:val="16"/>
          <w:szCs w:val="20"/>
        </w:rPr>
        <w:fldChar w:fldCharType="separate"/>
      </w:r>
      <w:r>
        <w:rPr>
          <w:rFonts w:ascii="Myriad Pro" w:hAnsi="Myriad Pro" w:cs="Times New Roman"/>
          <w:noProof/>
          <w:sz w:val="16"/>
          <w:szCs w:val="20"/>
        </w:rPr>
        <w:t>2</w:t>
      </w:r>
      <w:r w:rsidRPr="00F62F2B">
        <w:rPr>
          <w:rFonts w:ascii="Myriad Pro" w:hAnsi="Myriad Pro" w:cs="Times New Roman"/>
          <w:sz w:val="16"/>
          <w:szCs w:val="20"/>
        </w:rPr>
        <w:fldChar w:fldCharType="end"/>
      </w:r>
      <w:r w:rsidRPr="00F62F2B">
        <w:rPr>
          <w:rFonts w:ascii="Myriad Pro" w:hAnsi="Myriad Pro" w:cs="Times New Roman"/>
          <w:sz w:val="16"/>
          <w:szCs w:val="20"/>
        </w:rPr>
        <w:t xml:space="preserve"> - </w:t>
      </w:r>
      <w:r w:rsidRPr="00E3056A">
        <w:rPr>
          <w:rFonts w:ascii="Myriad Pro" w:hAnsi="Myriad Pro" w:cs="Times New Roman"/>
          <w:sz w:val="16"/>
          <w:szCs w:val="20"/>
        </w:rPr>
        <w:t xml:space="preserve">Esquema representando as dimensões da avaliação empregada no inventário florestal urbano, o GAAU, aplicado na arborização viária e arborização de praças públicas nas cidades de São </w:t>
      </w:r>
      <w:r>
        <w:rPr>
          <w:rFonts w:ascii="Myriad Pro" w:hAnsi="Myriad Pro" w:cs="Times New Roman"/>
          <w:sz w:val="16"/>
          <w:szCs w:val="20"/>
        </w:rPr>
        <w:t>Joaquim, Urubici e Urupema (SC).</w:t>
      </w:r>
    </w:p>
    <w:p w14:paraId="17321B28" w14:textId="77777777" w:rsidR="00F62F2B" w:rsidRDefault="00F62F2B">
      <w:r>
        <w:rPr>
          <w:noProof/>
        </w:rPr>
        <w:drawing>
          <wp:inline distT="0" distB="0" distL="0" distR="0" wp14:anchorId="1F3762F6" wp14:editId="56E224D1">
            <wp:extent cx="5400040" cy="3303924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14"/>
                    <a:stretch/>
                  </pic:blipFill>
                  <pic:spPr bwMode="auto">
                    <a:xfrm>
                      <a:off x="0" y="0"/>
                      <a:ext cx="5400040" cy="3303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48929D" w14:textId="77777777" w:rsidR="00F62F2B" w:rsidRDefault="00F62F2B" w:rsidP="00F62F2B">
      <w:pPr>
        <w:spacing w:after="280" w:line="240" w:lineRule="auto"/>
        <w:jc w:val="right"/>
      </w:pPr>
      <w:r w:rsidRPr="00220E94">
        <w:rPr>
          <w:rFonts w:ascii="Myriad Pro" w:hAnsi="Myriad Pro" w:cs="Times New Roman"/>
          <w:sz w:val="16"/>
          <w:szCs w:val="20"/>
        </w:rPr>
        <w:t>Fonte</w:t>
      </w:r>
      <w:r>
        <w:rPr>
          <w:rFonts w:ascii="Myriad Pro" w:hAnsi="Myriad Pro" w:cs="Times New Roman"/>
          <w:sz w:val="16"/>
          <w:szCs w:val="20"/>
        </w:rPr>
        <w:t xml:space="preserve">: </w:t>
      </w:r>
      <w:r w:rsidRPr="00E3056A">
        <w:rPr>
          <w:rFonts w:ascii="Myriad Pro" w:hAnsi="Myriad Pro" w:cs="Times New Roman"/>
          <w:sz w:val="16"/>
          <w:szCs w:val="20"/>
        </w:rPr>
        <w:t>Adaptado do IPUF, 2019.</w:t>
      </w:r>
    </w:p>
    <w:p w14:paraId="61DEF9D6" w14:textId="10B552B1" w:rsidR="00F62F2B" w:rsidRDefault="00F62F2B">
      <w:r>
        <w:br w:type="page"/>
      </w:r>
    </w:p>
    <w:p w14:paraId="77C4CC10" w14:textId="1AAA294A" w:rsidR="00F62F2B" w:rsidRPr="00F62F2B" w:rsidRDefault="00F62F2B" w:rsidP="00F62F2B">
      <w:pPr>
        <w:spacing w:before="280" w:after="280" w:line="240" w:lineRule="auto"/>
        <w:jc w:val="center"/>
        <w:rPr>
          <w:rFonts w:ascii="Myriad Pro" w:hAnsi="Myriad Pro" w:cs="Times New Roman"/>
          <w:sz w:val="16"/>
          <w:szCs w:val="20"/>
        </w:rPr>
      </w:pPr>
      <w:r w:rsidRPr="00F62F2B">
        <w:rPr>
          <w:rFonts w:ascii="Myriad Pro" w:hAnsi="Myriad Pro" w:cs="Times New Roman"/>
          <w:sz w:val="16"/>
          <w:szCs w:val="20"/>
        </w:rPr>
        <w:lastRenderedPageBreak/>
        <w:t xml:space="preserve">Figura </w:t>
      </w:r>
      <w:r w:rsidRPr="00F62F2B">
        <w:rPr>
          <w:rFonts w:ascii="Myriad Pro" w:hAnsi="Myriad Pro" w:cs="Times New Roman"/>
          <w:sz w:val="16"/>
          <w:szCs w:val="20"/>
        </w:rPr>
        <w:fldChar w:fldCharType="begin"/>
      </w:r>
      <w:r w:rsidRPr="00F62F2B">
        <w:rPr>
          <w:rFonts w:ascii="Myriad Pro" w:hAnsi="Myriad Pro" w:cs="Times New Roman"/>
          <w:sz w:val="16"/>
          <w:szCs w:val="20"/>
        </w:rPr>
        <w:instrText xml:space="preserve"> SEQ Figura \* ARABIC </w:instrText>
      </w:r>
      <w:r w:rsidRPr="00F62F2B">
        <w:rPr>
          <w:rFonts w:ascii="Myriad Pro" w:hAnsi="Myriad Pro" w:cs="Times New Roman"/>
          <w:sz w:val="16"/>
          <w:szCs w:val="20"/>
        </w:rPr>
        <w:fldChar w:fldCharType="separate"/>
      </w:r>
      <w:r>
        <w:rPr>
          <w:rFonts w:ascii="Myriad Pro" w:hAnsi="Myriad Pro" w:cs="Times New Roman"/>
          <w:noProof/>
          <w:sz w:val="16"/>
          <w:szCs w:val="20"/>
        </w:rPr>
        <w:t>3</w:t>
      </w:r>
      <w:r w:rsidRPr="00F62F2B">
        <w:rPr>
          <w:rFonts w:ascii="Myriad Pro" w:hAnsi="Myriad Pro" w:cs="Times New Roman"/>
          <w:sz w:val="16"/>
          <w:szCs w:val="20"/>
        </w:rPr>
        <w:fldChar w:fldCharType="end"/>
      </w:r>
      <w:r w:rsidRPr="00F62F2B">
        <w:rPr>
          <w:rFonts w:ascii="Myriad Pro" w:hAnsi="Myriad Pro" w:cs="Times New Roman"/>
          <w:sz w:val="16"/>
          <w:szCs w:val="20"/>
        </w:rPr>
        <w:t xml:space="preserve"> - Mapa temático com a distribuição espacial e estimativa de densidade Kernel dos indivíduos amostrados no inventário florestal urbano. A, A’ - Urupema; B, B’- Urubici e C, C’- São Joaquim. No período de julho a novembro de 2019.</w:t>
      </w:r>
    </w:p>
    <w:p w14:paraId="6A88E34B" w14:textId="1E1CB0AD" w:rsidR="00F62F2B" w:rsidRPr="0016375B" w:rsidRDefault="00F62F2B" w:rsidP="00F62F2B">
      <w:pPr>
        <w:ind w:right="92"/>
        <w:jc w:val="right"/>
        <w:rPr>
          <w:rFonts w:ascii="Myriad Pro" w:hAnsi="Myriad Pro"/>
          <w:sz w:val="16"/>
          <w:szCs w:val="16"/>
        </w:rPr>
      </w:pPr>
      <w:r>
        <w:rPr>
          <w:noProof/>
          <w:lang w:eastAsia="pt-BR"/>
        </w:rPr>
        <w:drawing>
          <wp:inline distT="0" distB="0" distL="0" distR="0" wp14:anchorId="64A42A20" wp14:editId="2C8227DA">
            <wp:extent cx="5400040" cy="7749851"/>
            <wp:effectExtent l="0" t="0" r="0" b="381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3"/>
                    <a:stretch/>
                  </pic:blipFill>
                  <pic:spPr bwMode="auto">
                    <a:xfrm>
                      <a:off x="0" y="0"/>
                      <a:ext cx="5400040" cy="7749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62F2B">
        <w:rPr>
          <w:rFonts w:ascii="Myriad Pro" w:hAnsi="Myriad Pro"/>
          <w:sz w:val="16"/>
          <w:szCs w:val="16"/>
        </w:rPr>
        <w:t xml:space="preserve"> </w:t>
      </w:r>
      <w:r w:rsidRPr="0016375B">
        <w:rPr>
          <w:rFonts w:ascii="Myriad Pro" w:hAnsi="Myriad Pro"/>
          <w:sz w:val="16"/>
          <w:szCs w:val="16"/>
        </w:rPr>
        <w:t>Fonte: Autores.</w:t>
      </w:r>
    </w:p>
    <w:p w14:paraId="3FDB2FB3" w14:textId="6DF31ECF" w:rsidR="00E21E0C" w:rsidRDefault="00E21E0C" w:rsidP="00F62F2B">
      <w:pPr>
        <w:pStyle w:val="Legenda"/>
      </w:pPr>
    </w:p>
    <w:sectPr w:rsidR="00E21E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E3D"/>
    <w:rsid w:val="00332767"/>
    <w:rsid w:val="008C6A54"/>
    <w:rsid w:val="00B74E3D"/>
    <w:rsid w:val="00E21E0C"/>
    <w:rsid w:val="00F6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C9E57"/>
  <w15:chartTrackingRefBased/>
  <w15:docId w15:val="{802D4009-6377-4B38-BCE7-BD1E0217C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F62F2B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106</Words>
  <Characters>576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Costa Coelho</dc:creator>
  <cp:keywords/>
  <dc:description/>
  <cp:lastModifiedBy>Charles Costa Coelho</cp:lastModifiedBy>
  <cp:revision>2</cp:revision>
  <dcterms:created xsi:type="dcterms:W3CDTF">2020-09-13T17:51:00Z</dcterms:created>
  <dcterms:modified xsi:type="dcterms:W3CDTF">2020-09-13T18:07:00Z</dcterms:modified>
</cp:coreProperties>
</file>