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  <w:r w:rsidRPr="00E073C2">
        <w:rPr>
          <w:rFonts w:ascii="Myriad Pro" w:hAnsi="Myriad Pro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795968" behindDoc="0" locked="0" layoutInCell="1" allowOverlap="1" wp14:anchorId="7DD0E549" wp14:editId="51F92DDC">
                <wp:simplePos x="0" y="0"/>
                <wp:positionH relativeFrom="column">
                  <wp:posOffset>0</wp:posOffset>
                </wp:positionH>
                <wp:positionV relativeFrom="paragraph">
                  <wp:posOffset>299085</wp:posOffset>
                </wp:positionV>
                <wp:extent cx="2360930" cy="2387600"/>
                <wp:effectExtent l="0" t="0" r="9525" b="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7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629" w:rsidRPr="00E073C2" w:rsidRDefault="00900629" w:rsidP="00900629">
                            <w:pPr>
                              <w:spacing w:before="280" w:after="280" w:line="240" w:lineRule="auto"/>
                              <w:jc w:val="center"/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</w:pPr>
                            <w:r w:rsidRPr="00E073C2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>Figura 1. Pontos de amostragem de solo na área do CITEGEM.</w:t>
                            </w:r>
                          </w:p>
                          <w:p w:rsidR="00900629" w:rsidRDefault="00900629" w:rsidP="0090062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5327F3E" wp14:editId="6D483647">
                                  <wp:extent cx="2256155" cy="1397635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figura 1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6155" cy="1397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0629" w:rsidRPr="00E073C2" w:rsidRDefault="00900629" w:rsidP="00900629">
                            <w:pPr>
                              <w:spacing w:after="280" w:line="240" w:lineRule="auto"/>
                              <w:jc w:val="right"/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</w:pPr>
                            <w:r w:rsidRPr="00220E94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>Fonte</w:t>
                            </w:r>
                            <w:r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 xml:space="preserve">: </w:t>
                            </w:r>
                            <w:r w:rsidRPr="00E073C2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>Arquivo dos autores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0E54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3.55pt;width:185.9pt;height:188pt;z-index:2517959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" fillcolor="white [3212]" stroked="f">
                <v:textbox>
                  <w:txbxContent>
                    <w:p w:rsidR="00900629" w:rsidRPr="00E073C2" w:rsidRDefault="00900629" w:rsidP="00900629">
                      <w:pPr>
                        <w:spacing w:before="280" w:after="280" w:line="240" w:lineRule="auto"/>
                        <w:jc w:val="center"/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</w:pPr>
                      <w:r w:rsidRPr="00E073C2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>Figura 1. Pontos de amostragem de solo na área do CITEGEM.</w:t>
                      </w:r>
                    </w:p>
                    <w:p w:rsidR="00900629" w:rsidRDefault="00900629" w:rsidP="00900629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5327F3E" wp14:editId="6D483647">
                            <wp:extent cx="2256155" cy="1397635"/>
                            <wp:effectExtent l="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figura 1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6155" cy="1397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0629" w:rsidRPr="00E073C2" w:rsidRDefault="00900629" w:rsidP="00900629">
                      <w:pPr>
                        <w:spacing w:after="280" w:line="240" w:lineRule="auto"/>
                        <w:jc w:val="right"/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</w:pPr>
                      <w:r w:rsidRPr="00220E94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>Fonte</w:t>
                      </w:r>
                      <w:r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 xml:space="preserve">: </w:t>
                      </w:r>
                      <w:r w:rsidRPr="00E073C2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>Arquivo dos autores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900629" w:rsidRDefault="00900629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</w:p>
    <w:p w:rsidR="002F2868" w:rsidRDefault="002D69DD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</w:pPr>
      <w:r w:rsidRPr="00C520DC">
        <w:rPr>
          <w:rFonts w:ascii="Myriad Pro" w:hAnsi="Myriad Pro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793920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414020</wp:posOffset>
                </wp:positionV>
                <wp:extent cx="2360930" cy="6070600"/>
                <wp:effectExtent l="0" t="0" r="9525" b="635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7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ECC" w:rsidRPr="00C520DC" w:rsidRDefault="002B1ECC" w:rsidP="00C520DC">
                            <w:pPr>
                              <w:spacing w:before="280" w:after="280" w:line="240" w:lineRule="auto"/>
                              <w:jc w:val="center"/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</w:pPr>
                            <w:r w:rsidRPr="00E073C2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 xml:space="preserve">Figura </w:t>
                            </w:r>
                            <w:r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>2</w:t>
                            </w:r>
                            <w:r w:rsidRPr="00E073C2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C520DC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 xml:space="preserve">Mapa </w:t>
                            </w:r>
                            <w:proofErr w:type="spellStart"/>
                            <w:r w:rsidRPr="00C520DC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>equipotenciométrico</w:t>
                            </w:r>
                            <w:proofErr w:type="spellEnd"/>
                            <w:r w:rsidRPr="00C520DC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 xml:space="preserve"> com indicação do fluxo preferencial das águas</w:t>
                            </w:r>
                            <w:r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C520DC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>subterrâneas</w:t>
                            </w:r>
                            <w:r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 xml:space="preserve"> (parte 1)</w:t>
                            </w:r>
                          </w:p>
                          <w:p w:rsidR="002B1ECC" w:rsidRDefault="002B1ECC">
                            <w:r w:rsidRPr="00502CE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3014B165" wp14:editId="24E63B12">
                                  <wp:extent cx="2197992" cy="1676400"/>
                                  <wp:effectExtent l="0" t="0" r="0" b="0"/>
                                  <wp:docPr id="1" name="Imagem 1" descr="C:\Users\Usuário\Desktop\mapa equipotenciométric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uário\Desktop\mapa equipotenciométric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86" r="57239" b="474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6871" cy="1767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1ECC" w:rsidRDefault="002B1ECC" w:rsidP="00C520DC">
                            <w:pPr>
                              <w:spacing w:after="280" w:line="240" w:lineRule="auto"/>
                              <w:jc w:val="right"/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</w:pPr>
                            <w:r w:rsidRPr="00220E94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>Fonte</w:t>
                            </w:r>
                            <w:r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 xml:space="preserve">: </w:t>
                            </w:r>
                            <w:r w:rsidRPr="00C520DC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>Elaborado pelos autores a partir de dados fornecidos pelo CITEGEM</w:t>
                            </w:r>
                          </w:p>
                          <w:p w:rsidR="002B1ECC" w:rsidRPr="00C520DC" w:rsidRDefault="002B1ECC" w:rsidP="003F3915">
                            <w:pPr>
                              <w:spacing w:before="280" w:after="280" w:line="240" w:lineRule="auto"/>
                              <w:jc w:val="center"/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</w:pPr>
                            <w:r w:rsidRPr="00E073C2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 xml:space="preserve">Figura </w:t>
                            </w:r>
                            <w:r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>3</w:t>
                            </w:r>
                            <w:r w:rsidRPr="00E073C2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C520DC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 xml:space="preserve">Mapa </w:t>
                            </w:r>
                            <w:proofErr w:type="spellStart"/>
                            <w:r w:rsidRPr="00C520DC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>equipotenciométrico</w:t>
                            </w:r>
                            <w:proofErr w:type="spellEnd"/>
                            <w:r w:rsidRPr="00C520DC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 xml:space="preserve"> com indicação do fluxo preferencial das águas</w:t>
                            </w:r>
                            <w:r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C520DC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>subterrâneas</w:t>
                            </w:r>
                            <w:r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 xml:space="preserve"> (parte 2)</w:t>
                            </w:r>
                          </w:p>
                          <w:p w:rsidR="002B1ECC" w:rsidRDefault="002B1ECC" w:rsidP="003F3915">
                            <w:pPr>
                              <w:spacing w:after="280" w:line="240" w:lineRule="auto"/>
                              <w:jc w:val="right"/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1B432EE4" wp14:editId="7B6AAB61">
                                  <wp:extent cx="1762042" cy="2071530"/>
                                  <wp:effectExtent l="19050" t="0" r="0" b="0"/>
                                  <wp:docPr id="8" name="Imagem 1" descr="D:\Desktop\citege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Desktop\citege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 l="20392" t="3310" r="28719" b="21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9220" cy="2079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1ECC" w:rsidRDefault="002B1ECC" w:rsidP="003F3915">
                            <w:pPr>
                              <w:spacing w:after="280" w:line="240" w:lineRule="auto"/>
                              <w:jc w:val="right"/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</w:pPr>
                            <w:r w:rsidRPr="00220E94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>Fonte</w:t>
                            </w:r>
                            <w:r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 xml:space="preserve">: </w:t>
                            </w:r>
                            <w:r w:rsidRPr="00C520DC"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  <w:t>Elaborado pelos autores a partir de dados fornecidos pelo CITEGEM</w:t>
                            </w:r>
                          </w:p>
                          <w:p w:rsidR="002B1ECC" w:rsidRDefault="002B1ECC" w:rsidP="00C520DC">
                            <w:pPr>
                              <w:spacing w:after="280" w:line="240" w:lineRule="auto"/>
                              <w:jc w:val="right"/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</w:pPr>
                          </w:p>
                          <w:p w:rsidR="002B1ECC" w:rsidRPr="00C520DC" w:rsidRDefault="002B1ECC" w:rsidP="00C520DC">
                            <w:pPr>
                              <w:spacing w:after="280" w:line="240" w:lineRule="auto"/>
                              <w:jc w:val="right"/>
                              <w:rPr>
                                <w:rFonts w:ascii="Myriad Pro" w:hAnsi="Myriad Pro" w:cs="Times New Roman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.3pt;margin-top:32.6pt;width:185.9pt;height:478pt;z-index:2517939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" stroked="f">
                <v:textbox>
                  <w:txbxContent>
                    <w:p w:rsidR="002B1ECC" w:rsidRPr="00C520DC" w:rsidRDefault="002B1ECC" w:rsidP="00C520DC">
                      <w:pPr>
                        <w:spacing w:before="280" w:after="280" w:line="240" w:lineRule="auto"/>
                        <w:jc w:val="center"/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</w:pPr>
                      <w:r w:rsidRPr="00E073C2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 xml:space="preserve">Figura </w:t>
                      </w:r>
                      <w:r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>2</w:t>
                      </w:r>
                      <w:r w:rsidRPr="00E073C2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>.</w:t>
                      </w:r>
                      <w:r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 xml:space="preserve"> </w:t>
                      </w:r>
                      <w:r w:rsidRPr="00C520DC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 xml:space="preserve">Mapa </w:t>
                      </w:r>
                      <w:proofErr w:type="spellStart"/>
                      <w:r w:rsidRPr="00C520DC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>equipotenciométrico</w:t>
                      </w:r>
                      <w:proofErr w:type="spellEnd"/>
                      <w:r w:rsidRPr="00C520DC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 xml:space="preserve"> com indicação do fluxo preferencial das águas</w:t>
                      </w:r>
                      <w:r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 xml:space="preserve"> </w:t>
                      </w:r>
                      <w:r w:rsidRPr="00C520DC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>subterrâneas</w:t>
                      </w:r>
                      <w:r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 xml:space="preserve"> (parte 1)</w:t>
                      </w:r>
                    </w:p>
                    <w:p w:rsidR="002B1ECC" w:rsidRDefault="002B1ECC">
                      <w:r w:rsidRPr="00502CE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pt-BR"/>
                        </w:rPr>
                        <w:drawing>
                          <wp:inline distT="0" distB="0" distL="0" distR="0" wp14:anchorId="3014B165" wp14:editId="24E63B12">
                            <wp:extent cx="2197992" cy="1676400"/>
                            <wp:effectExtent l="0" t="0" r="0" b="0"/>
                            <wp:docPr id="1" name="Imagem 1" descr="C:\Users\Usuário\Desktop\mapa equipotenciométric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uário\Desktop\mapa equipotenciométric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86" r="57239" b="474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16871" cy="1767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1ECC" w:rsidRDefault="002B1ECC" w:rsidP="00C520DC">
                      <w:pPr>
                        <w:spacing w:after="280" w:line="240" w:lineRule="auto"/>
                        <w:jc w:val="right"/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</w:pPr>
                      <w:r w:rsidRPr="00220E94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>Fonte</w:t>
                      </w:r>
                      <w:r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 xml:space="preserve">: </w:t>
                      </w:r>
                      <w:r w:rsidRPr="00C520DC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>Elaborado pelos autores a partir de dados fornecidos pelo CITEGEM</w:t>
                      </w:r>
                    </w:p>
                    <w:p w:rsidR="002B1ECC" w:rsidRPr="00C520DC" w:rsidRDefault="002B1ECC" w:rsidP="003F3915">
                      <w:pPr>
                        <w:spacing w:before="280" w:after="280" w:line="240" w:lineRule="auto"/>
                        <w:jc w:val="center"/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</w:pPr>
                      <w:r w:rsidRPr="00E073C2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 xml:space="preserve">Figura </w:t>
                      </w:r>
                      <w:r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>3</w:t>
                      </w:r>
                      <w:r w:rsidRPr="00E073C2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>.</w:t>
                      </w:r>
                      <w:r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 xml:space="preserve"> </w:t>
                      </w:r>
                      <w:r w:rsidRPr="00C520DC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 xml:space="preserve">Mapa </w:t>
                      </w:r>
                      <w:proofErr w:type="spellStart"/>
                      <w:r w:rsidRPr="00C520DC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>equipotenciométrico</w:t>
                      </w:r>
                      <w:proofErr w:type="spellEnd"/>
                      <w:r w:rsidRPr="00C520DC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 xml:space="preserve"> com indicação do fluxo preferencial das águas</w:t>
                      </w:r>
                      <w:r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 xml:space="preserve"> </w:t>
                      </w:r>
                      <w:r w:rsidRPr="00C520DC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>subterrâneas</w:t>
                      </w:r>
                      <w:r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 xml:space="preserve"> (parte 2)</w:t>
                      </w:r>
                    </w:p>
                    <w:p w:rsidR="002B1ECC" w:rsidRDefault="002B1ECC" w:rsidP="003F3915">
                      <w:pPr>
                        <w:spacing w:after="280" w:line="240" w:lineRule="auto"/>
                        <w:jc w:val="right"/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pt-BR"/>
                        </w:rPr>
                        <w:drawing>
                          <wp:inline distT="0" distB="0" distL="0" distR="0" wp14:anchorId="1B432EE4" wp14:editId="7B6AAB61">
                            <wp:extent cx="1762042" cy="2071530"/>
                            <wp:effectExtent l="19050" t="0" r="0" b="0"/>
                            <wp:docPr id="8" name="Imagem 1" descr="D:\Desktop\citege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Desktop\citege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/>
                                    <a:srcRect l="20392" t="3310" r="28719" b="218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9220" cy="2079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1ECC" w:rsidRDefault="002B1ECC" w:rsidP="003F3915">
                      <w:pPr>
                        <w:spacing w:after="280" w:line="240" w:lineRule="auto"/>
                        <w:jc w:val="right"/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</w:pPr>
                      <w:r w:rsidRPr="00220E94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>Fonte</w:t>
                      </w:r>
                      <w:r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 xml:space="preserve">: </w:t>
                      </w:r>
                      <w:r w:rsidRPr="00C520DC"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  <w:t>Elaborado pelos autores a partir de dados fornecidos pelo CITEGEM</w:t>
                      </w:r>
                    </w:p>
                    <w:p w:rsidR="002B1ECC" w:rsidRDefault="002B1ECC" w:rsidP="00C520DC">
                      <w:pPr>
                        <w:spacing w:after="280" w:line="240" w:lineRule="auto"/>
                        <w:jc w:val="right"/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</w:pPr>
                    </w:p>
                    <w:p w:rsidR="002B1ECC" w:rsidRPr="00C520DC" w:rsidRDefault="002B1ECC" w:rsidP="00C520DC">
                      <w:pPr>
                        <w:spacing w:after="280" w:line="240" w:lineRule="auto"/>
                        <w:jc w:val="right"/>
                        <w:rPr>
                          <w:rFonts w:ascii="Myriad Pro" w:hAnsi="Myriad Pro" w:cs="Times New Roman"/>
                          <w:sz w:val="16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478CB" w:rsidRDefault="000478CB" w:rsidP="002F2868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</w:p>
    <w:p w:rsidR="00FE40AF" w:rsidRDefault="00FE40AF" w:rsidP="005202E8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  <w:highlight w:val="red"/>
        </w:rPr>
      </w:pPr>
    </w:p>
    <w:p w:rsidR="00FA071E" w:rsidRDefault="00FA071E" w:rsidP="005202E8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  <w:highlight w:val="red"/>
        </w:rPr>
        <w:sectPr w:rsidR="00FA071E" w:rsidSect="00C61FE2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5C0E78" w:rsidRDefault="005C0E78" w:rsidP="005202E8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</w:p>
    <w:p w:rsidR="000478CB" w:rsidRDefault="000478CB" w:rsidP="005202E8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</w:p>
    <w:p w:rsidR="000478CB" w:rsidRDefault="000478CB" w:rsidP="005202E8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</w:p>
    <w:p w:rsidR="000478CB" w:rsidRDefault="000478CB" w:rsidP="005202E8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</w:p>
    <w:p w:rsidR="000478CB" w:rsidRDefault="000478CB" w:rsidP="005202E8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bookmarkStart w:id="0" w:name="_GoBack"/>
      <w:bookmarkEnd w:id="0"/>
    </w:p>
    <w:p w:rsidR="000478CB" w:rsidRDefault="000478CB" w:rsidP="005202E8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</w:p>
    <w:p w:rsidR="00FA071E" w:rsidRDefault="00FA071E" w:rsidP="005202E8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</w:p>
    <w:p w:rsidR="008205F2" w:rsidRPr="002B1ECC" w:rsidRDefault="008205F2" w:rsidP="002B1ECC">
      <w:pPr>
        <w:spacing w:after="0" w:line="240" w:lineRule="auto"/>
        <w:jc w:val="center"/>
        <w:rPr>
          <w:rFonts w:ascii="Myriad Pro" w:hAnsi="Myriad Pro" w:cs="Times New Roman"/>
          <w:sz w:val="16"/>
          <w:szCs w:val="20"/>
        </w:rPr>
      </w:pPr>
      <w:r w:rsidRPr="002B1ECC">
        <w:rPr>
          <w:rFonts w:ascii="Myriad Pro" w:hAnsi="Myriad Pro" w:cs="Times New Roman"/>
          <w:sz w:val="16"/>
          <w:szCs w:val="20"/>
        </w:rPr>
        <w:lastRenderedPageBreak/>
        <w:t>Tabela 1. Comparação dos indicadores de qualidade dos poços com os padrões de potabilidade da</w:t>
      </w:r>
      <w:r w:rsidR="00FA071E" w:rsidRPr="002B1ECC">
        <w:rPr>
          <w:rFonts w:ascii="Myriad Pro" w:hAnsi="Myriad Pro" w:cs="Times New Roman"/>
          <w:sz w:val="16"/>
          <w:szCs w:val="20"/>
        </w:rPr>
        <w:t xml:space="preserve"> b </w:t>
      </w:r>
    </w:p>
    <w:p w:rsidR="008205F2" w:rsidRPr="002B1ECC" w:rsidRDefault="008205F2" w:rsidP="002B1ECC">
      <w:pPr>
        <w:spacing w:after="0" w:line="240" w:lineRule="auto"/>
        <w:jc w:val="center"/>
        <w:rPr>
          <w:rFonts w:ascii="Myriad Pro" w:hAnsi="Myriad Pro" w:cs="Times New Roman"/>
          <w:sz w:val="16"/>
          <w:szCs w:val="20"/>
        </w:rPr>
      </w:pPr>
      <w:r w:rsidRPr="002B1ECC">
        <w:rPr>
          <w:rFonts w:ascii="Myriad Pro" w:hAnsi="Myriad Pro" w:cs="Times New Roman"/>
          <w:sz w:val="16"/>
          <w:szCs w:val="20"/>
        </w:rPr>
        <w:t>Portaria nº 2.914/2011.</w:t>
      </w:r>
    </w:p>
    <w:p w:rsidR="00A25E19" w:rsidRPr="002B1ECC" w:rsidRDefault="00A25E19" w:rsidP="002B1ECC">
      <w:pPr>
        <w:spacing w:before="240"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2B1ECC">
        <w:rPr>
          <w:rFonts w:ascii="Myriad Pro" w:hAnsi="Myriad Pro" w:cs="Times New Roman"/>
          <w:sz w:val="20"/>
          <w:szCs w:val="20"/>
        </w:rPr>
        <w:t xml:space="preserve">Legenda: </w:t>
      </w:r>
      <w:r w:rsidRPr="002B1ECC">
        <w:rPr>
          <w:rFonts w:ascii="Myriad Pro" w:hAnsi="Myriad Pro" w:cs="Times New Roman"/>
          <w:sz w:val="20"/>
          <w:szCs w:val="20"/>
          <w:highlight w:val="green"/>
        </w:rPr>
        <w:t>Potável</w:t>
      </w:r>
      <w:r w:rsidRPr="002B1ECC">
        <w:rPr>
          <w:rFonts w:ascii="Myriad Pro" w:hAnsi="Myriad Pro" w:cs="Times New Roman"/>
          <w:sz w:val="20"/>
          <w:szCs w:val="20"/>
        </w:rPr>
        <w:t xml:space="preserve">, </w:t>
      </w:r>
      <w:r w:rsidRPr="002B1ECC">
        <w:rPr>
          <w:rFonts w:ascii="Myriad Pro" w:hAnsi="Myriad Pro" w:cs="Times New Roman"/>
          <w:sz w:val="20"/>
          <w:szCs w:val="20"/>
          <w:highlight w:val="red"/>
        </w:rPr>
        <w:t>Não potável</w:t>
      </w:r>
      <w:r w:rsidRPr="002B1ECC">
        <w:rPr>
          <w:rFonts w:ascii="Myriad Pro" w:hAnsi="Myriad Pro" w:cs="Times New Roman"/>
          <w:sz w:val="20"/>
          <w:szCs w:val="20"/>
        </w:rPr>
        <w:t>, Não previsto na Portaria 2914/11 *VMP – Valor máximo permitido.</w:t>
      </w:r>
    </w:p>
    <w:tbl>
      <w:tblPr>
        <w:tblStyle w:val="Tabelacomgrade2"/>
        <w:tblW w:w="97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7"/>
        <w:gridCol w:w="992"/>
        <w:gridCol w:w="993"/>
        <w:gridCol w:w="992"/>
        <w:gridCol w:w="992"/>
        <w:gridCol w:w="928"/>
        <w:gridCol w:w="1963"/>
        <w:gridCol w:w="1328"/>
      </w:tblGrid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PARÂMETRO</w:t>
            </w:r>
          </w:p>
        </w:tc>
        <w:tc>
          <w:tcPr>
            <w:tcW w:w="992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Poço 1</w:t>
            </w:r>
          </w:p>
        </w:tc>
        <w:tc>
          <w:tcPr>
            <w:tcW w:w="99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Poço 2</w:t>
            </w:r>
          </w:p>
        </w:tc>
        <w:tc>
          <w:tcPr>
            <w:tcW w:w="992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Poço 3</w:t>
            </w:r>
          </w:p>
        </w:tc>
        <w:tc>
          <w:tcPr>
            <w:tcW w:w="992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Poço C</w:t>
            </w:r>
          </w:p>
        </w:tc>
        <w:tc>
          <w:tcPr>
            <w:tcW w:w="928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Poço 5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Padrão de potabilidade (VPM)*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Unidade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Alcalinidade total</w:t>
            </w: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&lt;4,7</w:t>
            </w:r>
          </w:p>
        </w:tc>
        <w:tc>
          <w:tcPr>
            <w:tcW w:w="993" w:type="dxa"/>
            <w:shd w:val="clear" w:color="auto" w:fill="D9D9D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11,45</w:t>
            </w: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10,45</w:t>
            </w: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4,94</w:t>
            </w:r>
          </w:p>
        </w:tc>
        <w:tc>
          <w:tcPr>
            <w:tcW w:w="928" w:type="dxa"/>
            <w:shd w:val="clear" w:color="auto" w:fill="D9D9D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4,9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Alumínio</w:t>
            </w:r>
          </w:p>
        </w:tc>
        <w:tc>
          <w:tcPr>
            <w:tcW w:w="992" w:type="dxa"/>
            <w:shd w:val="clear" w:color="auto" w:fill="FF0000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7,773</w:t>
            </w:r>
          </w:p>
        </w:tc>
        <w:tc>
          <w:tcPr>
            <w:tcW w:w="993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0,181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0,196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0,181</w:t>
            </w:r>
          </w:p>
        </w:tc>
        <w:tc>
          <w:tcPr>
            <w:tcW w:w="928" w:type="dxa"/>
            <w:shd w:val="clear" w:color="auto" w:fill="FF0000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1,396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0,2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Bact.Heterotróficas</w:t>
            </w:r>
            <w:proofErr w:type="spellEnd"/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320</w:t>
            </w:r>
          </w:p>
        </w:tc>
        <w:tc>
          <w:tcPr>
            <w:tcW w:w="993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FF0000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2746,5</w:t>
            </w:r>
          </w:p>
        </w:tc>
        <w:tc>
          <w:tcPr>
            <w:tcW w:w="928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88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500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UFC/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mL</w:t>
            </w:r>
            <w:proofErr w:type="spellEnd"/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Cálcio</w:t>
            </w: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109600</w:t>
            </w:r>
          </w:p>
        </w:tc>
        <w:tc>
          <w:tcPr>
            <w:tcW w:w="993" w:type="dxa"/>
            <w:shd w:val="clear" w:color="auto" w:fill="D9D9D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5,54</w:t>
            </w: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5,41</w:t>
            </w: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4,39</w:t>
            </w:r>
          </w:p>
        </w:tc>
        <w:tc>
          <w:tcPr>
            <w:tcW w:w="928" w:type="dxa"/>
            <w:shd w:val="clear" w:color="auto" w:fill="D9D9D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7,17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Chumbo Total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&lt;0,01</w:t>
            </w:r>
          </w:p>
        </w:tc>
        <w:tc>
          <w:tcPr>
            <w:tcW w:w="993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&lt;0,01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&lt;0,01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</w:t>
            </w:r>
          </w:p>
        </w:tc>
        <w:tc>
          <w:tcPr>
            <w:tcW w:w="928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&lt;0,01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0,01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Cloreto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8,485</w:t>
            </w:r>
          </w:p>
        </w:tc>
        <w:tc>
          <w:tcPr>
            <w:tcW w:w="993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20,745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22,630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34,180</w:t>
            </w:r>
          </w:p>
        </w:tc>
        <w:tc>
          <w:tcPr>
            <w:tcW w:w="928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32,765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250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Cobre total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0,103</w:t>
            </w:r>
          </w:p>
        </w:tc>
        <w:tc>
          <w:tcPr>
            <w:tcW w:w="993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0,006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&lt;0,006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0,020</w:t>
            </w:r>
          </w:p>
        </w:tc>
        <w:tc>
          <w:tcPr>
            <w:tcW w:w="928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0,061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Coliformes termotolerantes</w:t>
            </w:r>
          </w:p>
        </w:tc>
        <w:tc>
          <w:tcPr>
            <w:tcW w:w="992" w:type="dxa"/>
            <w:shd w:val="clear" w:color="auto" w:fill="FF0000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&lt;1</w:t>
            </w:r>
          </w:p>
        </w:tc>
        <w:tc>
          <w:tcPr>
            <w:tcW w:w="993" w:type="dxa"/>
            <w:shd w:val="clear" w:color="auto" w:fill="FF0000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 1</w:t>
            </w:r>
          </w:p>
        </w:tc>
        <w:tc>
          <w:tcPr>
            <w:tcW w:w="992" w:type="dxa"/>
            <w:shd w:val="clear" w:color="auto" w:fill="FF0000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 1</w:t>
            </w:r>
          </w:p>
        </w:tc>
        <w:tc>
          <w:tcPr>
            <w:tcW w:w="992" w:type="dxa"/>
            <w:shd w:val="clear" w:color="auto" w:fill="FF0000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14</w:t>
            </w:r>
          </w:p>
        </w:tc>
        <w:tc>
          <w:tcPr>
            <w:tcW w:w="928" w:type="dxa"/>
            <w:shd w:val="clear" w:color="auto" w:fill="FF0000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39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Ausência em 100mL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NPM/100mL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Coliformes totais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D0CECE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 1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61</w:t>
            </w:r>
          </w:p>
        </w:tc>
        <w:tc>
          <w:tcPr>
            <w:tcW w:w="928" w:type="dxa"/>
            <w:shd w:val="clear" w:color="auto" w:fill="D0CECE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46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NPM/100mL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Condutividade elétrica</w:t>
            </w: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1122</w:t>
            </w:r>
          </w:p>
        </w:tc>
        <w:tc>
          <w:tcPr>
            <w:tcW w:w="993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121,9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126,9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651,9</w:t>
            </w: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147,7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µS/cm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Cromo total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&lt;0,022</w:t>
            </w:r>
          </w:p>
        </w:tc>
        <w:tc>
          <w:tcPr>
            <w:tcW w:w="993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&lt;0,022</w:t>
            </w:r>
          </w:p>
        </w:tc>
        <w:tc>
          <w:tcPr>
            <w:tcW w:w="992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&lt;0,022</w:t>
            </w:r>
          </w:p>
        </w:tc>
        <w:tc>
          <w:tcPr>
            <w:tcW w:w="992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&lt;0,022</w:t>
            </w:r>
          </w:p>
        </w:tc>
        <w:tc>
          <w:tcPr>
            <w:tcW w:w="928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&lt;0,022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0,05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Dureza total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398</w:t>
            </w:r>
          </w:p>
        </w:tc>
        <w:tc>
          <w:tcPr>
            <w:tcW w:w="993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24</w:t>
            </w:r>
          </w:p>
        </w:tc>
        <w:tc>
          <w:tcPr>
            <w:tcW w:w="928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39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500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Ferro total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0,128</w:t>
            </w:r>
          </w:p>
        </w:tc>
        <w:tc>
          <w:tcPr>
            <w:tcW w:w="993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0,088</w:t>
            </w:r>
          </w:p>
        </w:tc>
        <w:tc>
          <w:tcPr>
            <w:tcW w:w="992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0,179</w:t>
            </w:r>
          </w:p>
        </w:tc>
        <w:tc>
          <w:tcPr>
            <w:tcW w:w="992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0,044</w:t>
            </w:r>
          </w:p>
        </w:tc>
        <w:tc>
          <w:tcPr>
            <w:tcW w:w="928" w:type="dxa"/>
            <w:shd w:val="clear" w:color="auto" w:fill="FF0000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1,933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0,3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Fluoreto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0,165</w:t>
            </w:r>
          </w:p>
        </w:tc>
        <w:tc>
          <w:tcPr>
            <w:tcW w:w="993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0,114</w:t>
            </w:r>
          </w:p>
        </w:tc>
        <w:tc>
          <w:tcPr>
            <w:tcW w:w="992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0,99</w:t>
            </w:r>
          </w:p>
        </w:tc>
        <w:tc>
          <w:tcPr>
            <w:tcW w:w="992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0,139</w:t>
            </w:r>
          </w:p>
        </w:tc>
        <w:tc>
          <w:tcPr>
            <w:tcW w:w="928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&lt;0,068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1,5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Magnésio</w:t>
            </w: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38,98</w:t>
            </w:r>
          </w:p>
        </w:tc>
        <w:tc>
          <w:tcPr>
            <w:tcW w:w="993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2,02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1,98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1,65</w:t>
            </w: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2,468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Manganês</w:t>
            </w:r>
          </w:p>
        </w:tc>
        <w:tc>
          <w:tcPr>
            <w:tcW w:w="992" w:type="dxa"/>
            <w:shd w:val="clear" w:color="auto" w:fill="FF0000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2,675</w:t>
            </w:r>
          </w:p>
        </w:tc>
        <w:tc>
          <w:tcPr>
            <w:tcW w:w="993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&lt;0,009</w:t>
            </w:r>
          </w:p>
        </w:tc>
        <w:tc>
          <w:tcPr>
            <w:tcW w:w="992" w:type="dxa"/>
            <w:shd w:val="clear" w:color="auto" w:fill="FF0000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0,210</w:t>
            </w:r>
          </w:p>
        </w:tc>
        <w:tc>
          <w:tcPr>
            <w:tcW w:w="992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0,082</w:t>
            </w:r>
          </w:p>
        </w:tc>
        <w:tc>
          <w:tcPr>
            <w:tcW w:w="928" w:type="dxa"/>
            <w:shd w:val="clear" w:color="auto" w:fill="FF0000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0,505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0,1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Níquel total</w:t>
            </w:r>
          </w:p>
        </w:tc>
        <w:tc>
          <w:tcPr>
            <w:tcW w:w="992" w:type="dxa"/>
            <w:shd w:val="clear" w:color="auto" w:fill="FF0000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0,301</w:t>
            </w:r>
          </w:p>
        </w:tc>
        <w:tc>
          <w:tcPr>
            <w:tcW w:w="993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&lt;0,02</w:t>
            </w:r>
          </w:p>
        </w:tc>
        <w:tc>
          <w:tcPr>
            <w:tcW w:w="992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&lt;0,02</w:t>
            </w:r>
          </w:p>
        </w:tc>
        <w:tc>
          <w:tcPr>
            <w:tcW w:w="992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&lt;0,022</w:t>
            </w:r>
          </w:p>
        </w:tc>
        <w:tc>
          <w:tcPr>
            <w:tcW w:w="928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&lt;0,020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0,07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Nitrato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8,73</w:t>
            </w:r>
          </w:p>
        </w:tc>
        <w:tc>
          <w:tcPr>
            <w:tcW w:w="993" w:type="dxa"/>
            <w:shd w:val="clear" w:color="auto" w:fill="FF0000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12,46</w:t>
            </w:r>
          </w:p>
        </w:tc>
        <w:tc>
          <w:tcPr>
            <w:tcW w:w="992" w:type="dxa"/>
            <w:shd w:val="clear" w:color="auto" w:fill="FF0000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32,67</w:t>
            </w:r>
          </w:p>
        </w:tc>
        <w:tc>
          <w:tcPr>
            <w:tcW w:w="992" w:type="dxa"/>
            <w:shd w:val="clear" w:color="auto" w:fill="FF0000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26,42</w:t>
            </w:r>
          </w:p>
        </w:tc>
        <w:tc>
          <w:tcPr>
            <w:tcW w:w="928" w:type="dxa"/>
            <w:shd w:val="clear" w:color="auto" w:fill="FF0000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178,90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10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Nitrito</w:t>
            </w:r>
          </w:p>
        </w:tc>
        <w:tc>
          <w:tcPr>
            <w:tcW w:w="992" w:type="dxa"/>
            <w:shd w:val="clear" w:color="auto" w:fill="14E90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0,0145</w:t>
            </w:r>
          </w:p>
        </w:tc>
        <w:tc>
          <w:tcPr>
            <w:tcW w:w="993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&lt;0,003</w:t>
            </w:r>
          </w:p>
        </w:tc>
        <w:tc>
          <w:tcPr>
            <w:tcW w:w="992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0,0043</w:t>
            </w:r>
          </w:p>
        </w:tc>
        <w:tc>
          <w:tcPr>
            <w:tcW w:w="992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&lt;0,003</w:t>
            </w:r>
          </w:p>
        </w:tc>
        <w:tc>
          <w:tcPr>
            <w:tcW w:w="928" w:type="dxa"/>
            <w:shd w:val="clear" w:color="auto" w:fill="14E90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0,0048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Nitrogênio total</w:t>
            </w: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0,25</w:t>
            </w:r>
          </w:p>
        </w:tc>
        <w:tc>
          <w:tcPr>
            <w:tcW w:w="993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0,14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0,29</w:t>
            </w: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0,5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pH</w:t>
            </w:r>
          </w:p>
        </w:tc>
        <w:tc>
          <w:tcPr>
            <w:tcW w:w="992" w:type="dxa"/>
            <w:shd w:val="clear" w:color="auto" w:fill="FF0000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0000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5,38</w:t>
            </w:r>
          </w:p>
        </w:tc>
        <w:tc>
          <w:tcPr>
            <w:tcW w:w="992" w:type="dxa"/>
            <w:shd w:val="clear" w:color="auto" w:fill="FF0000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5,34</w:t>
            </w:r>
          </w:p>
        </w:tc>
        <w:tc>
          <w:tcPr>
            <w:tcW w:w="992" w:type="dxa"/>
            <w:shd w:val="clear" w:color="auto" w:fill="FF0000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5,49</w:t>
            </w:r>
          </w:p>
        </w:tc>
        <w:tc>
          <w:tcPr>
            <w:tcW w:w="928" w:type="dxa"/>
            <w:shd w:val="clear" w:color="auto" w:fill="FF0000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5,30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 – 9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-</w:t>
            </w:r>
          </w:p>
        </w:tc>
      </w:tr>
      <w:tr w:rsidR="008205F2" w:rsidRPr="002B1ECC" w:rsidTr="003E1261">
        <w:trPr>
          <w:trHeight w:val="300"/>
          <w:jc w:val="center"/>
        </w:trPr>
        <w:tc>
          <w:tcPr>
            <w:tcW w:w="1665" w:type="dxa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Potássio</w:t>
            </w: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0,652</w:t>
            </w:r>
          </w:p>
        </w:tc>
        <w:tc>
          <w:tcPr>
            <w:tcW w:w="993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0,731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0,297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0,114</w:t>
            </w: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0,508</w:t>
            </w:r>
          </w:p>
        </w:tc>
        <w:tc>
          <w:tcPr>
            <w:tcW w:w="1963" w:type="dxa"/>
            <w:noWrap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vAlign w:val="center"/>
          </w:tcPr>
          <w:p w:rsidR="008205F2" w:rsidRPr="002B1ECC" w:rsidRDefault="008205F2" w:rsidP="002B1ECC">
            <w:pPr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mg/L</w:t>
            </w:r>
          </w:p>
        </w:tc>
      </w:tr>
    </w:tbl>
    <w:p w:rsidR="008205F2" w:rsidRPr="002B1ECC" w:rsidRDefault="00A25E19" w:rsidP="002B1ECC">
      <w:pPr>
        <w:spacing w:after="0" w:line="240" w:lineRule="auto"/>
        <w:jc w:val="right"/>
        <w:rPr>
          <w:rFonts w:ascii="Myriad Pro" w:hAnsi="Myriad Pro" w:cs="Times New Roman"/>
          <w:sz w:val="16"/>
          <w:szCs w:val="16"/>
        </w:rPr>
      </w:pPr>
      <w:r w:rsidRPr="002B1ECC">
        <w:rPr>
          <w:rFonts w:ascii="Myriad Pro" w:hAnsi="Myriad Pro" w:cs="Times New Roman"/>
          <w:sz w:val="16"/>
          <w:szCs w:val="16"/>
        </w:rPr>
        <w:t xml:space="preserve">Fonte: Elaborado pelos autores </w:t>
      </w:r>
      <w:r w:rsidR="008205F2" w:rsidRPr="002B1ECC">
        <w:rPr>
          <w:rFonts w:ascii="Myriad Pro" w:hAnsi="Myriad Pro" w:cs="Times New Roman"/>
          <w:sz w:val="16"/>
          <w:szCs w:val="16"/>
        </w:rPr>
        <w:t>(2016).</w:t>
      </w:r>
    </w:p>
    <w:p w:rsidR="008205F2" w:rsidRPr="002B1ECC" w:rsidRDefault="008205F2" w:rsidP="002B1ECC">
      <w:pPr>
        <w:spacing w:after="120" w:line="280" w:lineRule="exact"/>
        <w:ind w:firstLine="284"/>
        <w:jc w:val="right"/>
        <w:rPr>
          <w:rFonts w:ascii="Myriad Pro" w:hAnsi="Myriad Pro" w:cs="Times New Roman"/>
          <w:sz w:val="16"/>
          <w:szCs w:val="16"/>
        </w:rPr>
      </w:pPr>
    </w:p>
    <w:p w:rsidR="008205F2" w:rsidRDefault="008205F2" w:rsidP="005202E8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  <w:sectPr w:rsidR="008205F2" w:rsidSect="008205F2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8205F2" w:rsidRDefault="008205F2" w:rsidP="005202E8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</w:p>
    <w:p w:rsidR="00450ECC" w:rsidRDefault="00450ECC" w:rsidP="005202E8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</w:p>
    <w:p w:rsidR="00450ECC" w:rsidRDefault="00450ECC" w:rsidP="00732F47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</w:p>
    <w:p w:rsidR="000478CB" w:rsidRDefault="000478CB" w:rsidP="00732F47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</w:p>
    <w:p w:rsidR="000478CB" w:rsidRDefault="000478CB" w:rsidP="00732F47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  <w:highlight w:val="red"/>
        </w:rPr>
      </w:pPr>
    </w:p>
    <w:p w:rsidR="00AF6002" w:rsidRDefault="00AF6002" w:rsidP="00732F47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  <w:highlight w:val="red"/>
        </w:rPr>
        <w:sectPr w:rsidR="00AF6002" w:rsidSect="00C61FE2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FE40AF" w:rsidRDefault="00FE40AF" w:rsidP="00AF6002">
      <w:pPr>
        <w:spacing w:after="120" w:line="280" w:lineRule="exact"/>
        <w:ind w:firstLine="284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478CB" w:rsidRDefault="000478CB" w:rsidP="00AF6002">
      <w:pPr>
        <w:spacing w:after="120" w:line="280" w:lineRule="exact"/>
        <w:ind w:firstLine="284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478CB" w:rsidRDefault="000478CB" w:rsidP="00AF6002">
      <w:pPr>
        <w:spacing w:after="120" w:line="280" w:lineRule="exact"/>
        <w:ind w:firstLine="284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478CB" w:rsidRDefault="000478CB" w:rsidP="00AF6002">
      <w:pPr>
        <w:spacing w:after="120" w:line="280" w:lineRule="exact"/>
        <w:ind w:firstLine="284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478CB" w:rsidRDefault="000478CB" w:rsidP="00AF6002">
      <w:pPr>
        <w:spacing w:after="120" w:line="280" w:lineRule="exact"/>
        <w:ind w:firstLine="284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478CB" w:rsidRDefault="000478CB" w:rsidP="00AF6002">
      <w:pPr>
        <w:spacing w:after="120" w:line="280" w:lineRule="exact"/>
        <w:ind w:firstLine="284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478CB" w:rsidRDefault="000478CB" w:rsidP="00AF6002">
      <w:pPr>
        <w:spacing w:after="120" w:line="280" w:lineRule="exact"/>
        <w:ind w:firstLine="284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478CB" w:rsidRDefault="000478CB" w:rsidP="00AF6002">
      <w:pPr>
        <w:spacing w:after="120" w:line="280" w:lineRule="exact"/>
        <w:ind w:firstLine="284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478CB" w:rsidRDefault="000478CB" w:rsidP="00AF6002">
      <w:pPr>
        <w:spacing w:after="120" w:line="280" w:lineRule="exact"/>
        <w:ind w:firstLine="284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AF6002" w:rsidRPr="002B1ECC" w:rsidRDefault="00AF6002" w:rsidP="002B1ECC">
      <w:pPr>
        <w:spacing w:after="240" w:line="240" w:lineRule="auto"/>
        <w:jc w:val="center"/>
        <w:rPr>
          <w:rFonts w:ascii="Myriad Pro" w:hAnsi="Myriad Pro" w:cs="Times New Roman"/>
          <w:sz w:val="16"/>
          <w:szCs w:val="20"/>
        </w:rPr>
        <w:sectPr w:rsidR="00AF6002" w:rsidRPr="002B1ECC" w:rsidSect="00AF6002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  <w:r w:rsidRPr="002B1ECC">
        <w:rPr>
          <w:rFonts w:ascii="Myriad Pro" w:hAnsi="Myriad Pro" w:cs="Times New Roman"/>
          <w:sz w:val="16"/>
          <w:szCs w:val="20"/>
        </w:rPr>
        <w:lastRenderedPageBreak/>
        <w:t>Tabela 2. Resultados analíticos de amostras de solo do CITEGEM.</w:t>
      </w:r>
    </w:p>
    <w:tbl>
      <w:tblPr>
        <w:tblStyle w:val="Tabelacomgrade1"/>
        <w:tblW w:w="9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884"/>
        <w:gridCol w:w="884"/>
        <w:gridCol w:w="834"/>
        <w:gridCol w:w="834"/>
        <w:gridCol w:w="834"/>
        <w:gridCol w:w="834"/>
        <w:gridCol w:w="834"/>
        <w:gridCol w:w="834"/>
        <w:gridCol w:w="1005"/>
        <w:gridCol w:w="717"/>
      </w:tblGrid>
      <w:tr w:rsidR="00450ECC" w:rsidRPr="002B1ECC" w:rsidTr="003E1261">
        <w:trPr>
          <w:trHeight w:val="390"/>
          <w:jc w:val="center"/>
        </w:trPr>
        <w:tc>
          <w:tcPr>
            <w:tcW w:w="1484" w:type="dxa"/>
            <w:vMerge w:val="restart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PARÂMETRO</w:t>
            </w:r>
          </w:p>
        </w:tc>
        <w:tc>
          <w:tcPr>
            <w:tcW w:w="1768" w:type="dxa"/>
            <w:gridSpan w:val="2"/>
            <w:shd w:val="clear" w:color="auto" w:fill="DEEAF6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PONTO 1</w:t>
            </w:r>
          </w:p>
        </w:tc>
        <w:tc>
          <w:tcPr>
            <w:tcW w:w="1608" w:type="dxa"/>
            <w:gridSpan w:val="2"/>
            <w:shd w:val="clear" w:color="auto" w:fill="FBE4D5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PONTO 2</w:t>
            </w:r>
          </w:p>
        </w:tc>
        <w:tc>
          <w:tcPr>
            <w:tcW w:w="1634" w:type="dxa"/>
            <w:gridSpan w:val="2"/>
            <w:shd w:val="clear" w:color="auto" w:fill="EDEDED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PONTO 3</w:t>
            </w:r>
          </w:p>
        </w:tc>
        <w:tc>
          <w:tcPr>
            <w:tcW w:w="1612" w:type="dxa"/>
            <w:gridSpan w:val="2"/>
            <w:shd w:val="clear" w:color="auto" w:fill="D0CECE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 xml:space="preserve">PONTO 4 </w:t>
            </w:r>
          </w:p>
        </w:tc>
        <w:tc>
          <w:tcPr>
            <w:tcW w:w="987" w:type="dxa"/>
            <w:vMerge w:val="restart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709" w:type="dxa"/>
            <w:vMerge w:val="restart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LD</w:t>
            </w:r>
          </w:p>
        </w:tc>
      </w:tr>
      <w:tr w:rsidR="00450ECC" w:rsidRPr="002B1ECC" w:rsidTr="003E1261">
        <w:trPr>
          <w:trHeight w:val="207"/>
          <w:jc w:val="center"/>
        </w:trPr>
        <w:tc>
          <w:tcPr>
            <w:tcW w:w="1484" w:type="dxa"/>
            <w:vMerge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DEEAF6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0,20m</w:t>
            </w:r>
          </w:p>
        </w:tc>
        <w:tc>
          <w:tcPr>
            <w:tcW w:w="884" w:type="dxa"/>
            <w:shd w:val="clear" w:color="auto" w:fill="DEEAF6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1,0m</w:t>
            </w:r>
          </w:p>
        </w:tc>
        <w:tc>
          <w:tcPr>
            <w:tcW w:w="817" w:type="dxa"/>
            <w:shd w:val="clear" w:color="auto" w:fill="FBE4D5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0,20m</w:t>
            </w:r>
          </w:p>
        </w:tc>
        <w:tc>
          <w:tcPr>
            <w:tcW w:w="791" w:type="dxa"/>
            <w:shd w:val="clear" w:color="auto" w:fill="FBE4D5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1,0m</w:t>
            </w:r>
          </w:p>
        </w:tc>
        <w:tc>
          <w:tcPr>
            <w:tcW w:w="817" w:type="dxa"/>
            <w:shd w:val="clear" w:color="auto" w:fill="EDEDED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0,20m</w:t>
            </w:r>
          </w:p>
        </w:tc>
        <w:tc>
          <w:tcPr>
            <w:tcW w:w="817" w:type="dxa"/>
            <w:shd w:val="clear" w:color="auto" w:fill="EDEDED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1,0m</w:t>
            </w:r>
          </w:p>
        </w:tc>
        <w:tc>
          <w:tcPr>
            <w:tcW w:w="772" w:type="dxa"/>
            <w:shd w:val="clear" w:color="auto" w:fill="D0CECE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0,20m</w:t>
            </w:r>
          </w:p>
        </w:tc>
        <w:tc>
          <w:tcPr>
            <w:tcW w:w="840" w:type="dxa"/>
            <w:shd w:val="clear" w:color="auto" w:fill="D0CECE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1,0m</w:t>
            </w:r>
          </w:p>
        </w:tc>
        <w:tc>
          <w:tcPr>
            <w:tcW w:w="987" w:type="dxa"/>
            <w:vMerge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</w:p>
        </w:tc>
      </w:tr>
      <w:tr w:rsidR="00450ECC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Alumínio</w:t>
            </w:r>
          </w:p>
        </w:tc>
        <w:tc>
          <w:tcPr>
            <w:tcW w:w="884" w:type="dxa"/>
            <w:shd w:val="clear" w:color="auto" w:fill="DEEAF6"/>
            <w:noWrap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3116</w:t>
            </w:r>
          </w:p>
        </w:tc>
        <w:tc>
          <w:tcPr>
            <w:tcW w:w="884" w:type="dxa"/>
            <w:shd w:val="clear" w:color="auto" w:fill="DEEAF6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3228</w:t>
            </w:r>
          </w:p>
        </w:tc>
        <w:tc>
          <w:tcPr>
            <w:tcW w:w="817" w:type="dxa"/>
            <w:shd w:val="clear" w:color="auto" w:fill="FBE4D5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3043</w:t>
            </w:r>
          </w:p>
        </w:tc>
        <w:tc>
          <w:tcPr>
            <w:tcW w:w="791" w:type="dxa"/>
            <w:shd w:val="clear" w:color="auto" w:fill="FBE4D5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3086</w:t>
            </w:r>
          </w:p>
        </w:tc>
        <w:tc>
          <w:tcPr>
            <w:tcW w:w="817" w:type="dxa"/>
            <w:shd w:val="clear" w:color="auto" w:fill="EDEDED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2810</w:t>
            </w:r>
          </w:p>
        </w:tc>
        <w:tc>
          <w:tcPr>
            <w:tcW w:w="817" w:type="dxa"/>
            <w:shd w:val="clear" w:color="auto" w:fill="EDEDED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3228</w:t>
            </w:r>
          </w:p>
        </w:tc>
        <w:tc>
          <w:tcPr>
            <w:tcW w:w="772" w:type="dxa"/>
            <w:shd w:val="clear" w:color="auto" w:fill="D0CECE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3,016</w:t>
            </w:r>
          </w:p>
        </w:tc>
        <w:tc>
          <w:tcPr>
            <w:tcW w:w="840" w:type="dxa"/>
            <w:shd w:val="clear" w:color="auto" w:fill="D0CECE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2848</w:t>
            </w:r>
          </w:p>
        </w:tc>
        <w:tc>
          <w:tcPr>
            <w:tcW w:w="987" w:type="dxa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0,039</w:t>
            </w:r>
          </w:p>
        </w:tc>
      </w:tr>
      <w:tr w:rsidR="00450ECC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Antimônio</w:t>
            </w:r>
          </w:p>
        </w:tc>
        <w:tc>
          <w:tcPr>
            <w:tcW w:w="884" w:type="dxa"/>
            <w:shd w:val="clear" w:color="auto" w:fill="DEEAF6"/>
            <w:noWrap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&lt;0,007</w:t>
            </w:r>
          </w:p>
        </w:tc>
        <w:tc>
          <w:tcPr>
            <w:tcW w:w="884" w:type="dxa"/>
            <w:shd w:val="clear" w:color="auto" w:fill="DEEAF6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&lt;0,007</w:t>
            </w:r>
          </w:p>
        </w:tc>
        <w:tc>
          <w:tcPr>
            <w:tcW w:w="817" w:type="dxa"/>
            <w:shd w:val="clear" w:color="auto" w:fill="FBE4D5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&lt;0,007</w:t>
            </w:r>
          </w:p>
        </w:tc>
        <w:tc>
          <w:tcPr>
            <w:tcW w:w="791" w:type="dxa"/>
            <w:shd w:val="clear" w:color="auto" w:fill="FBE4D5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&lt;0,007</w:t>
            </w:r>
          </w:p>
        </w:tc>
        <w:tc>
          <w:tcPr>
            <w:tcW w:w="817" w:type="dxa"/>
            <w:shd w:val="clear" w:color="auto" w:fill="EDEDED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&lt;0,007</w:t>
            </w:r>
          </w:p>
        </w:tc>
        <w:tc>
          <w:tcPr>
            <w:tcW w:w="817" w:type="dxa"/>
            <w:shd w:val="clear" w:color="auto" w:fill="EDEDED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&lt;0,007</w:t>
            </w:r>
          </w:p>
        </w:tc>
        <w:tc>
          <w:tcPr>
            <w:tcW w:w="772" w:type="dxa"/>
            <w:shd w:val="clear" w:color="auto" w:fill="D0CECE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&lt;0,007</w:t>
            </w:r>
          </w:p>
        </w:tc>
        <w:tc>
          <w:tcPr>
            <w:tcW w:w="840" w:type="dxa"/>
            <w:shd w:val="clear" w:color="auto" w:fill="D0CECE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&lt;0,007</w:t>
            </w:r>
          </w:p>
        </w:tc>
        <w:tc>
          <w:tcPr>
            <w:tcW w:w="987" w:type="dxa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0,007</w:t>
            </w:r>
          </w:p>
        </w:tc>
      </w:tr>
      <w:tr w:rsidR="00450ECC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Arsênio</w:t>
            </w:r>
          </w:p>
        </w:tc>
        <w:tc>
          <w:tcPr>
            <w:tcW w:w="884" w:type="dxa"/>
            <w:shd w:val="clear" w:color="auto" w:fill="DEEAF6"/>
            <w:noWrap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84" w:type="dxa"/>
            <w:shd w:val="clear" w:color="auto" w:fill="DEEAF6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FBE4D5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791" w:type="dxa"/>
            <w:shd w:val="clear" w:color="auto" w:fill="FBE4D5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EDEDED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EDEDED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772" w:type="dxa"/>
            <w:shd w:val="clear" w:color="auto" w:fill="D0CECE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40" w:type="dxa"/>
            <w:shd w:val="clear" w:color="auto" w:fill="D0CECE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987" w:type="dxa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0,001</w:t>
            </w:r>
          </w:p>
        </w:tc>
      </w:tr>
      <w:tr w:rsidR="00450ECC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Bário</w:t>
            </w:r>
          </w:p>
        </w:tc>
        <w:tc>
          <w:tcPr>
            <w:tcW w:w="884" w:type="dxa"/>
            <w:shd w:val="clear" w:color="auto" w:fill="DEEAF6"/>
            <w:noWrap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84" w:type="dxa"/>
            <w:shd w:val="clear" w:color="auto" w:fill="DEEAF6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FBE4D5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791" w:type="dxa"/>
            <w:shd w:val="clear" w:color="auto" w:fill="FBE4D5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EDEDED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EDEDED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772" w:type="dxa"/>
            <w:shd w:val="clear" w:color="auto" w:fill="D0CECE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40" w:type="dxa"/>
            <w:shd w:val="clear" w:color="auto" w:fill="D0CECE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987" w:type="dxa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0,100</w:t>
            </w:r>
          </w:p>
        </w:tc>
      </w:tr>
      <w:tr w:rsidR="00450ECC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Benzeno</w:t>
            </w:r>
          </w:p>
        </w:tc>
        <w:tc>
          <w:tcPr>
            <w:tcW w:w="884" w:type="dxa"/>
            <w:shd w:val="clear" w:color="auto" w:fill="DEEAF6"/>
            <w:noWrap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84" w:type="dxa"/>
            <w:shd w:val="clear" w:color="auto" w:fill="DEEAF6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FBE4D5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791" w:type="dxa"/>
            <w:shd w:val="clear" w:color="auto" w:fill="FBE4D5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EDEDED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EDEDED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772" w:type="dxa"/>
            <w:shd w:val="clear" w:color="auto" w:fill="D0CECE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40" w:type="dxa"/>
            <w:shd w:val="clear" w:color="auto" w:fill="D0CECE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987" w:type="dxa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0,001</w:t>
            </w:r>
          </w:p>
        </w:tc>
      </w:tr>
      <w:tr w:rsidR="00450ECC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Boro</w:t>
            </w:r>
          </w:p>
        </w:tc>
        <w:tc>
          <w:tcPr>
            <w:tcW w:w="884" w:type="dxa"/>
            <w:shd w:val="clear" w:color="auto" w:fill="DEEAF6"/>
            <w:noWrap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&lt;0,07</w:t>
            </w:r>
          </w:p>
        </w:tc>
        <w:tc>
          <w:tcPr>
            <w:tcW w:w="884" w:type="dxa"/>
            <w:shd w:val="clear" w:color="auto" w:fill="DEEAF6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&lt;0,07</w:t>
            </w:r>
          </w:p>
        </w:tc>
        <w:tc>
          <w:tcPr>
            <w:tcW w:w="817" w:type="dxa"/>
            <w:shd w:val="clear" w:color="auto" w:fill="FBE4D5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&lt;0,07</w:t>
            </w:r>
          </w:p>
        </w:tc>
        <w:tc>
          <w:tcPr>
            <w:tcW w:w="791" w:type="dxa"/>
            <w:shd w:val="clear" w:color="auto" w:fill="FBE4D5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&lt;0,07</w:t>
            </w:r>
          </w:p>
        </w:tc>
        <w:tc>
          <w:tcPr>
            <w:tcW w:w="817" w:type="dxa"/>
            <w:shd w:val="clear" w:color="auto" w:fill="EDEDED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&lt;0,07</w:t>
            </w:r>
          </w:p>
        </w:tc>
        <w:tc>
          <w:tcPr>
            <w:tcW w:w="817" w:type="dxa"/>
            <w:shd w:val="clear" w:color="auto" w:fill="EDEDED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&lt;0,07</w:t>
            </w:r>
          </w:p>
        </w:tc>
        <w:tc>
          <w:tcPr>
            <w:tcW w:w="772" w:type="dxa"/>
            <w:shd w:val="clear" w:color="auto" w:fill="D0CECE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&lt;0,07</w:t>
            </w:r>
          </w:p>
        </w:tc>
        <w:tc>
          <w:tcPr>
            <w:tcW w:w="840" w:type="dxa"/>
            <w:shd w:val="clear" w:color="auto" w:fill="D0CECE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&lt;0,07</w:t>
            </w:r>
          </w:p>
        </w:tc>
        <w:tc>
          <w:tcPr>
            <w:tcW w:w="987" w:type="dxa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0,070</w:t>
            </w:r>
          </w:p>
        </w:tc>
      </w:tr>
      <w:tr w:rsidR="00450ECC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Cádmio</w:t>
            </w:r>
          </w:p>
        </w:tc>
        <w:tc>
          <w:tcPr>
            <w:tcW w:w="884" w:type="dxa"/>
            <w:shd w:val="clear" w:color="auto" w:fill="DEEAF6"/>
            <w:noWrap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1,11</w:t>
            </w:r>
          </w:p>
        </w:tc>
        <w:tc>
          <w:tcPr>
            <w:tcW w:w="884" w:type="dxa"/>
            <w:shd w:val="clear" w:color="auto" w:fill="DEEAF6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0,98</w:t>
            </w:r>
          </w:p>
        </w:tc>
        <w:tc>
          <w:tcPr>
            <w:tcW w:w="817" w:type="dxa"/>
            <w:shd w:val="clear" w:color="auto" w:fill="FBE4D5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0,90</w:t>
            </w:r>
          </w:p>
        </w:tc>
        <w:tc>
          <w:tcPr>
            <w:tcW w:w="791" w:type="dxa"/>
            <w:shd w:val="clear" w:color="auto" w:fill="FBE4D5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1,72</w:t>
            </w:r>
          </w:p>
        </w:tc>
        <w:tc>
          <w:tcPr>
            <w:tcW w:w="817" w:type="dxa"/>
            <w:shd w:val="clear" w:color="auto" w:fill="EDEDED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1,70</w:t>
            </w:r>
          </w:p>
        </w:tc>
        <w:tc>
          <w:tcPr>
            <w:tcW w:w="817" w:type="dxa"/>
            <w:shd w:val="clear" w:color="auto" w:fill="EDEDED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2,25</w:t>
            </w:r>
          </w:p>
        </w:tc>
        <w:tc>
          <w:tcPr>
            <w:tcW w:w="772" w:type="dxa"/>
            <w:shd w:val="clear" w:color="auto" w:fill="D0CECE"/>
            <w:noWrap/>
            <w:vAlign w:val="center"/>
            <w:hideMark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1,24</w:t>
            </w:r>
          </w:p>
        </w:tc>
        <w:tc>
          <w:tcPr>
            <w:tcW w:w="840" w:type="dxa"/>
            <w:shd w:val="clear" w:color="auto" w:fill="D0CECE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2,22</w:t>
            </w:r>
          </w:p>
        </w:tc>
        <w:tc>
          <w:tcPr>
            <w:tcW w:w="987" w:type="dxa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450ECC" w:rsidRPr="002B1ECC" w:rsidRDefault="00450ECC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0,001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Chumbo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12,1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14,8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23,8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18,9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19,80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21,7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11,8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17,5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0,001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Cloretos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&lt;0,4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&lt;0,4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&lt;0,4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&lt;0,4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&lt;0,4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&lt;0,4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&lt;0,4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&lt;0,4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0,4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Cobalto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30,7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30,3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69,2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39,2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23,9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27,7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26,5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19,2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0,017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Cobre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68,7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76,5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96,6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17,2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68,1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62,6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58,6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83,1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0,008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Cromo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9,38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14,6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18,4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87,2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8,98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7,04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17,6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9,03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0,027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proofErr w:type="spellStart"/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Etilbenzeno</w:t>
            </w:r>
            <w:proofErr w:type="spellEnd"/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0,001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Fenóis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&lt;0,06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&lt;0,06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&lt;0,06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&lt;0,06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&lt;0,06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&lt;0,06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&lt;0,06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&lt;0,06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0,06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Ferro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64372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59936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60234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53000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57321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49049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49961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50405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0,017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Fósforo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76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123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355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180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138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171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255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85,4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0,01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 xml:space="preserve">Manganês 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665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639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932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754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710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578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499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426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0,008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Mercúrio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&lt;0,003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&lt;0,003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&lt;0,003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&lt;0,003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&lt;0,003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&lt;0,003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&lt;0,003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&lt;0,003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0,003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lastRenderedPageBreak/>
              <w:t>Molibdênio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&lt;0,200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&lt;0,200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&lt;0,200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&lt;0,200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&lt;0,200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&lt;0,200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&lt;0,200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&lt;0,200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0,200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Níquel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16,5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14,4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19,6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16,8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23,7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15,4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11,4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19,2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0,001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Nitrato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5,41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5,98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7,53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17,21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5,87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4,68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5,13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4,62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0,01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 xml:space="preserve">Nitrogênio 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1357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956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1183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914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1,209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1392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672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796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0,02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5,77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5,83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6,15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5,82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6,40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6,04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5,70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6,50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-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Prata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0,48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1,34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0,90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0,94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0,46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0,74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1,08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0,69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0,007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Selênio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&lt;0,005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&lt;0,005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&lt;0,005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&lt;0,005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&lt;0,005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&lt;0,005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&lt;0,005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&lt;0,005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0,005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Sulfato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130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119,8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124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140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152,5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131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114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173,4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1,0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Sulfeto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1,005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0,367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0,368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&lt;0,079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0,362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1,493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0,873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0,695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0,079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Tolueno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0,001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Vanádio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&lt;1,500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&lt;1,500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&lt;1,500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&lt;1,500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&lt;1,500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&lt;1,500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&lt;1,500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&lt;1,500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1,500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Xileno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&lt;0,001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0,001</w:t>
            </w:r>
          </w:p>
        </w:tc>
      </w:tr>
      <w:tr w:rsidR="00AF6002" w:rsidRPr="002B1ECC" w:rsidTr="003E1261">
        <w:trPr>
          <w:trHeight w:val="300"/>
          <w:jc w:val="center"/>
        </w:trPr>
        <w:tc>
          <w:tcPr>
            <w:tcW w:w="1484" w:type="dxa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b/>
                <w:bCs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b/>
                <w:bCs/>
                <w:sz w:val="20"/>
                <w:szCs w:val="20"/>
              </w:rPr>
              <w:t>Zinco</w:t>
            </w:r>
          </w:p>
        </w:tc>
        <w:tc>
          <w:tcPr>
            <w:tcW w:w="884" w:type="dxa"/>
            <w:shd w:val="clear" w:color="auto" w:fill="DBE5F1" w:themeFill="accent1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139</w:t>
            </w:r>
          </w:p>
        </w:tc>
        <w:tc>
          <w:tcPr>
            <w:tcW w:w="884" w:type="dxa"/>
            <w:shd w:val="clear" w:color="auto" w:fill="DBE5F1" w:themeFill="accent1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115</w:t>
            </w:r>
          </w:p>
        </w:tc>
        <w:tc>
          <w:tcPr>
            <w:tcW w:w="817" w:type="dxa"/>
            <w:shd w:val="clear" w:color="auto" w:fill="F2DBDB" w:themeFill="accent2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707</w:t>
            </w:r>
          </w:p>
        </w:tc>
        <w:tc>
          <w:tcPr>
            <w:tcW w:w="791" w:type="dxa"/>
            <w:shd w:val="clear" w:color="auto" w:fill="F2DBDB" w:themeFill="accent2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154</w:t>
            </w:r>
          </w:p>
        </w:tc>
        <w:tc>
          <w:tcPr>
            <w:tcW w:w="817" w:type="dxa"/>
            <w:shd w:val="clear" w:color="auto" w:fill="EAF1DD" w:themeFill="accent3" w:themeFillTint="33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139</w:t>
            </w:r>
          </w:p>
        </w:tc>
        <w:tc>
          <w:tcPr>
            <w:tcW w:w="817" w:type="dxa"/>
            <w:shd w:val="clear" w:color="auto" w:fill="EAF1DD" w:themeFill="accent3" w:themeFillTint="33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36,5</w:t>
            </w:r>
          </w:p>
        </w:tc>
        <w:tc>
          <w:tcPr>
            <w:tcW w:w="772" w:type="dxa"/>
            <w:shd w:val="clear" w:color="auto" w:fill="DDD9C3" w:themeFill="background2" w:themeFillShade="E6"/>
            <w:noWrap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21,1</w:t>
            </w: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103</w:t>
            </w:r>
          </w:p>
        </w:tc>
        <w:tc>
          <w:tcPr>
            <w:tcW w:w="987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 xml:space="preserve">mg/Kg </w:t>
            </w:r>
            <w:proofErr w:type="spellStart"/>
            <w:r w:rsidRPr="002B1ECC">
              <w:rPr>
                <w:rFonts w:ascii="Myriad Pro" w:hAnsi="Myriad Pro" w:cs="Times New Roman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709" w:type="dxa"/>
            <w:vAlign w:val="center"/>
          </w:tcPr>
          <w:p w:rsidR="00AF6002" w:rsidRPr="002B1ECC" w:rsidRDefault="00AF6002" w:rsidP="002B1ECC">
            <w:pPr>
              <w:spacing w:after="240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2B1ECC">
              <w:rPr>
                <w:rFonts w:ascii="Myriad Pro" w:hAnsi="Myriad Pro" w:cs="Times New Roman"/>
                <w:sz w:val="20"/>
                <w:szCs w:val="20"/>
              </w:rPr>
              <w:t>0,003</w:t>
            </w:r>
          </w:p>
        </w:tc>
      </w:tr>
    </w:tbl>
    <w:p w:rsidR="00AF6002" w:rsidRPr="002B1ECC" w:rsidRDefault="00AF6002" w:rsidP="002B1ECC">
      <w:pPr>
        <w:spacing w:after="240" w:line="240" w:lineRule="auto"/>
        <w:jc w:val="right"/>
        <w:rPr>
          <w:rFonts w:ascii="Myriad Pro" w:hAnsi="Myriad Pro" w:cs="Times New Roman"/>
          <w:sz w:val="16"/>
          <w:szCs w:val="16"/>
        </w:rPr>
        <w:sectPr w:rsidR="00AF6002" w:rsidRPr="002B1ECC" w:rsidSect="00450EC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  <w:r w:rsidRPr="002B1ECC">
        <w:rPr>
          <w:rFonts w:ascii="Myriad Pro" w:hAnsi="Myriad Pro" w:cs="Times New Roman"/>
          <w:sz w:val="16"/>
          <w:szCs w:val="16"/>
        </w:rPr>
        <w:t>Fonte: Elaborado pelos autores a partir de</w:t>
      </w:r>
      <w:r w:rsidR="00A25E19" w:rsidRPr="002B1ECC">
        <w:rPr>
          <w:rFonts w:ascii="Myriad Pro" w:hAnsi="Myriad Pro" w:cs="Times New Roman"/>
          <w:sz w:val="16"/>
          <w:szCs w:val="16"/>
        </w:rPr>
        <w:t xml:space="preserve"> laudos fornecidos pelo CITEGEM</w:t>
      </w:r>
      <w:r w:rsidRPr="002B1ECC">
        <w:rPr>
          <w:rFonts w:ascii="Myriad Pro" w:hAnsi="Myriad Pro" w:cs="Times New Roman"/>
          <w:sz w:val="16"/>
          <w:szCs w:val="16"/>
        </w:rPr>
        <w:t xml:space="preserve"> (2016</w:t>
      </w:r>
      <w:r w:rsidR="000478CB">
        <w:rPr>
          <w:rFonts w:ascii="Myriad Pro" w:hAnsi="Myriad Pro" w:cs="Times New Roman"/>
          <w:sz w:val="16"/>
          <w:szCs w:val="16"/>
        </w:rPr>
        <w:t>)</w:t>
      </w:r>
    </w:p>
    <w:p w:rsidR="00AF6002" w:rsidRDefault="00AF6002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</w:rPr>
        <w:sectPr w:rsidR="00AF6002" w:rsidSect="00450EC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FA071E" w:rsidRDefault="00FA071E" w:rsidP="000478CB">
      <w:pPr>
        <w:spacing w:after="120" w:line="280" w:lineRule="exact"/>
        <w:jc w:val="both"/>
        <w:rPr>
          <w:rFonts w:ascii="Myriad Pro" w:hAnsi="Myriad Pro" w:cs="Times New Roman"/>
          <w:sz w:val="20"/>
          <w:szCs w:val="20"/>
          <w:highlight w:val="red"/>
        </w:rPr>
        <w:sectPr w:rsidR="00FA071E" w:rsidSect="00AF6002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0478CB" w:rsidRDefault="000478CB" w:rsidP="000478CB">
      <w:pPr>
        <w:spacing w:before="240" w:after="240" w:line="240" w:lineRule="auto"/>
        <w:rPr>
          <w:rFonts w:ascii="Myriad Pro" w:hAnsi="Myriad Pro" w:cs="Times New Roman"/>
          <w:sz w:val="16"/>
          <w:szCs w:val="20"/>
        </w:rPr>
      </w:pPr>
    </w:p>
    <w:p w:rsidR="000478CB" w:rsidRDefault="000478CB" w:rsidP="000478CB">
      <w:pPr>
        <w:spacing w:before="240" w:after="240" w:line="240" w:lineRule="auto"/>
        <w:rPr>
          <w:rFonts w:ascii="Myriad Pro" w:hAnsi="Myriad Pro" w:cs="Times New Roman"/>
          <w:sz w:val="16"/>
          <w:szCs w:val="20"/>
        </w:rPr>
      </w:pPr>
    </w:p>
    <w:p w:rsidR="000478CB" w:rsidRDefault="000478CB" w:rsidP="000478CB">
      <w:pPr>
        <w:spacing w:before="240" w:after="240" w:line="240" w:lineRule="auto"/>
        <w:rPr>
          <w:rFonts w:ascii="Myriad Pro" w:hAnsi="Myriad Pro" w:cs="Times New Roman"/>
          <w:sz w:val="16"/>
          <w:szCs w:val="20"/>
        </w:rPr>
      </w:pPr>
    </w:p>
    <w:p w:rsidR="000478CB" w:rsidRDefault="000478CB" w:rsidP="000478CB">
      <w:pPr>
        <w:spacing w:before="240" w:after="240" w:line="240" w:lineRule="auto"/>
        <w:rPr>
          <w:rFonts w:ascii="Myriad Pro" w:hAnsi="Myriad Pro" w:cs="Times New Roman"/>
          <w:sz w:val="16"/>
          <w:szCs w:val="20"/>
        </w:rPr>
      </w:pPr>
    </w:p>
    <w:p w:rsidR="000478CB" w:rsidRDefault="000478CB" w:rsidP="000478CB">
      <w:pPr>
        <w:spacing w:before="240" w:after="240" w:line="240" w:lineRule="auto"/>
        <w:rPr>
          <w:rFonts w:ascii="Myriad Pro" w:hAnsi="Myriad Pro" w:cs="Times New Roman"/>
          <w:sz w:val="16"/>
          <w:szCs w:val="20"/>
        </w:rPr>
      </w:pPr>
    </w:p>
    <w:p w:rsidR="000478CB" w:rsidRDefault="000478CB" w:rsidP="000478CB">
      <w:pPr>
        <w:spacing w:before="240" w:after="240" w:line="240" w:lineRule="auto"/>
        <w:rPr>
          <w:rFonts w:ascii="Myriad Pro" w:hAnsi="Myriad Pro" w:cs="Times New Roman"/>
          <w:sz w:val="16"/>
          <w:szCs w:val="20"/>
        </w:rPr>
      </w:pPr>
    </w:p>
    <w:p w:rsidR="000478CB" w:rsidRDefault="000478CB" w:rsidP="000478CB">
      <w:pPr>
        <w:spacing w:before="240" w:after="240" w:line="240" w:lineRule="auto"/>
        <w:rPr>
          <w:rFonts w:ascii="Myriad Pro" w:hAnsi="Myriad Pro" w:cs="Times New Roman"/>
          <w:sz w:val="16"/>
          <w:szCs w:val="20"/>
        </w:rPr>
      </w:pPr>
    </w:p>
    <w:p w:rsidR="000478CB" w:rsidRDefault="000478CB" w:rsidP="000478CB">
      <w:pPr>
        <w:spacing w:before="240" w:after="240" w:line="240" w:lineRule="auto"/>
        <w:rPr>
          <w:rFonts w:ascii="Myriad Pro" w:hAnsi="Myriad Pro" w:cs="Times New Roman"/>
          <w:sz w:val="16"/>
          <w:szCs w:val="20"/>
        </w:rPr>
      </w:pPr>
    </w:p>
    <w:p w:rsidR="000478CB" w:rsidRDefault="000478CB" w:rsidP="000478CB">
      <w:pPr>
        <w:spacing w:before="240" w:after="240" w:line="240" w:lineRule="auto"/>
        <w:rPr>
          <w:rFonts w:ascii="Myriad Pro" w:hAnsi="Myriad Pro" w:cs="Times New Roman"/>
          <w:sz w:val="16"/>
          <w:szCs w:val="20"/>
        </w:rPr>
      </w:pPr>
    </w:p>
    <w:p w:rsidR="00B62AE3" w:rsidRPr="002B1ECC" w:rsidRDefault="00C134CA" w:rsidP="002B1ECC">
      <w:pPr>
        <w:spacing w:before="240" w:after="240" w:line="240" w:lineRule="auto"/>
        <w:jc w:val="center"/>
        <w:rPr>
          <w:rFonts w:ascii="Myriad Pro" w:hAnsi="Myriad Pro" w:cs="Times New Roman"/>
          <w:sz w:val="16"/>
          <w:szCs w:val="20"/>
        </w:rPr>
      </w:pPr>
      <w:r w:rsidRPr="002B1ECC">
        <w:rPr>
          <w:rFonts w:ascii="Myriad Pro" w:hAnsi="Myriad Pro" w:cs="Times New Roman"/>
          <w:sz w:val="16"/>
          <w:szCs w:val="20"/>
        </w:rPr>
        <w:lastRenderedPageBreak/>
        <w:t>Tabela 3. Indicadores de qualidade da nascente.</w:t>
      </w:r>
    </w:p>
    <w:p w:rsidR="00A25E19" w:rsidRPr="002B1ECC" w:rsidRDefault="00A25E19" w:rsidP="002B1ECC">
      <w:pPr>
        <w:spacing w:before="240" w:after="240" w:line="240" w:lineRule="auto"/>
        <w:jc w:val="center"/>
        <w:rPr>
          <w:rFonts w:ascii="Myriad Pro" w:hAnsi="Myriad Pro" w:cs="Times New Roman"/>
          <w:sz w:val="16"/>
          <w:szCs w:val="20"/>
        </w:rPr>
      </w:pPr>
      <w:r w:rsidRPr="002B1ECC">
        <w:rPr>
          <w:rFonts w:ascii="Myriad Pro" w:hAnsi="Myriad Pro" w:cs="Times New Roman"/>
          <w:sz w:val="16"/>
          <w:szCs w:val="20"/>
        </w:rPr>
        <w:t xml:space="preserve">Legenda: </w:t>
      </w:r>
      <w:r w:rsidRPr="002B1ECC">
        <w:rPr>
          <w:rFonts w:ascii="Myriad Pro" w:hAnsi="Myriad Pro" w:cs="Times New Roman"/>
          <w:sz w:val="16"/>
          <w:szCs w:val="20"/>
          <w:highlight w:val="green"/>
        </w:rPr>
        <w:t>Potável</w:t>
      </w:r>
      <w:r w:rsidRPr="002B1ECC">
        <w:rPr>
          <w:rFonts w:ascii="Myriad Pro" w:hAnsi="Myriad Pro" w:cs="Times New Roman"/>
          <w:sz w:val="16"/>
          <w:szCs w:val="20"/>
        </w:rPr>
        <w:t xml:space="preserve">, </w:t>
      </w:r>
      <w:r w:rsidRPr="002B1ECC">
        <w:rPr>
          <w:rFonts w:ascii="Myriad Pro" w:hAnsi="Myriad Pro" w:cs="Times New Roman"/>
          <w:sz w:val="16"/>
          <w:szCs w:val="20"/>
          <w:highlight w:val="red"/>
        </w:rPr>
        <w:t>Não potável</w:t>
      </w:r>
      <w:r w:rsidRPr="002B1ECC">
        <w:rPr>
          <w:rFonts w:ascii="Myriad Pro" w:hAnsi="Myriad Pro" w:cs="Times New Roman"/>
          <w:sz w:val="16"/>
          <w:szCs w:val="20"/>
        </w:rPr>
        <w:t xml:space="preserve">, </w:t>
      </w:r>
      <w:r w:rsidRPr="002B1ECC">
        <w:rPr>
          <w:rFonts w:ascii="Myriad Pro" w:hAnsi="Myriad Pro" w:cs="Times New Roman"/>
          <w:sz w:val="16"/>
          <w:szCs w:val="20"/>
          <w:highlight w:val="lightGray"/>
        </w:rPr>
        <w:t>Não previsto na Portaria 2914/11 *VMP</w:t>
      </w:r>
      <w:r w:rsidRPr="002B1ECC">
        <w:rPr>
          <w:rFonts w:ascii="Myriad Pro" w:hAnsi="Myriad Pro" w:cs="Times New Roman"/>
          <w:sz w:val="16"/>
          <w:szCs w:val="20"/>
        </w:rPr>
        <w:t xml:space="preserve"> – Valor máximo permitido.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1457"/>
        <w:gridCol w:w="1893"/>
        <w:gridCol w:w="1560"/>
        <w:gridCol w:w="1417"/>
      </w:tblGrid>
      <w:tr w:rsidR="00C134CA" w:rsidRPr="002B2F79" w:rsidTr="003E1261">
        <w:trPr>
          <w:trHeight w:hRule="exact" w:val="510"/>
          <w:jc w:val="center"/>
        </w:trPr>
        <w:tc>
          <w:tcPr>
            <w:tcW w:w="2315" w:type="dxa"/>
            <w:shd w:val="clear" w:color="auto" w:fill="EAF1DD" w:themeFill="accent3" w:themeFillTint="33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pt-BR"/>
              </w:rPr>
              <w:t>PARÂMETRO</w:t>
            </w:r>
          </w:p>
        </w:tc>
        <w:tc>
          <w:tcPr>
            <w:tcW w:w="1457" w:type="dxa"/>
            <w:shd w:val="clear" w:color="auto" w:fill="EAF1DD" w:themeFill="accent3" w:themeFillTint="33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pt-BR"/>
              </w:rPr>
              <w:t>Nascente</w:t>
            </w:r>
          </w:p>
        </w:tc>
        <w:tc>
          <w:tcPr>
            <w:tcW w:w="1893" w:type="dxa"/>
            <w:shd w:val="clear" w:color="auto" w:fill="EAF1DD" w:themeFill="accent3" w:themeFillTint="33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pt-BR"/>
              </w:rPr>
              <w:t>Padrão de Potabilidade (VMP)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pt-BR"/>
              </w:rPr>
              <w:t>Limite de Detecção</w:t>
            </w:r>
          </w:p>
        </w:tc>
        <w:tc>
          <w:tcPr>
            <w:tcW w:w="1417" w:type="dxa"/>
            <w:shd w:val="clear" w:color="auto" w:fill="EAF1DD" w:themeFill="accent3" w:themeFillTint="33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pt-BR"/>
              </w:rPr>
              <w:t>Unidade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Alcalinidade total</w:t>
            </w:r>
          </w:p>
        </w:tc>
        <w:tc>
          <w:tcPr>
            <w:tcW w:w="1457" w:type="dxa"/>
            <w:shd w:val="clear" w:color="auto" w:fill="D9D9D9" w:themeFill="background1" w:themeFillShade="D9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19,66</w:t>
            </w:r>
          </w:p>
        </w:tc>
        <w:tc>
          <w:tcPr>
            <w:tcW w:w="1893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4,7</w:t>
            </w:r>
          </w:p>
        </w:tc>
        <w:tc>
          <w:tcPr>
            <w:tcW w:w="1417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Alumínio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0,188</w:t>
            </w:r>
          </w:p>
        </w:tc>
        <w:tc>
          <w:tcPr>
            <w:tcW w:w="1893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0,066</w:t>
            </w:r>
          </w:p>
        </w:tc>
        <w:tc>
          <w:tcPr>
            <w:tcW w:w="1417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Bactérias Heterotróficas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1893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UFC/</w:t>
            </w:r>
            <w:proofErr w:type="spellStart"/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mL</w:t>
            </w:r>
            <w:proofErr w:type="spellEnd"/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Cálcio</w:t>
            </w:r>
          </w:p>
        </w:tc>
        <w:tc>
          <w:tcPr>
            <w:tcW w:w="1457" w:type="dxa"/>
            <w:shd w:val="clear" w:color="auto" w:fill="D9D9D9" w:themeFill="background1" w:themeFillShade="D9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7,14</w:t>
            </w:r>
          </w:p>
        </w:tc>
        <w:tc>
          <w:tcPr>
            <w:tcW w:w="1893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0,44</w:t>
            </w:r>
          </w:p>
        </w:tc>
        <w:tc>
          <w:tcPr>
            <w:tcW w:w="1417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Chumbo Total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&lt;0,01</w:t>
            </w:r>
          </w:p>
        </w:tc>
        <w:tc>
          <w:tcPr>
            <w:tcW w:w="1893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1417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Cloretos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7,07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0,493</w:t>
            </w:r>
          </w:p>
        </w:tc>
        <w:tc>
          <w:tcPr>
            <w:tcW w:w="1417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Cobre total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&gt;0,006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0,006</w:t>
            </w:r>
          </w:p>
        </w:tc>
        <w:tc>
          <w:tcPr>
            <w:tcW w:w="1417" w:type="dxa"/>
            <w:noWrap/>
            <w:vAlign w:val="center"/>
            <w:hideMark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Coliformes termotolerantes</w:t>
            </w:r>
          </w:p>
        </w:tc>
        <w:tc>
          <w:tcPr>
            <w:tcW w:w="1457" w:type="dxa"/>
            <w:shd w:val="clear" w:color="auto" w:fill="FF000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1836,5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 xml:space="preserve">Ausência em 100 </w:t>
            </w:r>
            <w:proofErr w:type="spellStart"/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mL</w:t>
            </w:r>
            <w:proofErr w:type="spellEnd"/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NPM/100mL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Coliformes totais</w:t>
            </w:r>
          </w:p>
        </w:tc>
        <w:tc>
          <w:tcPr>
            <w:tcW w:w="1457" w:type="dxa"/>
            <w:shd w:val="clear" w:color="auto" w:fill="DDD9C3" w:themeFill="background2" w:themeFillShade="E6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2925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NPM/100mL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Condutividade elétrica</w:t>
            </w:r>
          </w:p>
        </w:tc>
        <w:tc>
          <w:tcPr>
            <w:tcW w:w="1457" w:type="dxa"/>
            <w:shd w:val="clear" w:color="auto" w:fill="D9D9D9" w:themeFill="background1" w:themeFillShade="D9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67,9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µS/cm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Cromo total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&lt;0,022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0,05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0,022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Dureza total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1,480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Ferro total</w:t>
            </w:r>
          </w:p>
        </w:tc>
        <w:tc>
          <w:tcPr>
            <w:tcW w:w="1457" w:type="dxa"/>
            <w:shd w:val="clear" w:color="auto" w:fill="FF000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0,57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0,3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0,035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Fluoreto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0,34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0,068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Magnésio</w:t>
            </w:r>
          </w:p>
        </w:tc>
        <w:tc>
          <w:tcPr>
            <w:tcW w:w="1457" w:type="dxa"/>
            <w:shd w:val="clear" w:color="auto" w:fill="D9D9D9" w:themeFill="background1" w:themeFillShade="D9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3,3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0,018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Manganês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0,051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0,009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Níquel total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&lt;0,02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0,07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0,020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Nitrato</w:t>
            </w:r>
          </w:p>
        </w:tc>
        <w:tc>
          <w:tcPr>
            <w:tcW w:w="1457" w:type="dxa"/>
            <w:shd w:val="clear" w:color="auto" w:fill="FF000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10,4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0,010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Nitrito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&lt;0,003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0,003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Nitrogênio total</w:t>
            </w:r>
          </w:p>
        </w:tc>
        <w:tc>
          <w:tcPr>
            <w:tcW w:w="1457" w:type="dxa"/>
            <w:shd w:val="clear" w:color="auto" w:fill="D9D9D9" w:themeFill="background1" w:themeFillShade="D9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0.020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Oxigênio Dissolvido</w:t>
            </w:r>
          </w:p>
        </w:tc>
        <w:tc>
          <w:tcPr>
            <w:tcW w:w="1457" w:type="dxa"/>
            <w:shd w:val="clear" w:color="auto" w:fill="D9D9D9" w:themeFill="background1" w:themeFillShade="D9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6,9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0,40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pH</w:t>
            </w:r>
          </w:p>
        </w:tc>
        <w:tc>
          <w:tcPr>
            <w:tcW w:w="1457" w:type="dxa"/>
            <w:shd w:val="clear" w:color="auto" w:fill="FF000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5,92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FF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6-9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Potássio</w:t>
            </w:r>
          </w:p>
        </w:tc>
        <w:tc>
          <w:tcPr>
            <w:tcW w:w="1457" w:type="dxa"/>
            <w:shd w:val="clear" w:color="auto" w:fill="D9D9D9" w:themeFill="background1" w:themeFillShade="D9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0,68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0,034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Sódio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7,54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0,054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Sólidos dissolvidos totais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68,5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Sulfato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9,1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0,690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Turbidez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2,59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0,280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NTU</w:t>
            </w:r>
          </w:p>
        </w:tc>
      </w:tr>
      <w:tr w:rsidR="00C134CA" w:rsidRPr="002B2F79" w:rsidTr="003E1261">
        <w:trPr>
          <w:trHeight w:hRule="exact" w:val="284"/>
          <w:jc w:val="center"/>
        </w:trPr>
        <w:tc>
          <w:tcPr>
            <w:tcW w:w="2315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Zinco total</w:t>
            </w:r>
          </w:p>
        </w:tc>
        <w:tc>
          <w:tcPr>
            <w:tcW w:w="1457" w:type="dxa"/>
            <w:shd w:val="clear" w:color="auto" w:fill="92D050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0,017</w:t>
            </w:r>
          </w:p>
        </w:tc>
        <w:tc>
          <w:tcPr>
            <w:tcW w:w="1893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60" w:type="dxa"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0,014</w:t>
            </w:r>
          </w:p>
        </w:tc>
        <w:tc>
          <w:tcPr>
            <w:tcW w:w="1417" w:type="dxa"/>
            <w:noWrap/>
            <w:vAlign w:val="center"/>
          </w:tcPr>
          <w:p w:rsidR="00C134CA" w:rsidRPr="00202052" w:rsidRDefault="00C134CA" w:rsidP="002B1ECC">
            <w:pPr>
              <w:spacing w:after="120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202052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mg/L</w:t>
            </w:r>
          </w:p>
        </w:tc>
      </w:tr>
    </w:tbl>
    <w:p w:rsidR="00C134CA" w:rsidRPr="00202052" w:rsidRDefault="00C134CA" w:rsidP="00202052">
      <w:pPr>
        <w:spacing w:before="240" w:after="240" w:line="240" w:lineRule="auto"/>
        <w:jc w:val="right"/>
        <w:rPr>
          <w:rFonts w:ascii="Myriad Pro" w:hAnsi="Myriad Pro" w:cs="Times New Roman"/>
          <w:sz w:val="16"/>
          <w:szCs w:val="20"/>
        </w:rPr>
      </w:pPr>
      <w:r w:rsidRPr="00202052">
        <w:rPr>
          <w:rFonts w:ascii="Myriad Pro" w:hAnsi="Myriad Pro" w:cs="Times New Roman"/>
          <w:sz w:val="16"/>
          <w:szCs w:val="20"/>
        </w:rPr>
        <w:t>Fonte: Elaborado pelos autores com base nos laudos analíticos e padrões de qualidade da Portaria 2914/2011 do Ministério da Saúde.</w:t>
      </w:r>
    </w:p>
    <w:p w:rsidR="00C134CA" w:rsidRDefault="00C134CA" w:rsidP="00B62AE3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</w:p>
    <w:p w:rsidR="00FA071E" w:rsidRDefault="00FA071E" w:rsidP="00B62AE3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  <w:sectPr w:rsidR="00FA071E" w:rsidSect="00FA071E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FA071E" w:rsidRDefault="00FA071E" w:rsidP="00B62AE3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</w:p>
    <w:p w:rsidR="001459ED" w:rsidRDefault="001459ED" w:rsidP="00650817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</w:p>
    <w:p w:rsidR="00681A9C" w:rsidRPr="00650817" w:rsidRDefault="00681A9C" w:rsidP="00650817">
      <w:pPr>
        <w:spacing w:line="280" w:lineRule="exact"/>
        <w:jc w:val="both"/>
        <w:rPr>
          <w:rFonts w:ascii="Myriad Pro" w:hAnsi="Myriad Pro" w:cs="Times New Roman"/>
          <w:sz w:val="20"/>
          <w:szCs w:val="20"/>
        </w:rPr>
      </w:pPr>
    </w:p>
    <w:sectPr w:rsidR="00681A9C" w:rsidRPr="00650817" w:rsidSect="00AF6002">
      <w:type w:val="continuous"/>
      <w:pgSz w:w="11906" w:h="16838"/>
      <w:pgMar w:top="1418" w:right="1134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C0C47"/>
    <w:multiLevelType w:val="multilevel"/>
    <w:tmpl w:val="20942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7BE073A"/>
    <w:multiLevelType w:val="multilevel"/>
    <w:tmpl w:val="5922CDF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BC931E5"/>
    <w:multiLevelType w:val="hybridMultilevel"/>
    <w:tmpl w:val="F704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D7AAA"/>
    <w:multiLevelType w:val="hybridMultilevel"/>
    <w:tmpl w:val="DE9ED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F5878"/>
    <w:multiLevelType w:val="hybridMultilevel"/>
    <w:tmpl w:val="09344C4A"/>
    <w:lvl w:ilvl="0" w:tplc="4BAA4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774774"/>
    <w:multiLevelType w:val="hybridMultilevel"/>
    <w:tmpl w:val="55286D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8F"/>
    <w:rsid w:val="00003101"/>
    <w:rsid w:val="00007526"/>
    <w:rsid w:val="000115BE"/>
    <w:rsid w:val="00022FAD"/>
    <w:rsid w:val="000478CB"/>
    <w:rsid w:val="000569A8"/>
    <w:rsid w:val="00056F3F"/>
    <w:rsid w:val="00066658"/>
    <w:rsid w:val="00086B2F"/>
    <w:rsid w:val="000A0ADA"/>
    <w:rsid w:val="000F37D6"/>
    <w:rsid w:val="001355D1"/>
    <w:rsid w:val="001459ED"/>
    <w:rsid w:val="00164854"/>
    <w:rsid w:val="00165A81"/>
    <w:rsid w:val="00167F5A"/>
    <w:rsid w:val="001F6335"/>
    <w:rsid w:val="00202052"/>
    <w:rsid w:val="00220E94"/>
    <w:rsid w:val="00223682"/>
    <w:rsid w:val="00255C10"/>
    <w:rsid w:val="002A4C86"/>
    <w:rsid w:val="002B1ECC"/>
    <w:rsid w:val="002C03FE"/>
    <w:rsid w:val="002C0E6D"/>
    <w:rsid w:val="002C741A"/>
    <w:rsid w:val="002D69DD"/>
    <w:rsid w:val="002F2868"/>
    <w:rsid w:val="00385C5B"/>
    <w:rsid w:val="00397734"/>
    <w:rsid w:val="003C45B4"/>
    <w:rsid w:val="003E1261"/>
    <w:rsid w:val="003F3915"/>
    <w:rsid w:val="00413582"/>
    <w:rsid w:val="004137A7"/>
    <w:rsid w:val="0042020D"/>
    <w:rsid w:val="00450ECC"/>
    <w:rsid w:val="00452EC7"/>
    <w:rsid w:val="00455E68"/>
    <w:rsid w:val="00466A08"/>
    <w:rsid w:val="00490B1E"/>
    <w:rsid w:val="004A6CF7"/>
    <w:rsid w:val="004D5D03"/>
    <w:rsid w:val="00503B86"/>
    <w:rsid w:val="0050414D"/>
    <w:rsid w:val="005202E8"/>
    <w:rsid w:val="0052777F"/>
    <w:rsid w:val="00530E2B"/>
    <w:rsid w:val="00543BCA"/>
    <w:rsid w:val="00564CA2"/>
    <w:rsid w:val="00581D1E"/>
    <w:rsid w:val="00596323"/>
    <w:rsid w:val="005A4CCB"/>
    <w:rsid w:val="005C0E78"/>
    <w:rsid w:val="006055B2"/>
    <w:rsid w:val="00650817"/>
    <w:rsid w:val="00660252"/>
    <w:rsid w:val="00665C5C"/>
    <w:rsid w:val="00672A57"/>
    <w:rsid w:val="00680074"/>
    <w:rsid w:val="00681A9C"/>
    <w:rsid w:val="006B29F3"/>
    <w:rsid w:val="006F0093"/>
    <w:rsid w:val="00717E9C"/>
    <w:rsid w:val="00732F47"/>
    <w:rsid w:val="00733DDB"/>
    <w:rsid w:val="007521CA"/>
    <w:rsid w:val="00760831"/>
    <w:rsid w:val="00763588"/>
    <w:rsid w:val="00792F47"/>
    <w:rsid w:val="007B0719"/>
    <w:rsid w:val="007B3847"/>
    <w:rsid w:val="007B5A69"/>
    <w:rsid w:val="0080444F"/>
    <w:rsid w:val="008205F2"/>
    <w:rsid w:val="0085007C"/>
    <w:rsid w:val="00872A7B"/>
    <w:rsid w:val="00893E1F"/>
    <w:rsid w:val="008E4381"/>
    <w:rsid w:val="00900629"/>
    <w:rsid w:val="00901F8A"/>
    <w:rsid w:val="009342A9"/>
    <w:rsid w:val="00951FF2"/>
    <w:rsid w:val="00991B41"/>
    <w:rsid w:val="009A471E"/>
    <w:rsid w:val="009B12BE"/>
    <w:rsid w:val="009B2566"/>
    <w:rsid w:val="009D0E07"/>
    <w:rsid w:val="009E2C2B"/>
    <w:rsid w:val="009F358B"/>
    <w:rsid w:val="00A25E19"/>
    <w:rsid w:val="00A2771E"/>
    <w:rsid w:val="00A47083"/>
    <w:rsid w:val="00A86FF5"/>
    <w:rsid w:val="00A97670"/>
    <w:rsid w:val="00AA0005"/>
    <w:rsid w:val="00AF6002"/>
    <w:rsid w:val="00B0438F"/>
    <w:rsid w:val="00B429EE"/>
    <w:rsid w:val="00B5262C"/>
    <w:rsid w:val="00B62AE3"/>
    <w:rsid w:val="00B71AC3"/>
    <w:rsid w:val="00BB356C"/>
    <w:rsid w:val="00BE60D0"/>
    <w:rsid w:val="00C02FFA"/>
    <w:rsid w:val="00C0728B"/>
    <w:rsid w:val="00C134CA"/>
    <w:rsid w:val="00C1654C"/>
    <w:rsid w:val="00C229D5"/>
    <w:rsid w:val="00C37E47"/>
    <w:rsid w:val="00C520DC"/>
    <w:rsid w:val="00C61FE2"/>
    <w:rsid w:val="00CC41C2"/>
    <w:rsid w:val="00CC69A8"/>
    <w:rsid w:val="00CD164E"/>
    <w:rsid w:val="00CD2771"/>
    <w:rsid w:val="00CE1440"/>
    <w:rsid w:val="00D0354B"/>
    <w:rsid w:val="00D67943"/>
    <w:rsid w:val="00D72BE6"/>
    <w:rsid w:val="00DA34F1"/>
    <w:rsid w:val="00DC0A3F"/>
    <w:rsid w:val="00DE0F66"/>
    <w:rsid w:val="00DE2E97"/>
    <w:rsid w:val="00DE4486"/>
    <w:rsid w:val="00E073C2"/>
    <w:rsid w:val="00E246B2"/>
    <w:rsid w:val="00E739AF"/>
    <w:rsid w:val="00E8090F"/>
    <w:rsid w:val="00E956CD"/>
    <w:rsid w:val="00EF104D"/>
    <w:rsid w:val="00EF3E26"/>
    <w:rsid w:val="00F02671"/>
    <w:rsid w:val="00F03882"/>
    <w:rsid w:val="00FA071E"/>
    <w:rsid w:val="00FA599D"/>
    <w:rsid w:val="00FB4861"/>
    <w:rsid w:val="00FC1E8F"/>
    <w:rsid w:val="00FE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29F2"/>
  <w15:docId w15:val="{FFC5EE44-9375-48B6-A947-7A31119A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38F"/>
    <w:rPr>
      <w:rFonts w:ascii="Tahoma" w:hAnsi="Tahoma" w:cs="Tahoma"/>
      <w:sz w:val="16"/>
      <w:szCs w:val="16"/>
    </w:rPr>
  </w:style>
  <w:style w:type="paragraph" w:customStyle="1" w:styleId="TextoCorpodetexto">
    <w:name w:val="Texto (Corpo de texto)"/>
    <w:basedOn w:val="Normal"/>
    <w:uiPriority w:val="99"/>
    <w:rsid w:val="007B384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color w:val="000000"/>
      <w:sz w:val="24"/>
      <w:szCs w:val="24"/>
    </w:rPr>
  </w:style>
  <w:style w:type="paragraph" w:customStyle="1" w:styleId="CitaoCorpodetexto">
    <w:name w:val="Citação (Corpo de texto)"/>
    <w:basedOn w:val="Normal"/>
    <w:uiPriority w:val="99"/>
    <w:rsid w:val="007B3847"/>
    <w:pPr>
      <w:autoSpaceDE w:val="0"/>
      <w:autoSpaceDN w:val="0"/>
      <w:adjustRightInd w:val="0"/>
      <w:spacing w:after="57" w:line="280" w:lineRule="atLeast"/>
      <w:ind w:left="1134"/>
      <w:jc w:val="both"/>
      <w:textAlignment w:val="center"/>
    </w:pPr>
    <w:rPr>
      <w:rFonts w:ascii="Myriad Web Pro" w:hAnsi="Myriad Web Pro" w:cs="Myriad Web Pro"/>
      <w:color w:val="000000"/>
    </w:rPr>
  </w:style>
  <w:style w:type="paragraph" w:customStyle="1" w:styleId="TtulodeseoCorpodetexto">
    <w:name w:val="Título de 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tulodesubseoCorpodetexto">
    <w:name w:val="Título de sub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olor w:val="000000"/>
      <w:sz w:val="24"/>
      <w:szCs w:val="24"/>
    </w:rPr>
  </w:style>
  <w:style w:type="paragraph" w:styleId="Legenda">
    <w:name w:val="caption"/>
    <w:basedOn w:val="Normal"/>
    <w:uiPriority w:val="99"/>
    <w:qFormat/>
    <w:rsid w:val="007B3847"/>
    <w:pPr>
      <w:autoSpaceDE w:val="0"/>
      <w:autoSpaceDN w:val="0"/>
      <w:adjustRightInd w:val="0"/>
      <w:spacing w:before="200" w:after="0" w:line="288" w:lineRule="auto"/>
      <w:jc w:val="center"/>
      <w:textAlignment w:val="center"/>
    </w:pPr>
    <w:rPr>
      <w:rFonts w:ascii="Myriad Web Pro" w:hAnsi="Myriad Web Pro" w:cs="Myriad Web Pro"/>
      <w:color w:val="000000"/>
      <w:sz w:val="20"/>
      <w:szCs w:val="20"/>
      <w:lang w:val="en-US"/>
    </w:rPr>
  </w:style>
  <w:style w:type="paragraph" w:customStyle="1" w:styleId="Fonte">
    <w:name w:val="Fonte"/>
    <w:basedOn w:val="Normal"/>
    <w:uiPriority w:val="99"/>
    <w:rsid w:val="007B3847"/>
    <w:pPr>
      <w:autoSpaceDE w:val="0"/>
      <w:autoSpaceDN w:val="0"/>
      <w:adjustRightInd w:val="0"/>
      <w:spacing w:before="60" w:after="170" w:line="288" w:lineRule="auto"/>
      <w:jc w:val="right"/>
      <w:textAlignment w:val="center"/>
    </w:pPr>
    <w:rPr>
      <w:rFonts w:ascii="Myriad Web Pro" w:hAnsi="Myriad Web Pro" w:cs="Myriad Web Pro"/>
      <w:color w:val="000000"/>
      <w:sz w:val="16"/>
      <w:szCs w:val="16"/>
      <w:lang w:val="en-US"/>
    </w:rPr>
  </w:style>
  <w:style w:type="paragraph" w:customStyle="1" w:styleId="TtulodoArtigoAberturadecaptulo">
    <w:name w:val="Título do Artigo (Abertura de capítulo)"/>
    <w:basedOn w:val="Normal"/>
    <w:uiPriority w:val="99"/>
    <w:rsid w:val="00672A57"/>
    <w:pPr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Myriad Web Pro" w:hAnsi="Myriad Web Pro" w:cs="Myriad Web Pro"/>
      <w:b/>
      <w:bCs/>
      <w:caps/>
      <w:color w:val="000000"/>
      <w:sz w:val="56"/>
      <w:szCs w:val="56"/>
      <w:lang w:val="en-US"/>
    </w:rPr>
  </w:style>
  <w:style w:type="paragraph" w:customStyle="1" w:styleId="AutorAberturadecaptulo">
    <w:name w:val="Autor (Abertura de capítulo)"/>
    <w:basedOn w:val="Normal"/>
    <w:uiPriority w:val="99"/>
    <w:rsid w:val="00672A57"/>
    <w:pPr>
      <w:autoSpaceDE w:val="0"/>
      <w:autoSpaceDN w:val="0"/>
      <w:adjustRightInd w:val="0"/>
      <w:spacing w:before="567" w:after="567" w:line="480" w:lineRule="atLeast"/>
      <w:jc w:val="right"/>
      <w:textAlignment w:val="center"/>
    </w:pPr>
    <w:rPr>
      <w:rFonts w:ascii="Myriad Web Pro" w:hAnsi="Myriad Web Pro" w:cs="Myriad Web Pro"/>
      <w:b/>
      <w:bCs/>
      <w:color w:val="000000"/>
      <w:sz w:val="34"/>
      <w:szCs w:val="34"/>
      <w:lang w:val="en-US"/>
    </w:rPr>
  </w:style>
  <w:style w:type="paragraph" w:customStyle="1" w:styleId="keywordstitleAberturadecaptulo">
    <w:name w:val="key words title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PalavraschavesttuloAberturadecaptulo">
    <w:name w:val="Palavras chaves título (Abertura de capítulo)"/>
    <w:basedOn w:val="keywordstitleAberturadecaptulo"/>
    <w:uiPriority w:val="99"/>
    <w:rsid w:val="00672A57"/>
    <w:rPr>
      <w:rFonts w:ascii="Myriad Web Pro" w:hAnsi="Myriad Web Pro" w:cs="Myriad Web Pro"/>
      <w:i w:val="0"/>
      <w:iCs w:val="0"/>
    </w:rPr>
  </w:style>
  <w:style w:type="paragraph" w:customStyle="1" w:styleId="keywordsAberturadecaptulo">
    <w:name w:val="key words (Abertura de capítulo)"/>
    <w:basedOn w:val="TextoCorpodetexto"/>
    <w:uiPriority w:val="99"/>
    <w:rsid w:val="00672A57"/>
    <w:rPr>
      <w:i/>
      <w:iCs/>
    </w:rPr>
  </w:style>
  <w:style w:type="paragraph" w:customStyle="1" w:styleId="palavraschavesAberturadecaptulo">
    <w:name w:val="palavras chaves (Abertura de capítulo)"/>
    <w:basedOn w:val="keywordsAberturadecaptulo"/>
    <w:uiPriority w:val="99"/>
    <w:rsid w:val="00672A57"/>
  </w:style>
  <w:style w:type="paragraph" w:customStyle="1" w:styleId="TtuloResumoAberturadecaptulo">
    <w:name w:val="Título Resumo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extoResumoAberturadecaptulo">
    <w:name w:val="Texto Resumo (Abertura de capítulo)"/>
    <w:basedOn w:val="TextoCorpodetexto"/>
    <w:uiPriority w:val="99"/>
    <w:rsid w:val="00672A57"/>
    <w:rPr>
      <w:sz w:val="22"/>
      <w:szCs w:val="22"/>
    </w:rPr>
  </w:style>
  <w:style w:type="paragraph" w:customStyle="1" w:styleId="AbstracttitleAberturadecaptulo">
    <w:name w:val="Abstract title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AbstracttextAberturadecaptulo">
    <w:name w:val="Abstract text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i/>
      <w:iCs/>
      <w:color w:val="000000"/>
    </w:rPr>
  </w:style>
  <w:style w:type="paragraph" w:styleId="PargrafodaLista">
    <w:name w:val="List Paragraph"/>
    <w:basedOn w:val="Normal"/>
    <w:uiPriority w:val="34"/>
    <w:qFormat/>
    <w:rsid w:val="00D0354B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D2771"/>
    <w:pPr>
      <w:widowControl w:val="0"/>
      <w:spacing w:after="12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2771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table" w:styleId="Tabelacomgrade">
    <w:name w:val="Table Grid"/>
    <w:basedOn w:val="Tabelanormal"/>
    <w:uiPriority w:val="59"/>
    <w:rsid w:val="0076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A4CCB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50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82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jpe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0D28-29AB-46DF-9123-19F815AF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810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UNSUS-MixSustentavel</dc:creator>
  <cp:lastModifiedBy>carla arcoverde aguiar</cp:lastModifiedBy>
  <cp:revision>4</cp:revision>
  <dcterms:created xsi:type="dcterms:W3CDTF">2020-07-02T17:44:00Z</dcterms:created>
  <dcterms:modified xsi:type="dcterms:W3CDTF">2020-07-02T18:01:00Z</dcterms:modified>
</cp:coreProperties>
</file>