
<file path=[Content_Types].xml><?xml version="1.0" encoding="utf-8"?>
<Types xmlns="http://schemas.openxmlformats.org/package/2006/content-types">
  <Default Extension="xml" ContentType="application/xml"/>
  <Default Extension="wmf" ContentType="image/x-wmf"/>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pt-BR"/>
        </w:rPr>
      </w:pP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1039803392" behindDoc="0" locked="0" layoutInCell="1" allowOverlap="1">
                <wp:simplePos x="0" y="0"/>
                <wp:positionH relativeFrom="column">
                  <wp:posOffset>-87630</wp:posOffset>
                </wp:positionH>
                <wp:positionV relativeFrom="paragraph">
                  <wp:posOffset>124460</wp:posOffset>
                </wp:positionV>
                <wp:extent cx="5756275" cy="3585845"/>
                <wp:effectExtent l="0" t="0" r="15875" b="14605"/>
                <wp:wrapTopAndBottom/>
                <wp:docPr id="8"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56275" cy="3585845"/>
                        </a:xfrm>
                        <a:prstGeom prst="rect">
                          <a:avLst/>
                        </a:prstGeom>
                        <a:solidFill>
                          <a:srgbClr val="FFFFFF"/>
                        </a:solidFill>
                        <a:ln w="9525">
                          <a:noFill/>
                          <a:miter lim="800000"/>
                        </a:ln>
                      </wps:spPr>
                      <wps:txbx>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en-GB"/>
                              </w:rPr>
                              <w:t>a 1</w:t>
                            </w:r>
                            <w:r>
                              <w:rPr>
                                <w:rFonts w:ascii="Myriad Pro" w:hAnsi="Myriad Pro" w:cs="Times New Roman"/>
                                <w:sz w:val="16"/>
                                <w:szCs w:val="20"/>
                                <w:lang w:val="en-GB"/>
                              </w:rPr>
                              <w:t>. Paredes de MLC.</w:t>
                            </w:r>
                          </w:p>
                          <w:p>
                            <w:pPr>
                              <w:spacing w:after="0" w:line="240" w:lineRule="auto"/>
                              <w:jc w:val="center"/>
                              <w:rPr>
                                <w:lang w:val="en-US"/>
                              </w:rPr>
                            </w:pPr>
                            <w:r>
                              <w:drawing>
                                <wp:inline distT="0" distB="0" distL="0" distR="0">
                                  <wp:extent cx="3870960" cy="2695575"/>
                                  <wp:effectExtent l="0" t="0" r="15240" b="952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a:picLocks noChangeAspect="1" noChangeArrowheads="1"/>
                                          </pic:cNvPicPr>
                                        </pic:nvPicPr>
                                        <pic:blipFill>
                                          <a:blip r:embed="rId4" cstate="print">
                                            <a:extLst>
                                              <a:ext uri="{28A0092B-C50C-407E-A947-70E740481C1C}">
                                                <a14:useLocalDpi xmlns:a14="http://schemas.microsoft.com/office/drawing/2010/main" val="0"/>
                                              </a:ext>
                                            </a:extLst>
                                          </a:blip>
                                          <a:srcRect r="6259" b="2359"/>
                                          <a:stretch>
                                            <a:fillRect/>
                                          </a:stretch>
                                        </pic:blipFill>
                                        <pic:spPr>
                                          <a:xfrm>
                                            <a:off x="0" y="0"/>
                                            <a:ext cx="3870960" cy="2695575"/>
                                          </a:xfrm>
                                          <a:prstGeom prst="rect">
                                            <a:avLst/>
                                          </a:prstGeom>
                                          <a:noFill/>
                                          <a:ln>
                                            <a:noFill/>
                                          </a:ln>
                                        </pic:spPr>
                                      </pic:pic>
                                    </a:graphicData>
                                  </a:graphic>
                                </wp:inline>
                              </w:drawing>
                            </w:r>
                          </w:p>
                          <w:p>
                            <w:pPr>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6.9pt;margin-top:9.8pt;height:282.35pt;width:453.25pt;mso-wrap-distance-bottom:0pt;mso-wrap-distance-top:0pt;z-index:1039803392;mso-width-relative:page;mso-height-relative:page;" fillcolor="#FFFFFF" filled="t" stroked="f" coordsize="21600,21600" o:gfxdata="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0TkY52gAAAAoBAAAPAAAAAAAAAAEAIAAAACIAAABk&#10;cnMvZG93bnJldi54bWxQSwECFAAUAAAACACHTuJA0gSw2QQCAAD0AwAADgAAAAAAAAABACAAAAAp&#10;AQAAZHJzL2Uyb0RvYy54bWxQSwUGAAAAAAYABgBZAQAAnwUAAAAA&#10;">
                <v:fill on="t" focussize="0,0"/>
                <v:stroke on="f" miterlimit="8" joinstyle="miter"/>
                <v:imagedata o:title=""/>
                <o:lock v:ext="edit" aspectratio="f"/>
                <v:textbox inset="0mm,0mm,0mm,0mm">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en-GB"/>
                        </w:rPr>
                        <w:t>a 1</w:t>
                      </w:r>
                      <w:r>
                        <w:rPr>
                          <w:rFonts w:ascii="Myriad Pro" w:hAnsi="Myriad Pro" w:cs="Times New Roman"/>
                          <w:sz w:val="16"/>
                          <w:szCs w:val="20"/>
                          <w:lang w:val="en-GB"/>
                        </w:rPr>
                        <w:t>. Paredes de MLC.</w:t>
                      </w:r>
                    </w:p>
                    <w:p>
                      <w:pPr>
                        <w:spacing w:after="0" w:line="240" w:lineRule="auto"/>
                        <w:jc w:val="center"/>
                        <w:rPr>
                          <w:lang w:val="en-US"/>
                        </w:rPr>
                      </w:pPr>
                      <w:r>
                        <w:drawing>
                          <wp:inline distT="0" distB="0" distL="0" distR="0">
                            <wp:extent cx="3870960" cy="2695575"/>
                            <wp:effectExtent l="0" t="0" r="15240" b="952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a:picLocks noChangeAspect="1" noChangeArrowheads="1"/>
                                    </pic:cNvPicPr>
                                  </pic:nvPicPr>
                                  <pic:blipFill>
                                    <a:blip r:embed="rId4" cstate="print">
                                      <a:extLst>
                                        <a:ext uri="{28A0092B-C50C-407E-A947-70E740481C1C}">
                                          <a14:useLocalDpi xmlns:a14="http://schemas.microsoft.com/office/drawing/2010/main" val="0"/>
                                        </a:ext>
                                      </a:extLst>
                                    </a:blip>
                                    <a:srcRect r="6259" b="2359"/>
                                    <a:stretch>
                                      <a:fillRect/>
                                    </a:stretch>
                                  </pic:blipFill>
                                  <pic:spPr>
                                    <a:xfrm>
                                      <a:off x="0" y="0"/>
                                      <a:ext cx="3870960" cy="2695575"/>
                                    </a:xfrm>
                                    <a:prstGeom prst="rect">
                                      <a:avLst/>
                                    </a:prstGeom>
                                    <a:noFill/>
                                    <a:ln>
                                      <a:noFill/>
                                    </a:ln>
                                  </pic:spPr>
                                </pic:pic>
                              </a:graphicData>
                            </a:graphic>
                          </wp:inline>
                        </w:drawing>
                      </w:r>
                    </w:p>
                    <w:p>
                      <w:pPr>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v:textbox>
                <w10:wrap type="topAndBottom"/>
              </v:shape>
            </w:pict>
          </mc:Fallback>
        </mc:AlternateContent>
      </w: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1828049920" behindDoc="0" locked="0" layoutInCell="1" allowOverlap="1">
                <wp:simplePos x="0" y="0"/>
                <wp:positionH relativeFrom="column">
                  <wp:posOffset>-223520</wp:posOffset>
                </wp:positionH>
                <wp:positionV relativeFrom="paragraph">
                  <wp:posOffset>120650</wp:posOffset>
                </wp:positionV>
                <wp:extent cx="5635625" cy="4056380"/>
                <wp:effectExtent l="0" t="0" r="3175" b="1270"/>
                <wp:wrapTopAndBottom/>
                <wp:docPr id="1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635625" cy="4056380"/>
                        </a:xfrm>
                        <a:prstGeom prst="rect">
                          <a:avLst/>
                        </a:prstGeom>
                        <a:solidFill>
                          <a:srgbClr val="FFFFFF"/>
                        </a:solidFill>
                        <a:ln w="9525">
                          <a:noFill/>
                          <a:miter lim="800000"/>
                        </a:ln>
                      </wps:spPr>
                      <wps:txbx>
                        <w:txbxContent>
                          <w:p>
                            <w:pPr>
                              <w:spacing w:before="280" w:after="280" w:line="240" w:lineRule="auto"/>
                              <w:jc w:val="center"/>
                              <w:rPr>
                                <w:rFonts w:hint="default" w:ascii="Myriad Pro" w:hAnsi="Myriad Pro" w:cs="Times New Roman"/>
                                <w:sz w:val="16"/>
                                <w:szCs w:val="20"/>
                                <w:lang w:val="pt-BR"/>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ascii="Myriad Pro" w:hAnsi="Myriad Pro" w:cs="Times New Roman"/>
                                <w:sz w:val="16"/>
                                <w:szCs w:val="20"/>
                                <w:lang w:val="pt-BR"/>
                              </w:rPr>
                              <w:t>1</w:t>
                            </w:r>
                            <w:r>
                              <w:rPr>
                                <w:rFonts w:ascii="Myriad Pro" w:hAnsi="Myriad Pro" w:cs="Times New Roman"/>
                                <w:sz w:val="16"/>
                                <w:szCs w:val="20"/>
                                <w:lang w:val="es-UY"/>
                              </w:rPr>
                              <w:t xml:space="preserve">: </w:t>
                            </w:r>
                            <w:bookmarkStart w:id="0" w:name="_Toc70411407"/>
                            <w:bookmarkStart w:id="1" w:name="_Toc70411293"/>
                            <w:bookmarkStart w:id="2" w:name="_Toc71088237"/>
                            <w:bookmarkStart w:id="3" w:name="_Toc70411219"/>
                            <w:bookmarkStart w:id="4" w:name="_Toc67652859"/>
                            <w:bookmarkStart w:id="5" w:name="_Toc67651934"/>
                            <w:r>
                              <w:rPr>
                                <w:rFonts w:ascii="Myriad Pro" w:hAnsi="Myriad Pro" w:cs="Times New Roman"/>
                                <w:sz w:val="16"/>
                                <w:szCs w:val="20"/>
                                <w:lang w:val="pt-BR"/>
                              </w:rPr>
                              <w:t>Ensaios realizados n</w:t>
                            </w:r>
                            <w:bookmarkEnd w:id="0"/>
                            <w:bookmarkEnd w:id="1"/>
                            <w:bookmarkEnd w:id="2"/>
                            <w:bookmarkEnd w:id="3"/>
                            <w:bookmarkEnd w:id="4"/>
                            <w:bookmarkEnd w:id="5"/>
                            <w:r>
                              <w:rPr>
                                <w:rFonts w:ascii="Myriad Pro" w:hAnsi="Myriad Pro" w:cs="Times New Roman"/>
                                <w:sz w:val="16"/>
                                <w:szCs w:val="20"/>
                                <w:lang w:val="pt-BR"/>
                              </w:rPr>
                              <w:t>as paredes de MLC</w:t>
                            </w:r>
                            <w:r>
                              <w:rPr>
                                <w:rFonts w:hint="default" w:ascii="Myriad Pro" w:hAnsi="Myriad Pro" w:cs="Times New Roman"/>
                                <w:sz w:val="16"/>
                                <w:szCs w:val="20"/>
                                <w:lang w:val="pt-BR"/>
                              </w:rPr>
                              <w:t>.</w:t>
                            </w:r>
                          </w:p>
                          <w:tbl>
                            <w:tblPr>
                              <w:tblStyle w:val="3"/>
                              <w:tblW w:w="7754" w:type="dxa"/>
                              <w:jc w:val="center"/>
                              <w:tblInd w:w="0"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
                            <w:tblGrid>
                              <w:gridCol w:w="2462"/>
                              <w:gridCol w:w="1369"/>
                              <w:gridCol w:w="3923"/>
                            </w:tblGrid>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907" w:hRule="atLeast"/>
                                <w:jc w:val="center"/>
                              </w:trPr>
                              <w:tc>
                                <w:tcPr>
                                  <w:tcW w:w="2462" w:type="dxa"/>
                                  <w:tcBorders>
                                    <w:tl2br w:val="nil"/>
                                    <w:tr2bl w:val="nil"/>
                                  </w:tcBorders>
                                  <w:shd w:val="clear" w:color="auto" w:fill="auto"/>
                                  <w:vAlign w:val="center"/>
                                </w:tcPr>
                                <w:p>
                                  <w:pPr>
                                    <w:jc w:val="center"/>
                                    <w:rPr>
                                      <w:rFonts w:hint="default" w:ascii="Myriad Pro" w:hAnsi="Myriad Pro" w:cs="Myriad Pro"/>
                                      <w:b/>
                                      <w:bCs/>
                                      <w:sz w:val="20"/>
                                      <w:szCs w:val="20"/>
                                      <w:lang w:val="pt-BR"/>
                                    </w:rPr>
                                  </w:pPr>
                                  <w:r>
                                    <w:rPr>
                                      <w:rFonts w:hint="default" w:ascii="Myriad Pro" w:hAnsi="Myriad Pro" w:cs="Myriad Pro"/>
                                      <w:b/>
                                      <w:bCs/>
                                      <w:sz w:val="20"/>
                                      <w:szCs w:val="20"/>
                                      <w:lang w:val="pt-BR"/>
                                    </w:rPr>
                                    <w:t>Espécie utilizada na fabricação dos elementos</w:t>
                                  </w:r>
                                </w:p>
                              </w:tc>
                              <w:tc>
                                <w:tcPr>
                                  <w:tcW w:w="1369" w:type="dxa"/>
                                  <w:tcBorders>
                                    <w:tl2br w:val="nil"/>
                                    <w:tr2bl w:val="nil"/>
                                  </w:tcBorders>
                                  <w:shd w:val="clear" w:color="auto" w:fill="auto"/>
                                  <w:vAlign w:val="center"/>
                                </w:tcPr>
                                <w:p>
                                  <w:pPr>
                                    <w:jc w:val="center"/>
                                    <w:rPr>
                                      <w:rFonts w:hint="default" w:ascii="Myriad Pro" w:hAnsi="Myriad Pro" w:cs="Myriad Pro"/>
                                      <w:b/>
                                      <w:bCs/>
                                      <w:sz w:val="20"/>
                                      <w:szCs w:val="20"/>
                                      <w:lang w:val="pt-BR"/>
                                    </w:rPr>
                                  </w:pPr>
                                  <w:r>
                                    <w:rPr>
                                      <w:rFonts w:hint="default" w:ascii="Myriad Pro" w:hAnsi="Myriad Pro" w:cs="Myriad Pro"/>
                                      <w:b/>
                                      <w:bCs/>
                                      <w:sz w:val="20"/>
                                      <w:szCs w:val="20"/>
                                      <w:lang w:val="pt-BR"/>
                                    </w:rPr>
                                    <w:t>Número de elementos ensaiados</w:t>
                                  </w:r>
                                </w:p>
                              </w:tc>
                              <w:tc>
                                <w:tcPr>
                                  <w:tcW w:w="3923" w:type="dxa"/>
                                  <w:tcBorders>
                                    <w:tl2br w:val="nil"/>
                                    <w:tr2bl w:val="nil"/>
                                  </w:tcBorders>
                                  <w:shd w:val="clear" w:color="auto" w:fill="auto"/>
                                  <w:vAlign w:val="center"/>
                                </w:tcPr>
                                <w:p>
                                  <w:pPr>
                                    <w:jc w:val="center"/>
                                    <w:rPr>
                                      <w:rFonts w:hint="default" w:ascii="Myriad Pro" w:hAnsi="Myriad Pro" w:cs="Myriad Pro"/>
                                      <w:b/>
                                      <w:bCs/>
                                      <w:sz w:val="20"/>
                                      <w:szCs w:val="20"/>
                                      <w:lang w:val="pt-BR"/>
                                    </w:rPr>
                                  </w:pPr>
                                  <w:r>
                                    <w:rPr>
                                      <w:rFonts w:hint="default" w:ascii="Myriad Pro" w:hAnsi="Myriad Pro" w:cs="Myriad Pro"/>
                                      <w:b/>
                                      <w:bCs/>
                                      <w:sz w:val="20"/>
                                      <w:szCs w:val="20"/>
                                      <w:lang w:val="pt-BR"/>
                                    </w:rPr>
                                    <w:t>Tipo de Ensaio</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461" w:hRule="atLeast"/>
                                <w:jc w:val="center"/>
                              </w:trPr>
                              <w:tc>
                                <w:tcPr>
                                  <w:tcW w:w="2462" w:type="dxa"/>
                                  <w:vMerge w:val="restart"/>
                                  <w:tcBorders>
                                    <w:tl2br w:val="nil"/>
                                    <w:tr2bl w:val="nil"/>
                                  </w:tcBorders>
                                  <w:shd w:val="clear" w:color="auto" w:fill="auto"/>
                                  <w:vAlign w:val="center"/>
                                </w:tcPr>
                                <w:p>
                                  <w:pPr>
                                    <w:jc w:val="center"/>
                                    <w:rPr>
                                      <w:rFonts w:hint="default" w:ascii="Myriad Pro" w:hAnsi="Myriad Pro" w:cs="Myriad Pro"/>
                                      <w:i/>
                                      <w:iCs/>
                                      <w:sz w:val="20"/>
                                      <w:szCs w:val="20"/>
                                      <w:lang w:val="pt-BR"/>
                                    </w:rPr>
                                  </w:pPr>
                                  <w:r>
                                    <w:rPr>
                                      <w:rFonts w:hint="default" w:ascii="Myriad Pro" w:hAnsi="Myriad Pro" w:cs="Myriad Pro"/>
                                      <w:i/>
                                      <w:iCs/>
                                      <w:sz w:val="20"/>
                                      <w:szCs w:val="20"/>
                                      <w:lang w:val="pt-BR"/>
                                    </w:rPr>
                                    <w:t>Eucalyptus cloeziana</w:t>
                                  </w:r>
                                </w:p>
                              </w:tc>
                              <w:tc>
                                <w:tcPr>
                                  <w:tcW w:w="1369" w:type="dxa"/>
                                  <w:vMerge w:val="restart"/>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3</w:t>
                                  </w: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Compressão simples</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666" w:hRule="atLeast"/>
                                <w:jc w:val="center"/>
                              </w:trPr>
                              <w:tc>
                                <w:tcPr>
                                  <w:tcW w:w="2462"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1369" w:type="dxa"/>
                                  <w:vMerge w:val="continue"/>
                                  <w:tcBorders>
                                    <w:tl2br w:val="nil"/>
                                    <w:tr2bl w:val="nil"/>
                                  </w:tcBorders>
                                  <w:shd w:val="clear" w:color="auto" w:fill="auto"/>
                                  <w:vAlign w:val="center"/>
                                </w:tcPr>
                                <w:p>
                                  <w:pPr>
                                    <w:jc w:val="center"/>
                                    <w:rPr>
                                      <w:rFonts w:hint="default" w:ascii="Myriad Pro" w:hAnsi="Myriad Pro" w:cs="Myriad Pro"/>
                                      <w:sz w:val="20"/>
                                      <w:szCs w:val="20"/>
                                      <w:lang w:val="pt-BR"/>
                                    </w:rPr>
                                  </w:pP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Resistência ao impacto de corpo mole</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90" w:hRule="atLeast"/>
                                <w:jc w:val="center"/>
                              </w:trPr>
                              <w:tc>
                                <w:tcPr>
                                  <w:tcW w:w="2462"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1369" w:type="dxa"/>
                                  <w:vMerge w:val="continue"/>
                                  <w:tcBorders>
                                    <w:tl2br w:val="nil"/>
                                    <w:tr2bl w:val="nil"/>
                                  </w:tcBorders>
                                  <w:shd w:val="clear" w:color="auto" w:fill="auto"/>
                                  <w:vAlign w:val="center"/>
                                </w:tcPr>
                                <w:p>
                                  <w:pPr>
                                    <w:jc w:val="center"/>
                                    <w:rPr>
                                      <w:rFonts w:hint="default" w:ascii="Myriad Pro" w:hAnsi="Myriad Pro" w:cs="Myriad Pro"/>
                                      <w:sz w:val="20"/>
                                      <w:szCs w:val="20"/>
                                      <w:lang w:val="pt-BR"/>
                                    </w:rPr>
                                  </w:pP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Resistência ao impacto de corpo duro</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443" w:hRule="atLeast"/>
                                <w:jc w:val="center"/>
                              </w:trPr>
                              <w:tc>
                                <w:tcPr>
                                  <w:tcW w:w="2462" w:type="dxa"/>
                                  <w:vMerge w:val="restart"/>
                                  <w:tcBorders>
                                    <w:tl2br w:val="nil"/>
                                    <w:tr2bl w:val="nil"/>
                                  </w:tcBorders>
                                  <w:shd w:val="clear" w:color="auto" w:fill="auto"/>
                                  <w:vAlign w:val="center"/>
                                </w:tcPr>
                                <w:p>
                                  <w:pPr>
                                    <w:jc w:val="center"/>
                                    <w:rPr>
                                      <w:rFonts w:hint="default" w:ascii="Myriad Pro" w:hAnsi="Myriad Pro" w:cs="Myriad Pro"/>
                                      <w:i/>
                                      <w:iCs/>
                                      <w:sz w:val="20"/>
                                      <w:szCs w:val="20"/>
                                      <w:lang w:val="pt-BR"/>
                                    </w:rPr>
                                  </w:pPr>
                                  <w:r>
                                    <w:rPr>
                                      <w:rFonts w:hint="default" w:ascii="Myriad Pro" w:hAnsi="Myriad Pro" w:cs="Myriad Pro"/>
                                      <w:i/>
                                      <w:iCs/>
                                      <w:sz w:val="20"/>
                                      <w:szCs w:val="20"/>
                                      <w:lang w:val="pt-BR"/>
                                    </w:rPr>
                                    <w:t>Eucalyptus grandis</w:t>
                                  </w:r>
                                </w:p>
                              </w:tc>
                              <w:tc>
                                <w:tcPr>
                                  <w:tcW w:w="1369" w:type="dxa"/>
                                  <w:vMerge w:val="restart"/>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2</w:t>
                                  </w: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Compressão simples</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666" w:hRule="atLeast"/>
                                <w:jc w:val="center"/>
                              </w:trPr>
                              <w:tc>
                                <w:tcPr>
                                  <w:tcW w:w="2462"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1369"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Resistência ao impacto de corpo mole</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675" w:hRule="atLeast"/>
                                <w:jc w:val="center"/>
                              </w:trPr>
                              <w:tc>
                                <w:tcPr>
                                  <w:tcW w:w="2462"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1369"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Resistência ao impacto de corpo duro</w:t>
                                  </w: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17.6pt;margin-top:9.5pt;height:319.4pt;width:443.75pt;mso-wrap-distance-bottom:0pt;mso-wrap-distance-top:0pt;z-index:1828049920;mso-width-relative:page;mso-height-relative:page;" fillcolor="#FFFFFF" filled="t" stroked="f" coordsize="21600,21600" o:gfxdata="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L7dxf2QAAAAoBAAAPAAAAAAAAAAEAIAAAACIAAABkcnMv&#10;ZG93bnJldi54bWxQSwECFAAUAAAACACHTuJAglWXdwICAAD1AwAADgAAAAAAAAABACAAAAAoAQAA&#10;ZHJzL2Uyb0RvYy54bWxQSwUGAAAAAAYABgBZAQAAnAUAAAAA&#10;">
                <v:fill on="t" focussize="0,0"/>
                <v:stroke on="f" miterlimit="8" joinstyle="miter"/>
                <v:imagedata o:title=""/>
                <o:lock v:ext="edit" aspectratio="f"/>
                <v:textbox inset="0mm,0mm,0mm,0mm">
                  <w:txbxContent>
                    <w:p>
                      <w:pPr>
                        <w:spacing w:before="280" w:after="280" w:line="240" w:lineRule="auto"/>
                        <w:jc w:val="center"/>
                        <w:rPr>
                          <w:rFonts w:hint="default" w:ascii="Myriad Pro" w:hAnsi="Myriad Pro" w:cs="Times New Roman"/>
                          <w:sz w:val="16"/>
                          <w:szCs w:val="20"/>
                          <w:lang w:val="pt-BR"/>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ascii="Myriad Pro" w:hAnsi="Myriad Pro" w:cs="Times New Roman"/>
                          <w:sz w:val="16"/>
                          <w:szCs w:val="20"/>
                          <w:lang w:val="pt-BR"/>
                        </w:rPr>
                        <w:t>1</w:t>
                      </w:r>
                      <w:r>
                        <w:rPr>
                          <w:rFonts w:ascii="Myriad Pro" w:hAnsi="Myriad Pro" w:cs="Times New Roman"/>
                          <w:sz w:val="16"/>
                          <w:szCs w:val="20"/>
                          <w:lang w:val="es-UY"/>
                        </w:rPr>
                        <w:t xml:space="preserve">: </w:t>
                      </w:r>
                      <w:bookmarkStart w:id="0" w:name="_Toc70411407"/>
                      <w:bookmarkStart w:id="1" w:name="_Toc70411293"/>
                      <w:bookmarkStart w:id="2" w:name="_Toc71088237"/>
                      <w:bookmarkStart w:id="3" w:name="_Toc70411219"/>
                      <w:bookmarkStart w:id="4" w:name="_Toc67652859"/>
                      <w:bookmarkStart w:id="5" w:name="_Toc67651934"/>
                      <w:r>
                        <w:rPr>
                          <w:rFonts w:ascii="Myriad Pro" w:hAnsi="Myriad Pro" w:cs="Times New Roman"/>
                          <w:sz w:val="16"/>
                          <w:szCs w:val="20"/>
                          <w:lang w:val="pt-BR"/>
                        </w:rPr>
                        <w:t>Ensaios realizados n</w:t>
                      </w:r>
                      <w:bookmarkEnd w:id="0"/>
                      <w:bookmarkEnd w:id="1"/>
                      <w:bookmarkEnd w:id="2"/>
                      <w:bookmarkEnd w:id="3"/>
                      <w:bookmarkEnd w:id="4"/>
                      <w:bookmarkEnd w:id="5"/>
                      <w:r>
                        <w:rPr>
                          <w:rFonts w:ascii="Myriad Pro" w:hAnsi="Myriad Pro" w:cs="Times New Roman"/>
                          <w:sz w:val="16"/>
                          <w:szCs w:val="20"/>
                          <w:lang w:val="pt-BR"/>
                        </w:rPr>
                        <w:t>as paredes de MLC</w:t>
                      </w:r>
                      <w:r>
                        <w:rPr>
                          <w:rFonts w:hint="default" w:ascii="Myriad Pro" w:hAnsi="Myriad Pro" w:cs="Times New Roman"/>
                          <w:sz w:val="16"/>
                          <w:szCs w:val="20"/>
                          <w:lang w:val="pt-BR"/>
                        </w:rPr>
                        <w:t>.</w:t>
                      </w:r>
                    </w:p>
                    <w:tbl>
                      <w:tblPr>
                        <w:tblStyle w:val="3"/>
                        <w:tblW w:w="7754" w:type="dxa"/>
                        <w:jc w:val="center"/>
                        <w:tblInd w:w="0"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
                      <w:tblGrid>
                        <w:gridCol w:w="2462"/>
                        <w:gridCol w:w="1369"/>
                        <w:gridCol w:w="3923"/>
                      </w:tblGrid>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907" w:hRule="atLeast"/>
                          <w:jc w:val="center"/>
                        </w:trPr>
                        <w:tc>
                          <w:tcPr>
                            <w:tcW w:w="2462" w:type="dxa"/>
                            <w:tcBorders>
                              <w:tl2br w:val="nil"/>
                              <w:tr2bl w:val="nil"/>
                            </w:tcBorders>
                            <w:shd w:val="clear" w:color="auto" w:fill="auto"/>
                            <w:vAlign w:val="center"/>
                          </w:tcPr>
                          <w:p>
                            <w:pPr>
                              <w:jc w:val="center"/>
                              <w:rPr>
                                <w:rFonts w:hint="default" w:ascii="Myriad Pro" w:hAnsi="Myriad Pro" w:cs="Myriad Pro"/>
                                <w:b/>
                                <w:bCs/>
                                <w:sz w:val="20"/>
                                <w:szCs w:val="20"/>
                                <w:lang w:val="pt-BR"/>
                              </w:rPr>
                            </w:pPr>
                            <w:r>
                              <w:rPr>
                                <w:rFonts w:hint="default" w:ascii="Myriad Pro" w:hAnsi="Myriad Pro" w:cs="Myriad Pro"/>
                                <w:b/>
                                <w:bCs/>
                                <w:sz w:val="20"/>
                                <w:szCs w:val="20"/>
                                <w:lang w:val="pt-BR"/>
                              </w:rPr>
                              <w:t>Espécie utilizada na fabricação dos elementos</w:t>
                            </w:r>
                          </w:p>
                        </w:tc>
                        <w:tc>
                          <w:tcPr>
                            <w:tcW w:w="1369" w:type="dxa"/>
                            <w:tcBorders>
                              <w:tl2br w:val="nil"/>
                              <w:tr2bl w:val="nil"/>
                            </w:tcBorders>
                            <w:shd w:val="clear" w:color="auto" w:fill="auto"/>
                            <w:vAlign w:val="center"/>
                          </w:tcPr>
                          <w:p>
                            <w:pPr>
                              <w:jc w:val="center"/>
                              <w:rPr>
                                <w:rFonts w:hint="default" w:ascii="Myriad Pro" w:hAnsi="Myriad Pro" w:cs="Myriad Pro"/>
                                <w:b/>
                                <w:bCs/>
                                <w:sz w:val="20"/>
                                <w:szCs w:val="20"/>
                                <w:lang w:val="pt-BR"/>
                              </w:rPr>
                            </w:pPr>
                            <w:r>
                              <w:rPr>
                                <w:rFonts w:hint="default" w:ascii="Myriad Pro" w:hAnsi="Myriad Pro" w:cs="Myriad Pro"/>
                                <w:b/>
                                <w:bCs/>
                                <w:sz w:val="20"/>
                                <w:szCs w:val="20"/>
                                <w:lang w:val="pt-BR"/>
                              </w:rPr>
                              <w:t>Número de elementos ensaiados</w:t>
                            </w:r>
                          </w:p>
                        </w:tc>
                        <w:tc>
                          <w:tcPr>
                            <w:tcW w:w="3923" w:type="dxa"/>
                            <w:tcBorders>
                              <w:tl2br w:val="nil"/>
                              <w:tr2bl w:val="nil"/>
                            </w:tcBorders>
                            <w:shd w:val="clear" w:color="auto" w:fill="auto"/>
                            <w:vAlign w:val="center"/>
                          </w:tcPr>
                          <w:p>
                            <w:pPr>
                              <w:jc w:val="center"/>
                              <w:rPr>
                                <w:rFonts w:hint="default" w:ascii="Myriad Pro" w:hAnsi="Myriad Pro" w:cs="Myriad Pro"/>
                                <w:b/>
                                <w:bCs/>
                                <w:sz w:val="20"/>
                                <w:szCs w:val="20"/>
                                <w:lang w:val="pt-BR"/>
                              </w:rPr>
                            </w:pPr>
                            <w:r>
                              <w:rPr>
                                <w:rFonts w:hint="default" w:ascii="Myriad Pro" w:hAnsi="Myriad Pro" w:cs="Myriad Pro"/>
                                <w:b/>
                                <w:bCs/>
                                <w:sz w:val="20"/>
                                <w:szCs w:val="20"/>
                                <w:lang w:val="pt-BR"/>
                              </w:rPr>
                              <w:t>Tipo de Ensaio</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461" w:hRule="atLeast"/>
                          <w:jc w:val="center"/>
                        </w:trPr>
                        <w:tc>
                          <w:tcPr>
                            <w:tcW w:w="2462" w:type="dxa"/>
                            <w:vMerge w:val="restart"/>
                            <w:tcBorders>
                              <w:tl2br w:val="nil"/>
                              <w:tr2bl w:val="nil"/>
                            </w:tcBorders>
                            <w:shd w:val="clear" w:color="auto" w:fill="auto"/>
                            <w:vAlign w:val="center"/>
                          </w:tcPr>
                          <w:p>
                            <w:pPr>
                              <w:jc w:val="center"/>
                              <w:rPr>
                                <w:rFonts w:hint="default" w:ascii="Myriad Pro" w:hAnsi="Myriad Pro" w:cs="Myriad Pro"/>
                                <w:i/>
                                <w:iCs/>
                                <w:sz w:val="20"/>
                                <w:szCs w:val="20"/>
                                <w:lang w:val="pt-BR"/>
                              </w:rPr>
                            </w:pPr>
                            <w:r>
                              <w:rPr>
                                <w:rFonts w:hint="default" w:ascii="Myriad Pro" w:hAnsi="Myriad Pro" w:cs="Myriad Pro"/>
                                <w:i/>
                                <w:iCs/>
                                <w:sz w:val="20"/>
                                <w:szCs w:val="20"/>
                                <w:lang w:val="pt-BR"/>
                              </w:rPr>
                              <w:t>Eucalyptus cloeziana</w:t>
                            </w:r>
                          </w:p>
                        </w:tc>
                        <w:tc>
                          <w:tcPr>
                            <w:tcW w:w="1369" w:type="dxa"/>
                            <w:vMerge w:val="restart"/>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3</w:t>
                            </w: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Compressão simples</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666" w:hRule="atLeast"/>
                          <w:jc w:val="center"/>
                        </w:trPr>
                        <w:tc>
                          <w:tcPr>
                            <w:tcW w:w="2462"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1369" w:type="dxa"/>
                            <w:vMerge w:val="continue"/>
                            <w:tcBorders>
                              <w:tl2br w:val="nil"/>
                              <w:tr2bl w:val="nil"/>
                            </w:tcBorders>
                            <w:shd w:val="clear" w:color="auto" w:fill="auto"/>
                            <w:vAlign w:val="center"/>
                          </w:tcPr>
                          <w:p>
                            <w:pPr>
                              <w:jc w:val="center"/>
                              <w:rPr>
                                <w:rFonts w:hint="default" w:ascii="Myriad Pro" w:hAnsi="Myriad Pro" w:cs="Myriad Pro"/>
                                <w:sz w:val="20"/>
                                <w:szCs w:val="20"/>
                                <w:lang w:val="pt-BR"/>
                              </w:rPr>
                            </w:pP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Resistência ao impacto de corpo mole</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90" w:hRule="atLeast"/>
                          <w:jc w:val="center"/>
                        </w:trPr>
                        <w:tc>
                          <w:tcPr>
                            <w:tcW w:w="2462"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1369" w:type="dxa"/>
                            <w:vMerge w:val="continue"/>
                            <w:tcBorders>
                              <w:tl2br w:val="nil"/>
                              <w:tr2bl w:val="nil"/>
                            </w:tcBorders>
                            <w:shd w:val="clear" w:color="auto" w:fill="auto"/>
                            <w:vAlign w:val="center"/>
                          </w:tcPr>
                          <w:p>
                            <w:pPr>
                              <w:jc w:val="center"/>
                              <w:rPr>
                                <w:rFonts w:hint="default" w:ascii="Myriad Pro" w:hAnsi="Myriad Pro" w:cs="Myriad Pro"/>
                                <w:sz w:val="20"/>
                                <w:szCs w:val="20"/>
                                <w:lang w:val="pt-BR"/>
                              </w:rPr>
                            </w:pP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Resistência ao impacto de corpo duro</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443" w:hRule="atLeast"/>
                          <w:jc w:val="center"/>
                        </w:trPr>
                        <w:tc>
                          <w:tcPr>
                            <w:tcW w:w="2462" w:type="dxa"/>
                            <w:vMerge w:val="restart"/>
                            <w:tcBorders>
                              <w:tl2br w:val="nil"/>
                              <w:tr2bl w:val="nil"/>
                            </w:tcBorders>
                            <w:shd w:val="clear" w:color="auto" w:fill="auto"/>
                            <w:vAlign w:val="center"/>
                          </w:tcPr>
                          <w:p>
                            <w:pPr>
                              <w:jc w:val="center"/>
                              <w:rPr>
                                <w:rFonts w:hint="default" w:ascii="Myriad Pro" w:hAnsi="Myriad Pro" w:cs="Myriad Pro"/>
                                <w:i/>
                                <w:iCs/>
                                <w:sz w:val="20"/>
                                <w:szCs w:val="20"/>
                                <w:lang w:val="pt-BR"/>
                              </w:rPr>
                            </w:pPr>
                            <w:r>
                              <w:rPr>
                                <w:rFonts w:hint="default" w:ascii="Myriad Pro" w:hAnsi="Myriad Pro" w:cs="Myriad Pro"/>
                                <w:i/>
                                <w:iCs/>
                                <w:sz w:val="20"/>
                                <w:szCs w:val="20"/>
                                <w:lang w:val="pt-BR"/>
                              </w:rPr>
                              <w:t>Eucalyptus grandis</w:t>
                            </w:r>
                          </w:p>
                        </w:tc>
                        <w:tc>
                          <w:tcPr>
                            <w:tcW w:w="1369" w:type="dxa"/>
                            <w:vMerge w:val="restart"/>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2</w:t>
                            </w: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Compressão simples</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666" w:hRule="atLeast"/>
                          <w:jc w:val="center"/>
                        </w:trPr>
                        <w:tc>
                          <w:tcPr>
                            <w:tcW w:w="2462"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1369"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Resistência ao impacto de corpo mole</w:t>
                            </w:r>
                          </w:p>
                        </w:tc>
                      </w:tr>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rPr>
                          <w:trHeight w:val="675" w:hRule="atLeast"/>
                          <w:jc w:val="center"/>
                        </w:trPr>
                        <w:tc>
                          <w:tcPr>
                            <w:tcW w:w="2462"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1369" w:type="dxa"/>
                            <w:vMerge w:val="continue"/>
                            <w:tcBorders>
                              <w:tl2br w:val="nil"/>
                              <w:tr2bl w:val="nil"/>
                            </w:tcBorders>
                            <w:shd w:val="clear" w:color="auto" w:fill="auto"/>
                            <w:vAlign w:val="center"/>
                          </w:tcPr>
                          <w:p>
                            <w:pPr>
                              <w:jc w:val="center"/>
                              <w:rPr>
                                <w:rFonts w:hint="default" w:ascii="Myriad Pro" w:hAnsi="Myriad Pro" w:cs="Myriad Pro"/>
                                <w:i/>
                                <w:iCs/>
                                <w:sz w:val="20"/>
                                <w:szCs w:val="20"/>
                                <w:lang w:val="pt-BR"/>
                              </w:rPr>
                            </w:pPr>
                          </w:p>
                        </w:tc>
                        <w:tc>
                          <w:tcPr>
                            <w:tcW w:w="3923" w:type="dxa"/>
                            <w:tcBorders>
                              <w:tl2br w:val="nil"/>
                              <w:tr2bl w:val="nil"/>
                            </w:tcBorders>
                            <w:shd w:val="clear" w:color="auto" w:fill="auto"/>
                            <w:vAlign w:val="center"/>
                          </w:tcPr>
                          <w:p>
                            <w:pPr>
                              <w:jc w:val="center"/>
                              <w:rPr>
                                <w:rFonts w:hint="default" w:ascii="Myriad Pro" w:hAnsi="Myriad Pro" w:cs="Myriad Pro"/>
                                <w:sz w:val="20"/>
                                <w:szCs w:val="20"/>
                                <w:lang w:val="pt-BR"/>
                              </w:rPr>
                            </w:pPr>
                            <w:r>
                              <w:rPr>
                                <w:rFonts w:hint="default" w:ascii="Myriad Pro" w:hAnsi="Myriad Pro" w:cs="Myriad Pro"/>
                                <w:sz w:val="20"/>
                                <w:szCs w:val="20"/>
                                <w:lang w:val="pt-BR"/>
                              </w:rPr>
                              <w:t>Resistência ao impacto de corpo duro</w:t>
                            </w: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v:textbox>
                <w10:wrap type="topAndBottom"/>
              </v:shape>
            </w:pict>
          </mc:Fallback>
        </mc:AlternateContent>
      </w: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4193001472" behindDoc="0" locked="0" layoutInCell="1" allowOverlap="1">
                <wp:simplePos x="0" y="0"/>
                <wp:positionH relativeFrom="column">
                  <wp:posOffset>253365</wp:posOffset>
                </wp:positionH>
                <wp:positionV relativeFrom="paragraph">
                  <wp:posOffset>4405630</wp:posOffset>
                </wp:positionV>
                <wp:extent cx="2580640" cy="2717800"/>
                <wp:effectExtent l="0" t="0" r="10160" b="6350"/>
                <wp:wrapTopAndBottom/>
                <wp:docPr id="18"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80640" cy="2717800"/>
                        </a:xfrm>
                        <a:prstGeom prst="rect">
                          <a:avLst/>
                        </a:prstGeom>
                        <a:solidFill>
                          <a:srgbClr val="FFFFFF"/>
                        </a:solidFill>
                        <a:ln w="9525">
                          <a:noFill/>
                          <a:miter lim="800000"/>
                        </a:ln>
                      </wps:spPr>
                      <wps:txbx>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pt-BR"/>
                              </w:rPr>
                              <w:t>a</w:t>
                            </w:r>
                            <w:r>
                              <w:rPr>
                                <w:rFonts w:ascii="Myriad Pro" w:hAnsi="Myriad Pro" w:cs="Times New Roman"/>
                                <w:sz w:val="16"/>
                                <w:szCs w:val="20"/>
                                <w:lang w:val="en-GB"/>
                              </w:rPr>
                              <w:t xml:space="preserve"> </w:t>
                            </w:r>
                            <w:r>
                              <w:rPr>
                                <w:rFonts w:hint="default" w:ascii="Myriad Pro" w:hAnsi="Myriad Pro" w:cs="Times New Roman"/>
                                <w:sz w:val="16"/>
                                <w:szCs w:val="20"/>
                                <w:lang w:val="pt-BR"/>
                              </w:rPr>
                              <w:t>3</w:t>
                            </w:r>
                            <w:r>
                              <w:rPr>
                                <w:rFonts w:ascii="Myriad Pro" w:hAnsi="Myriad Pro" w:cs="Times New Roman"/>
                                <w:sz w:val="16"/>
                                <w:szCs w:val="20"/>
                                <w:lang w:val="en-GB"/>
                              </w:rPr>
                              <w:t>.</w:t>
                            </w:r>
                            <w:r>
                              <w:rPr>
                                <w:rFonts w:ascii="Myriad Pro" w:hAnsi="Myriad Pro" w:cs="Times New Roman"/>
                                <w:sz w:val="16"/>
                                <w:szCs w:val="20"/>
                                <w:lang w:val="it-IT"/>
                              </w:rPr>
                              <w:t>Ensaio de impacto de corpo mole</w:t>
                            </w:r>
                            <w:r>
                              <w:rPr>
                                <w:rFonts w:ascii="Myriad Pro" w:hAnsi="Myriad Pro" w:cs="Times New Roman"/>
                                <w:sz w:val="16"/>
                                <w:szCs w:val="20"/>
                                <w:lang w:val="en-GB"/>
                              </w:rPr>
                              <w:t>.</w:t>
                            </w:r>
                          </w:p>
                          <w:p>
                            <w:pPr>
                              <w:spacing w:after="0" w:line="240" w:lineRule="auto"/>
                              <w:rPr>
                                <w:lang w:val="en-US"/>
                              </w:rPr>
                            </w:pPr>
                            <w:r>
                              <w:drawing>
                                <wp:inline distT="0" distB="0" distL="0" distR="0">
                                  <wp:extent cx="2520315" cy="2010410"/>
                                  <wp:effectExtent l="0" t="0" r="13335" b="889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a:picLocks noChangeAspect="1" noChangeArrowheads="1"/>
                                          </pic:cNvPicPr>
                                        </pic:nvPicPr>
                                        <pic:blipFill>
                                          <a:blip r:embed="rId5" cstate="print">
                                            <a:extLst>
                                              <a:ext uri="{28A0092B-C50C-407E-A947-70E740481C1C}">
                                                <a14:useLocalDpi xmlns:a14="http://schemas.microsoft.com/office/drawing/2010/main" val="0"/>
                                              </a:ext>
                                            </a:extLst>
                                          </a:blip>
                                          <a:srcRect l="18970" r="16524" b="655"/>
                                          <a:stretch>
                                            <a:fillRect/>
                                          </a:stretch>
                                        </pic:blipFill>
                                        <pic:spPr>
                                          <a:xfrm>
                                            <a:off x="0" y="0"/>
                                            <a:ext cx="2520315" cy="2010410"/>
                                          </a:xfrm>
                                          <a:prstGeom prst="rect">
                                            <a:avLst/>
                                          </a:prstGeom>
                                          <a:noFill/>
                                          <a:ln>
                                            <a:noFill/>
                                          </a:ln>
                                        </pic:spPr>
                                      </pic:pic>
                                    </a:graphicData>
                                  </a:graphic>
                                </wp:inline>
                              </w:drawing>
                            </w:r>
                          </w:p>
                          <w:p>
                            <w:pPr>
                              <w:wordWrap w:val="0"/>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19.95pt;margin-top:346.9pt;height:214pt;width:203.2pt;mso-wrap-distance-bottom:0pt;mso-wrap-distance-top:0pt;z-index:-101965824;mso-width-relative:page;mso-height-relative:page;" fillcolor="#FFFFFF" filled="t" stroked="f" coordsize="21600,21600" o:gfxdata="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&#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TV3LC2gAAAAsBAAAPAAAAAAAAAAEAIAAAACIAAABk&#10;cnMvZG93bnJldi54bWxQSwECFAAUAAAACACHTuJAhz/2JgQCAAD1AwAADgAAAAAAAAABACAAAAAp&#10;AQAAZHJzL2Uyb0RvYy54bWxQSwUGAAAAAAYABgBZAQAAnwUAAAAA&#10;">
                <v:fill on="t" focussize="0,0"/>
                <v:stroke on="f" miterlimit="8" joinstyle="miter"/>
                <v:imagedata o:title=""/>
                <o:lock v:ext="edit" aspectratio="f"/>
                <v:textbox inset="0mm,0mm,0mm,0mm">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pt-BR"/>
                        </w:rPr>
                        <w:t>a</w:t>
                      </w:r>
                      <w:r>
                        <w:rPr>
                          <w:rFonts w:ascii="Myriad Pro" w:hAnsi="Myriad Pro" w:cs="Times New Roman"/>
                          <w:sz w:val="16"/>
                          <w:szCs w:val="20"/>
                          <w:lang w:val="en-GB"/>
                        </w:rPr>
                        <w:t xml:space="preserve"> </w:t>
                      </w:r>
                      <w:r>
                        <w:rPr>
                          <w:rFonts w:hint="default" w:ascii="Myriad Pro" w:hAnsi="Myriad Pro" w:cs="Times New Roman"/>
                          <w:sz w:val="16"/>
                          <w:szCs w:val="20"/>
                          <w:lang w:val="pt-BR"/>
                        </w:rPr>
                        <w:t>3</w:t>
                      </w:r>
                      <w:r>
                        <w:rPr>
                          <w:rFonts w:ascii="Myriad Pro" w:hAnsi="Myriad Pro" w:cs="Times New Roman"/>
                          <w:sz w:val="16"/>
                          <w:szCs w:val="20"/>
                          <w:lang w:val="en-GB"/>
                        </w:rPr>
                        <w:t>.</w:t>
                      </w:r>
                      <w:r>
                        <w:rPr>
                          <w:rFonts w:ascii="Myriad Pro" w:hAnsi="Myriad Pro" w:cs="Times New Roman"/>
                          <w:sz w:val="16"/>
                          <w:szCs w:val="20"/>
                          <w:lang w:val="it-IT"/>
                        </w:rPr>
                        <w:t>Ensaio de impacto de corpo mole</w:t>
                      </w:r>
                      <w:r>
                        <w:rPr>
                          <w:rFonts w:ascii="Myriad Pro" w:hAnsi="Myriad Pro" w:cs="Times New Roman"/>
                          <w:sz w:val="16"/>
                          <w:szCs w:val="20"/>
                          <w:lang w:val="en-GB"/>
                        </w:rPr>
                        <w:t>.</w:t>
                      </w:r>
                    </w:p>
                    <w:p>
                      <w:pPr>
                        <w:spacing w:after="0" w:line="240" w:lineRule="auto"/>
                        <w:rPr>
                          <w:lang w:val="en-US"/>
                        </w:rPr>
                      </w:pPr>
                      <w:r>
                        <w:drawing>
                          <wp:inline distT="0" distB="0" distL="0" distR="0">
                            <wp:extent cx="2520315" cy="2010410"/>
                            <wp:effectExtent l="0" t="0" r="13335" b="889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a:picLocks noChangeAspect="1" noChangeArrowheads="1"/>
                                    </pic:cNvPicPr>
                                  </pic:nvPicPr>
                                  <pic:blipFill>
                                    <a:blip r:embed="rId5" cstate="print">
                                      <a:extLst>
                                        <a:ext uri="{28A0092B-C50C-407E-A947-70E740481C1C}">
                                          <a14:useLocalDpi xmlns:a14="http://schemas.microsoft.com/office/drawing/2010/main" val="0"/>
                                        </a:ext>
                                      </a:extLst>
                                    </a:blip>
                                    <a:srcRect l="18970" r="16524" b="655"/>
                                    <a:stretch>
                                      <a:fillRect/>
                                    </a:stretch>
                                  </pic:blipFill>
                                  <pic:spPr>
                                    <a:xfrm>
                                      <a:off x="0" y="0"/>
                                      <a:ext cx="2520315" cy="2010410"/>
                                    </a:xfrm>
                                    <a:prstGeom prst="rect">
                                      <a:avLst/>
                                    </a:prstGeom>
                                    <a:noFill/>
                                    <a:ln>
                                      <a:noFill/>
                                    </a:ln>
                                  </pic:spPr>
                                </pic:pic>
                              </a:graphicData>
                            </a:graphic>
                          </wp:inline>
                        </w:drawing>
                      </w:r>
                    </w:p>
                    <w:p>
                      <w:pPr>
                        <w:wordWrap w:val="0"/>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v:textbox>
                <w10:wrap type="topAndBottom"/>
              </v:shape>
            </w:pict>
          </mc:Fallback>
        </mc:AlternateContent>
      </w:r>
      <w:r>
        <w:rPr>
          <w:rFonts w:ascii="Myriad Pro" w:hAnsi="Myriad Pro" w:cs="Times New Roman"/>
          <w:sz w:val="20"/>
          <w:szCs w:val="20"/>
          <w:lang w:eastAsia="pt-BR"/>
        </w:rPr>
        <mc:AlternateContent>
          <mc:Choice Requires="wps">
            <w:drawing>
              <wp:anchor distT="0" distB="0" distL="114300" distR="114300" simplePos="0" relativeHeight="2616367104" behindDoc="0" locked="0" layoutInCell="1" allowOverlap="1">
                <wp:simplePos x="0" y="0"/>
                <wp:positionH relativeFrom="column">
                  <wp:posOffset>278130</wp:posOffset>
                </wp:positionH>
                <wp:positionV relativeFrom="paragraph">
                  <wp:posOffset>187325</wp:posOffset>
                </wp:positionV>
                <wp:extent cx="2580640" cy="3908425"/>
                <wp:effectExtent l="0" t="0" r="10160" b="15875"/>
                <wp:wrapTopAndBottom/>
                <wp:docPr id="12"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80640" cy="3908425"/>
                        </a:xfrm>
                        <a:prstGeom prst="rect">
                          <a:avLst/>
                        </a:prstGeom>
                        <a:solidFill>
                          <a:srgbClr val="FFFFFF"/>
                        </a:solidFill>
                        <a:ln w="9525">
                          <a:noFill/>
                          <a:miter lim="800000"/>
                        </a:ln>
                      </wps:spPr>
                      <wps:txbx>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pt-BR"/>
                              </w:rPr>
                              <w:t>a</w:t>
                            </w:r>
                            <w:r>
                              <w:rPr>
                                <w:rFonts w:ascii="Myriad Pro" w:hAnsi="Myriad Pro" w:cs="Times New Roman"/>
                                <w:sz w:val="16"/>
                                <w:szCs w:val="20"/>
                                <w:lang w:val="en-GB"/>
                              </w:rPr>
                              <w:t xml:space="preserve"> </w:t>
                            </w:r>
                            <w:r>
                              <w:rPr>
                                <w:rFonts w:hint="default" w:ascii="Myriad Pro" w:hAnsi="Myriad Pro" w:cs="Times New Roman"/>
                                <w:sz w:val="16"/>
                                <w:szCs w:val="20"/>
                                <w:lang w:val="pt-BR"/>
                              </w:rPr>
                              <w:t>2</w:t>
                            </w:r>
                            <w:r>
                              <w:rPr>
                                <w:rFonts w:ascii="Myriad Pro" w:hAnsi="Myriad Pro" w:cs="Times New Roman"/>
                                <w:sz w:val="16"/>
                                <w:szCs w:val="20"/>
                                <w:lang w:val="en-GB"/>
                              </w:rPr>
                              <w:t>.</w:t>
                            </w:r>
                            <w:r>
                              <w:rPr>
                                <w:rFonts w:ascii="Myriad Pro" w:hAnsi="Myriad Pro" w:cs="Times New Roman"/>
                                <w:sz w:val="16"/>
                                <w:szCs w:val="20"/>
                                <w:lang w:val="it-IT"/>
                              </w:rPr>
                              <w:t xml:space="preserve"> Instrumentação do ensaio de compressão simples da parede</w:t>
                            </w:r>
                            <w:r>
                              <w:rPr>
                                <w:rFonts w:hint="default" w:ascii="Myriad Pro" w:hAnsi="Myriad Pro" w:cs="Times New Roman"/>
                                <w:sz w:val="16"/>
                                <w:szCs w:val="20"/>
                                <w:lang w:val="pt-BR"/>
                              </w:rPr>
                              <w:t xml:space="preserve"> (Dimensões em cm)</w:t>
                            </w:r>
                            <w:r>
                              <w:rPr>
                                <w:rFonts w:ascii="Myriad Pro" w:hAnsi="Myriad Pro" w:cs="Times New Roman"/>
                                <w:sz w:val="16"/>
                                <w:szCs w:val="20"/>
                                <w:lang w:val="en-GB"/>
                              </w:rPr>
                              <w:t>.</w:t>
                            </w:r>
                          </w:p>
                          <w:p>
                            <w:pPr>
                              <w:spacing w:after="0" w:line="240" w:lineRule="auto"/>
                              <w:rPr>
                                <w:lang w:val="en-US"/>
                              </w:rPr>
                            </w:pPr>
                            <w:r>
                              <w:drawing>
                                <wp:inline distT="0" distB="0" distL="0" distR="0">
                                  <wp:extent cx="2550795" cy="2947670"/>
                                  <wp:effectExtent l="0" t="0" r="1905" b="508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pic:cNvPicPr>
                                            <a:picLocks noChangeAspect="1" noChangeArrowheads="1"/>
                                          </pic:cNvPicPr>
                                        </pic:nvPicPr>
                                        <pic:blipFill>
                                          <a:blip r:embed="rId6" cstate="print">
                                            <a:extLst>
                                              <a:ext uri="{28A0092B-C50C-407E-A947-70E740481C1C}">
                                                <a14:useLocalDpi xmlns:a14="http://schemas.microsoft.com/office/drawing/2010/main" val="0"/>
                                              </a:ext>
                                            </a:extLst>
                                          </a:blip>
                                          <a:srcRect l="51978" t="7535" r="10521" b="10197"/>
                                          <a:stretch>
                                            <a:fillRect/>
                                          </a:stretch>
                                        </pic:blipFill>
                                        <pic:spPr>
                                          <a:xfrm>
                                            <a:off x="0" y="0"/>
                                            <a:ext cx="2550795" cy="2947670"/>
                                          </a:xfrm>
                                          <a:prstGeom prst="rect">
                                            <a:avLst/>
                                          </a:prstGeom>
                                          <a:noFill/>
                                          <a:ln>
                                            <a:noFill/>
                                          </a:ln>
                                        </pic:spPr>
                                      </pic:pic>
                                    </a:graphicData>
                                  </a:graphic>
                                </wp:inline>
                              </w:drawing>
                            </w:r>
                          </w:p>
                          <w:p>
                            <w:pPr>
                              <w:wordWrap w:val="0"/>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21.9pt;margin-top:14.75pt;height:307.75pt;width:203.2pt;mso-wrap-distance-bottom:0pt;mso-wrap-distance-top:0pt;z-index:-1678600192;mso-width-relative:page;mso-height-relative:page;" fillcolor="#FFFFFF" filled="t" stroked="f" coordsize="21600,21600" o:gfxdata="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DjT9L2AAAAAkBAAAPAAAAAAAAAAEAIAAAACIAAABkcnMv&#10;ZG93bnJldi54bWxQSwECFAAUAAAACACHTuJAnzPxPgMCAAD1AwAADgAAAAAAAAABACAAAAAnAQAA&#10;ZHJzL2Uyb0RvYy54bWxQSwUGAAAAAAYABgBZAQAAnAUAAAAA&#10;">
                <v:fill on="t" focussize="0,0"/>
                <v:stroke on="f" miterlimit="8" joinstyle="miter"/>
                <v:imagedata o:title=""/>
                <o:lock v:ext="edit" aspectratio="f"/>
                <v:textbox inset="0mm,0mm,0mm,0mm">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pt-BR"/>
                        </w:rPr>
                        <w:t>a</w:t>
                      </w:r>
                      <w:r>
                        <w:rPr>
                          <w:rFonts w:ascii="Myriad Pro" w:hAnsi="Myriad Pro" w:cs="Times New Roman"/>
                          <w:sz w:val="16"/>
                          <w:szCs w:val="20"/>
                          <w:lang w:val="en-GB"/>
                        </w:rPr>
                        <w:t xml:space="preserve"> </w:t>
                      </w:r>
                      <w:r>
                        <w:rPr>
                          <w:rFonts w:hint="default" w:ascii="Myriad Pro" w:hAnsi="Myriad Pro" w:cs="Times New Roman"/>
                          <w:sz w:val="16"/>
                          <w:szCs w:val="20"/>
                          <w:lang w:val="pt-BR"/>
                        </w:rPr>
                        <w:t>2</w:t>
                      </w:r>
                      <w:r>
                        <w:rPr>
                          <w:rFonts w:ascii="Myriad Pro" w:hAnsi="Myriad Pro" w:cs="Times New Roman"/>
                          <w:sz w:val="16"/>
                          <w:szCs w:val="20"/>
                          <w:lang w:val="en-GB"/>
                        </w:rPr>
                        <w:t>.</w:t>
                      </w:r>
                      <w:r>
                        <w:rPr>
                          <w:rFonts w:ascii="Myriad Pro" w:hAnsi="Myriad Pro" w:cs="Times New Roman"/>
                          <w:sz w:val="16"/>
                          <w:szCs w:val="20"/>
                          <w:lang w:val="it-IT"/>
                        </w:rPr>
                        <w:t xml:space="preserve"> Instrumentação do ensaio de compressão simples da parede</w:t>
                      </w:r>
                      <w:r>
                        <w:rPr>
                          <w:rFonts w:hint="default" w:ascii="Myriad Pro" w:hAnsi="Myriad Pro" w:cs="Times New Roman"/>
                          <w:sz w:val="16"/>
                          <w:szCs w:val="20"/>
                          <w:lang w:val="pt-BR"/>
                        </w:rPr>
                        <w:t xml:space="preserve"> (Dimensões em cm)</w:t>
                      </w:r>
                      <w:r>
                        <w:rPr>
                          <w:rFonts w:ascii="Myriad Pro" w:hAnsi="Myriad Pro" w:cs="Times New Roman"/>
                          <w:sz w:val="16"/>
                          <w:szCs w:val="20"/>
                          <w:lang w:val="en-GB"/>
                        </w:rPr>
                        <w:t>.</w:t>
                      </w:r>
                    </w:p>
                    <w:p>
                      <w:pPr>
                        <w:spacing w:after="0" w:line="240" w:lineRule="auto"/>
                        <w:rPr>
                          <w:lang w:val="en-US"/>
                        </w:rPr>
                      </w:pPr>
                      <w:r>
                        <w:drawing>
                          <wp:inline distT="0" distB="0" distL="0" distR="0">
                            <wp:extent cx="2550795" cy="2947670"/>
                            <wp:effectExtent l="0" t="0" r="1905" b="508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pic:cNvPicPr>
                                      <a:picLocks noChangeAspect="1" noChangeArrowheads="1"/>
                                    </pic:cNvPicPr>
                                  </pic:nvPicPr>
                                  <pic:blipFill>
                                    <a:blip r:embed="rId6" cstate="print">
                                      <a:extLst>
                                        <a:ext uri="{28A0092B-C50C-407E-A947-70E740481C1C}">
                                          <a14:useLocalDpi xmlns:a14="http://schemas.microsoft.com/office/drawing/2010/main" val="0"/>
                                        </a:ext>
                                      </a:extLst>
                                    </a:blip>
                                    <a:srcRect l="51978" t="7535" r="10521" b="10197"/>
                                    <a:stretch>
                                      <a:fillRect/>
                                    </a:stretch>
                                  </pic:blipFill>
                                  <pic:spPr>
                                    <a:xfrm>
                                      <a:off x="0" y="0"/>
                                      <a:ext cx="2550795" cy="2947670"/>
                                    </a:xfrm>
                                    <a:prstGeom prst="rect">
                                      <a:avLst/>
                                    </a:prstGeom>
                                    <a:noFill/>
                                    <a:ln>
                                      <a:noFill/>
                                    </a:ln>
                                  </pic:spPr>
                                </pic:pic>
                              </a:graphicData>
                            </a:graphic>
                          </wp:inline>
                        </w:drawing>
                      </w:r>
                    </w:p>
                    <w:p>
                      <w:pPr>
                        <w:wordWrap w:val="0"/>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v:textbox>
                <w10:wrap type="topAndBottom"/>
              </v:shape>
            </w:pict>
          </mc:Fallback>
        </mc:AlternateContent>
      </w:r>
    </w:p>
    <w:p>
      <w:pPr>
        <w:rPr>
          <w:rFonts w:hint="default"/>
          <w:lang w:val="pt-BR"/>
        </w:rPr>
      </w:pP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3051302912" behindDoc="0" locked="0" layoutInCell="1" allowOverlap="1">
                <wp:simplePos x="0" y="0"/>
                <wp:positionH relativeFrom="column">
                  <wp:posOffset>920750</wp:posOffset>
                </wp:positionH>
                <wp:positionV relativeFrom="paragraph">
                  <wp:posOffset>991235</wp:posOffset>
                </wp:positionV>
                <wp:extent cx="2580640" cy="2717800"/>
                <wp:effectExtent l="0" t="0" r="10160" b="6350"/>
                <wp:wrapTopAndBottom/>
                <wp:docPr id="29" name="Text Box 2"/>
                <wp:cNvGraphicFramePr/>
                <a:graphic xmlns:a="http://schemas.openxmlformats.org/drawingml/2006/main">
                  <a:graphicData uri="http://schemas.microsoft.com/office/word/2010/wordprocessingShape">
                    <wps:wsp>
                      <wps:cNvSpPr txBox="1">
                        <a:spLocks noChangeArrowheads="1"/>
                      </wps:cNvSpPr>
                      <wps:spPr bwMode="auto">
                        <a:xfrm>
                          <a:off x="0" y="0"/>
                          <a:ext cx="2580640" cy="2717800"/>
                        </a:xfrm>
                        <a:prstGeom prst="rect">
                          <a:avLst/>
                        </a:prstGeom>
                        <a:solidFill>
                          <a:srgbClr val="FFFFFF"/>
                        </a:solidFill>
                        <a:ln w="9525">
                          <a:noFill/>
                          <a:miter lim="800000"/>
                        </a:ln>
                      </wps:spPr>
                      <wps:txbx>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pt-BR"/>
                              </w:rPr>
                              <w:t>a</w:t>
                            </w:r>
                            <w:r>
                              <w:rPr>
                                <w:rFonts w:ascii="Myriad Pro" w:hAnsi="Myriad Pro" w:cs="Times New Roman"/>
                                <w:sz w:val="16"/>
                                <w:szCs w:val="20"/>
                                <w:lang w:val="en-GB"/>
                              </w:rPr>
                              <w:t xml:space="preserve"> </w:t>
                            </w:r>
                            <w:r>
                              <w:rPr>
                                <w:rFonts w:hint="default" w:ascii="Myriad Pro" w:hAnsi="Myriad Pro" w:cs="Times New Roman"/>
                                <w:sz w:val="16"/>
                                <w:szCs w:val="20"/>
                                <w:lang w:val="pt-BR"/>
                              </w:rPr>
                              <w:t>4</w:t>
                            </w:r>
                            <w:r>
                              <w:rPr>
                                <w:rFonts w:ascii="Myriad Pro" w:hAnsi="Myriad Pro" w:cs="Times New Roman"/>
                                <w:sz w:val="16"/>
                                <w:szCs w:val="20"/>
                                <w:lang w:val="en-GB"/>
                              </w:rPr>
                              <w:t>.</w:t>
                            </w:r>
                            <w:r>
                              <w:rPr>
                                <w:rFonts w:ascii="Myriad Pro" w:hAnsi="Myriad Pro" w:cs="Times New Roman"/>
                                <w:sz w:val="16"/>
                                <w:szCs w:val="20"/>
                                <w:lang w:val="it-IT"/>
                              </w:rPr>
                              <w:t xml:space="preserve"> Ensaio de impacto de corpo duro</w:t>
                            </w:r>
                            <w:r>
                              <w:rPr>
                                <w:rFonts w:ascii="Myriad Pro" w:hAnsi="Myriad Pro" w:cs="Times New Roman"/>
                                <w:sz w:val="16"/>
                                <w:szCs w:val="20"/>
                                <w:lang w:val="en-GB"/>
                              </w:rPr>
                              <w:t>.</w:t>
                            </w:r>
                          </w:p>
                          <w:p>
                            <w:pPr>
                              <w:spacing w:after="0" w:line="240" w:lineRule="auto"/>
                              <w:rPr>
                                <w:lang w:val="en-US"/>
                              </w:rPr>
                            </w:pPr>
                            <w:r>
                              <w:drawing>
                                <wp:inline distT="0" distB="0" distL="0" distR="0">
                                  <wp:extent cx="2536825" cy="2068830"/>
                                  <wp:effectExtent l="0" t="0" r="15875" b="762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pic:cNvPicPr>
                                            <a:picLocks noChangeAspect="1" noChangeArrowheads="1"/>
                                          </pic:cNvPicPr>
                                        </pic:nvPicPr>
                                        <pic:blipFill>
                                          <a:blip r:embed="rId7" cstate="print">
                                            <a:extLst>
                                              <a:ext uri="{28A0092B-C50C-407E-A947-70E740481C1C}">
                                                <a14:useLocalDpi xmlns:a14="http://schemas.microsoft.com/office/drawing/2010/main" val="0"/>
                                              </a:ext>
                                            </a:extLst>
                                          </a:blip>
                                          <a:srcRect l="18269" r="18074" b="612"/>
                                          <a:stretch>
                                            <a:fillRect/>
                                          </a:stretch>
                                        </pic:blipFill>
                                        <pic:spPr>
                                          <a:xfrm>
                                            <a:off x="0" y="0"/>
                                            <a:ext cx="2536825" cy="2068830"/>
                                          </a:xfrm>
                                          <a:prstGeom prst="rect">
                                            <a:avLst/>
                                          </a:prstGeom>
                                          <a:noFill/>
                                          <a:ln>
                                            <a:noFill/>
                                          </a:ln>
                                        </pic:spPr>
                                      </pic:pic>
                                    </a:graphicData>
                                  </a:graphic>
                                </wp:inline>
                              </w:drawing>
                            </w:r>
                          </w:p>
                          <w:p>
                            <w:pPr>
                              <w:wordWrap w:val="0"/>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72.5pt;margin-top:78.05pt;height:214pt;width:203.2pt;mso-wrap-distance-bottom:0pt;mso-wrap-distance-top:0pt;z-index:-1243664384;mso-width-relative:page;mso-height-relative:page;" fillcolor="#FFFFFF" filled="t" stroked="f" coordsize="21600,21600" o:gfxdata="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&#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MeAtHZAAAACwEAAA8AAAAAAAAAAQAgAAAAIgAAAGRy&#10;cy9kb3ducmV2LnhtbFBLAQIUABQAAAAIAIdO4kCBtAYxBAIAAPUDAAAOAAAAAAAAAAEAIAAAACgB&#10;AABkcnMvZTJvRG9jLnhtbFBLBQYAAAAABgAGAFkBAACeBQAAAAA=&#10;">
                <v:fill on="t" focussize="0,0"/>
                <v:stroke on="f" miterlimit="8" joinstyle="miter"/>
                <v:imagedata o:title=""/>
                <o:lock v:ext="edit" aspectratio="f"/>
                <v:textbox inset="0mm,0mm,0mm,0mm">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pt-BR"/>
                        </w:rPr>
                        <w:t>a</w:t>
                      </w:r>
                      <w:r>
                        <w:rPr>
                          <w:rFonts w:ascii="Myriad Pro" w:hAnsi="Myriad Pro" w:cs="Times New Roman"/>
                          <w:sz w:val="16"/>
                          <w:szCs w:val="20"/>
                          <w:lang w:val="en-GB"/>
                        </w:rPr>
                        <w:t xml:space="preserve"> </w:t>
                      </w:r>
                      <w:r>
                        <w:rPr>
                          <w:rFonts w:hint="default" w:ascii="Myriad Pro" w:hAnsi="Myriad Pro" w:cs="Times New Roman"/>
                          <w:sz w:val="16"/>
                          <w:szCs w:val="20"/>
                          <w:lang w:val="pt-BR"/>
                        </w:rPr>
                        <w:t>4</w:t>
                      </w:r>
                      <w:r>
                        <w:rPr>
                          <w:rFonts w:ascii="Myriad Pro" w:hAnsi="Myriad Pro" w:cs="Times New Roman"/>
                          <w:sz w:val="16"/>
                          <w:szCs w:val="20"/>
                          <w:lang w:val="en-GB"/>
                        </w:rPr>
                        <w:t>.</w:t>
                      </w:r>
                      <w:r>
                        <w:rPr>
                          <w:rFonts w:ascii="Myriad Pro" w:hAnsi="Myriad Pro" w:cs="Times New Roman"/>
                          <w:sz w:val="16"/>
                          <w:szCs w:val="20"/>
                          <w:lang w:val="it-IT"/>
                        </w:rPr>
                        <w:t xml:space="preserve"> Ensaio de impacto de corpo duro</w:t>
                      </w:r>
                      <w:r>
                        <w:rPr>
                          <w:rFonts w:ascii="Myriad Pro" w:hAnsi="Myriad Pro" w:cs="Times New Roman"/>
                          <w:sz w:val="16"/>
                          <w:szCs w:val="20"/>
                          <w:lang w:val="en-GB"/>
                        </w:rPr>
                        <w:t>.</w:t>
                      </w:r>
                    </w:p>
                    <w:p>
                      <w:pPr>
                        <w:spacing w:after="0" w:line="240" w:lineRule="auto"/>
                        <w:rPr>
                          <w:lang w:val="en-US"/>
                        </w:rPr>
                      </w:pPr>
                      <w:r>
                        <w:drawing>
                          <wp:inline distT="0" distB="0" distL="0" distR="0">
                            <wp:extent cx="2536825" cy="2068830"/>
                            <wp:effectExtent l="0" t="0" r="15875" b="762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pic:cNvPicPr>
                                      <a:picLocks noChangeAspect="1" noChangeArrowheads="1"/>
                                    </pic:cNvPicPr>
                                  </pic:nvPicPr>
                                  <pic:blipFill>
                                    <a:blip r:embed="rId7" cstate="print">
                                      <a:extLst>
                                        <a:ext uri="{28A0092B-C50C-407E-A947-70E740481C1C}">
                                          <a14:useLocalDpi xmlns:a14="http://schemas.microsoft.com/office/drawing/2010/main" val="0"/>
                                        </a:ext>
                                      </a:extLst>
                                    </a:blip>
                                    <a:srcRect l="18269" r="18074" b="612"/>
                                    <a:stretch>
                                      <a:fillRect/>
                                    </a:stretch>
                                  </pic:blipFill>
                                  <pic:spPr>
                                    <a:xfrm>
                                      <a:off x="0" y="0"/>
                                      <a:ext cx="2536825" cy="2068830"/>
                                    </a:xfrm>
                                    <a:prstGeom prst="rect">
                                      <a:avLst/>
                                    </a:prstGeom>
                                    <a:noFill/>
                                    <a:ln>
                                      <a:noFill/>
                                    </a:ln>
                                  </pic:spPr>
                                </pic:pic>
                              </a:graphicData>
                            </a:graphic>
                          </wp:inline>
                        </w:drawing>
                      </w:r>
                    </w:p>
                    <w:p>
                      <w:pPr>
                        <w:wordWrap w:val="0"/>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v:textbox>
                <w10:wrap type="topAndBottom"/>
              </v:shape>
            </w:pict>
          </mc:Fallback>
        </mc:AlternateContent>
      </w:r>
    </w:p>
    <w:p>
      <w:pPr>
        <w:rPr>
          <w:rFonts w:hint="default"/>
          <w:lang w:val="pt-BR"/>
        </w:rPr>
      </w:pPr>
    </w:p>
    <w:p>
      <w:pPr>
        <w:rPr>
          <w:rFonts w:hint="default"/>
          <w:lang w:val="pt-BR"/>
        </w:rPr>
      </w:pPr>
    </w:p>
    <w:p>
      <w:pPr>
        <w:rPr>
          <w:rFonts w:hint="default"/>
          <w:lang w:val="pt-BR"/>
        </w:rPr>
      </w:pP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3839549440" behindDoc="0" locked="0" layoutInCell="1" allowOverlap="1">
                <wp:simplePos x="0" y="0"/>
                <wp:positionH relativeFrom="column">
                  <wp:posOffset>-268605</wp:posOffset>
                </wp:positionH>
                <wp:positionV relativeFrom="paragraph">
                  <wp:posOffset>120650</wp:posOffset>
                </wp:positionV>
                <wp:extent cx="5635625" cy="2640330"/>
                <wp:effectExtent l="0" t="0" r="3175" b="7620"/>
                <wp:wrapTopAndBottom/>
                <wp:docPr id="33" name="Text Box 2"/>
                <wp:cNvGraphicFramePr/>
                <a:graphic xmlns:a="http://schemas.openxmlformats.org/drawingml/2006/main">
                  <a:graphicData uri="http://schemas.microsoft.com/office/word/2010/wordprocessingShape">
                    <wps:wsp>
                      <wps:cNvSpPr txBox="1">
                        <a:spLocks noChangeArrowheads="1"/>
                      </wps:cNvSpPr>
                      <wps:spPr bwMode="auto">
                        <a:xfrm>
                          <a:off x="0" y="0"/>
                          <a:ext cx="5635625" cy="2640330"/>
                        </a:xfrm>
                        <a:prstGeom prst="rect">
                          <a:avLst/>
                        </a:prstGeom>
                        <a:solidFill>
                          <a:srgbClr val="FFFFFF"/>
                        </a:solidFill>
                        <a:ln w="9525">
                          <a:noFill/>
                          <a:miter lim="800000"/>
                        </a:ln>
                      </wps:spPr>
                      <wps:txbx>
                        <w:txbxContent>
                          <w:p>
                            <w:pPr>
                              <w:spacing w:before="280" w:after="280" w:line="240" w:lineRule="auto"/>
                              <w:jc w:val="center"/>
                              <w:rPr>
                                <w:rFonts w:hint="default" w:ascii="Myriad Pro" w:hAnsi="Myriad Pro" w:cs="Times New Roman"/>
                                <w:sz w:val="16"/>
                                <w:szCs w:val="20"/>
                                <w:lang w:val="pt-BR"/>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hint="default" w:ascii="Myriad Pro" w:hAnsi="Myriad Pro" w:cs="Times New Roman"/>
                                <w:sz w:val="16"/>
                                <w:szCs w:val="20"/>
                                <w:lang w:val="pt-BR"/>
                              </w:rPr>
                              <w:t>2</w:t>
                            </w:r>
                            <w:r>
                              <w:rPr>
                                <w:rFonts w:ascii="Myriad Pro" w:hAnsi="Myriad Pro" w:cs="Times New Roman"/>
                                <w:sz w:val="16"/>
                                <w:szCs w:val="20"/>
                                <w:lang w:val="es-UY"/>
                              </w:rPr>
                              <w:t xml:space="preserve">: </w:t>
                            </w:r>
                            <w:r>
                              <w:rPr>
                                <w:rFonts w:ascii="Myriad Pro" w:hAnsi="Myriad Pro" w:cs="Times New Roman"/>
                                <w:sz w:val="16"/>
                                <w:szCs w:val="20"/>
                                <w:lang w:val="pt-BR"/>
                              </w:rPr>
                              <w:t xml:space="preserve">Valores médios das propriedades do </w:t>
                            </w:r>
                            <w:r>
                              <w:rPr>
                                <w:rFonts w:ascii="Myriad Pro" w:hAnsi="Myriad Pro" w:cs="Times New Roman"/>
                                <w:i/>
                                <w:iCs/>
                                <w:sz w:val="16"/>
                                <w:szCs w:val="20"/>
                                <w:lang w:val="pt-BR"/>
                              </w:rPr>
                              <w:t>Eucalyptus cloeziana</w:t>
                            </w:r>
                            <w:r>
                              <w:rPr>
                                <w:rFonts w:ascii="Myriad Pro" w:hAnsi="Myriad Pro" w:cs="Times New Roman"/>
                                <w:sz w:val="16"/>
                                <w:szCs w:val="20"/>
                                <w:lang w:val="pt-BR"/>
                              </w:rPr>
                              <w:t xml:space="preserve"> e </w:t>
                            </w:r>
                            <w:r>
                              <w:rPr>
                                <w:rFonts w:ascii="Myriad Pro" w:hAnsi="Myriad Pro" w:cs="Times New Roman"/>
                                <w:i/>
                                <w:iCs/>
                                <w:sz w:val="16"/>
                                <w:szCs w:val="20"/>
                                <w:lang w:val="pt-BR"/>
                              </w:rPr>
                              <w:t>Eucalyptus grandis</w:t>
                            </w:r>
                            <w:r>
                              <w:rPr>
                                <w:rFonts w:hint="default" w:ascii="Myriad Pro" w:hAnsi="Myriad Pro" w:cs="Times New Roman"/>
                                <w:i/>
                                <w:iCs/>
                                <w:sz w:val="16"/>
                                <w:szCs w:val="20"/>
                                <w:lang w:val="pt-BR"/>
                              </w:rPr>
                              <w:t>.</w:t>
                            </w:r>
                          </w:p>
                          <w:tbl>
                            <w:tblPr>
                              <w:tblStyle w:val="4"/>
                              <w:tblW w:w="86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90"/>
                              <w:gridCol w:w="840"/>
                              <w:gridCol w:w="860"/>
                              <w:gridCol w:w="1130"/>
                              <w:gridCol w:w="890"/>
                              <w:gridCol w:w="1010"/>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3" w:type="dxa"/>
                                  <w:tcBorders>
                                    <w:top w:val="single" w:color="auto" w:sz="12" w:space="0"/>
                                    <w:left w:val="nil"/>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Espécie</w:t>
                                  </w:r>
                                </w:p>
                              </w:tc>
                              <w:tc>
                                <w:tcPr>
                                  <w:tcW w:w="99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w:t>
                                  </w:r>
                                  <w:r>
                                    <w:rPr>
                                      <w:rFonts w:hint="default" w:ascii="Myriad Pro" w:hAnsi="Myriad Pro" w:eastAsia="Times New Roman" w:cs="Myriad Pro"/>
                                      <w:b/>
                                      <w:bCs/>
                                      <w:sz w:val="20"/>
                                      <w:szCs w:val="20"/>
                                      <w:lang w:eastAsia="pt-BR"/>
                                    </w:rPr>
                                    <w:t></w:t>
                                  </w:r>
                                  <w:r>
                                    <w:rPr>
                                      <w:rFonts w:hint="default" w:ascii="Myriad Pro" w:hAnsi="Myriad Pro" w:cs="Myriad Pro"/>
                                      <w:b/>
                                      <w:bCs/>
                                      <w:sz w:val="20"/>
                                      <w:szCs w:val="20"/>
                                      <w:vertAlign w:val="subscript"/>
                                      <w:lang w:val="es-ES" w:eastAsia="pt-BR"/>
                                    </w:rPr>
                                    <w:t>ap</w:t>
                                  </w:r>
                                  <w:r>
                                    <w:rPr>
                                      <w:rFonts w:hint="default" w:ascii="Myriad Pro" w:hAnsi="Myriad Pro" w:cs="Myriad Pro"/>
                                      <w:b/>
                                      <w:bCs/>
                                      <w:sz w:val="20"/>
                                      <w:szCs w:val="20"/>
                                      <w:lang w:val="es-ES" w:eastAsia="pt-BR"/>
                                    </w:rPr>
                                    <w:t xml:space="preserve"> (kg/m3)</w:t>
                                  </w:r>
                                </w:p>
                              </w:tc>
                              <w:tc>
                                <w:tcPr>
                                  <w:tcW w:w="84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w:t>
                                  </w:r>
                                  <w:r>
                                    <w:rPr>
                                      <w:rFonts w:hint="default" w:ascii="Myriad Pro" w:hAnsi="Myriad Pro" w:cs="Myriad Pro"/>
                                      <w:b/>
                                      <w:bCs/>
                                      <w:sz w:val="20"/>
                                      <w:szCs w:val="20"/>
                                      <w:vertAlign w:val="subscript"/>
                                      <w:lang w:val="es-ES" w:eastAsia="pt-BR"/>
                                    </w:rPr>
                                    <w:t>c0</w:t>
                                  </w:r>
                                  <w:r>
                                    <w:rPr>
                                      <w:rFonts w:hint="default" w:ascii="Myriad Pro" w:hAnsi="Myriad Pro" w:cs="Myriad Pro"/>
                                      <w:b/>
                                      <w:bCs/>
                                      <w:sz w:val="20"/>
                                      <w:szCs w:val="20"/>
                                      <w:lang w:val="es-ES" w:eastAsia="pt-BR"/>
                                    </w:rPr>
                                    <w:t xml:space="preserve"> (MPa)</w:t>
                                  </w:r>
                                </w:p>
                              </w:tc>
                              <w:tc>
                                <w:tcPr>
                                  <w:tcW w:w="86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w:t>
                                  </w:r>
                                  <w:r>
                                    <w:rPr>
                                      <w:rFonts w:hint="default" w:ascii="Myriad Pro" w:hAnsi="Myriad Pro" w:cs="Myriad Pro"/>
                                      <w:b/>
                                      <w:bCs/>
                                      <w:sz w:val="20"/>
                                      <w:szCs w:val="20"/>
                                      <w:vertAlign w:val="subscript"/>
                                      <w:lang w:val="es-ES" w:eastAsia="pt-BR"/>
                                    </w:rPr>
                                    <w:t>t0</w:t>
                                  </w:r>
                                  <w:r>
                                    <w:rPr>
                                      <w:rFonts w:hint="default" w:ascii="Myriad Pro" w:hAnsi="Myriad Pro" w:cs="Myriad Pro"/>
                                      <w:b/>
                                      <w:bCs/>
                                      <w:sz w:val="20"/>
                                      <w:szCs w:val="20"/>
                                      <w:lang w:val="es-ES" w:eastAsia="pt-BR"/>
                                    </w:rPr>
                                    <w:t xml:space="preserve"> (MPa)</w:t>
                                  </w:r>
                                </w:p>
                              </w:tc>
                              <w:tc>
                                <w:tcPr>
                                  <w:tcW w:w="113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w:t>
                                  </w:r>
                                  <w:r>
                                    <w:rPr>
                                      <w:rFonts w:hint="default" w:ascii="Myriad Pro" w:hAnsi="Myriad Pro" w:cs="Myriad Pro"/>
                                      <w:b/>
                                      <w:bCs/>
                                      <w:sz w:val="20"/>
                                      <w:szCs w:val="20"/>
                                      <w:vertAlign w:val="subscript"/>
                                      <w:lang w:val="es-ES" w:eastAsia="pt-BR"/>
                                    </w:rPr>
                                    <w:t>t90</w:t>
                                  </w:r>
                                  <w:r>
                                    <w:rPr>
                                      <w:rFonts w:hint="default" w:ascii="Myriad Pro" w:hAnsi="Myriad Pro" w:cs="Myriad Pro"/>
                                      <w:b/>
                                      <w:bCs/>
                                      <w:sz w:val="20"/>
                                      <w:szCs w:val="20"/>
                                      <w:lang w:val="es-ES" w:eastAsia="pt-BR"/>
                                    </w:rPr>
                                    <w:t xml:space="preserve"> (MPa)</w:t>
                                  </w:r>
                                </w:p>
                              </w:tc>
                              <w:tc>
                                <w:tcPr>
                                  <w:tcW w:w="89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w:t>
                                  </w:r>
                                  <w:r>
                                    <w:rPr>
                                      <w:rFonts w:hint="default" w:ascii="Myriad Pro" w:hAnsi="Myriad Pro" w:cs="Myriad Pro"/>
                                      <w:b/>
                                      <w:bCs/>
                                      <w:sz w:val="20"/>
                                      <w:szCs w:val="20"/>
                                      <w:vertAlign w:val="subscript"/>
                                      <w:lang w:val="es-ES" w:eastAsia="pt-BR"/>
                                    </w:rPr>
                                    <w:t>v</w:t>
                                  </w:r>
                                  <w:r>
                                    <w:rPr>
                                      <w:rFonts w:hint="default" w:ascii="Myriad Pro" w:hAnsi="Myriad Pro" w:cs="Myriad Pro"/>
                                      <w:b/>
                                      <w:bCs/>
                                      <w:sz w:val="20"/>
                                      <w:szCs w:val="20"/>
                                      <w:lang w:val="es-ES" w:eastAsia="pt-BR"/>
                                    </w:rPr>
                                    <w:t xml:space="preserve"> (MPa)</w:t>
                                  </w:r>
                                </w:p>
                              </w:tc>
                              <w:tc>
                                <w:tcPr>
                                  <w:tcW w:w="101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E</w:t>
                                  </w:r>
                                  <w:r>
                                    <w:rPr>
                                      <w:rFonts w:hint="default" w:ascii="Myriad Pro" w:hAnsi="Myriad Pro" w:cs="Myriad Pro"/>
                                      <w:b/>
                                      <w:bCs/>
                                      <w:sz w:val="20"/>
                                      <w:szCs w:val="20"/>
                                      <w:vertAlign w:val="subscript"/>
                                      <w:lang w:val="es-ES" w:eastAsia="pt-BR"/>
                                    </w:rPr>
                                    <w:t>co</w:t>
                                  </w:r>
                                  <w:r>
                                    <w:rPr>
                                      <w:rFonts w:hint="default" w:ascii="Myriad Pro" w:hAnsi="Myriad Pro" w:cs="Myriad Pro"/>
                                      <w:b/>
                                      <w:bCs/>
                                      <w:sz w:val="20"/>
                                      <w:szCs w:val="20"/>
                                      <w:lang w:val="es-ES" w:eastAsia="pt-BR"/>
                                    </w:rPr>
                                    <w:t xml:space="preserve"> (MPa)</w:t>
                                  </w:r>
                                </w:p>
                              </w:tc>
                              <w:tc>
                                <w:tcPr>
                                  <w:tcW w:w="1202" w:type="dxa"/>
                                  <w:tcBorders>
                                    <w:top w:val="single" w:color="auto" w:sz="12" w:space="0"/>
                                    <w:bottom w:val="single" w:color="auto" w:sz="12" w:space="0"/>
                                    <w:right w:val="nil"/>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Fonte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713" w:type="dxa"/>
                                  <w:tcBorders>
                                    <w:top w:val="single" w:color="auto" w:sz="12" w:space="0"/>
                                    <w:left w:val="nil"/>
                                    <w:bottom w:val="dotted" w:color="auto" w:sz="4" w:space="0"/>
                                  </w:tcBorders>
                                </w:tcPr>
                                <w:p>
                                  <w:pPr>
                                    <w:jc w:val="center"/>
                                    <w:rPr>
                                      <w:rFonts w:hint="default" w:ascii="Myriad Pro" w:hAnsi="Myriad Pro" w:cs="Myriad Pro"/>
                                      <w:b/>
                                      <w:bCs/>
                                      <w:sz w:val="20"/>
                                      <w:szCs w:val="20"/>
                                      <w:lang w:val="es-ES" w:eastAsia="pt-BR"/>
                                    </w:rPr>
                                  </w:pPr>
                                  <w:r>
                                    <w:rPr>
                                      <w:rFonts w:hint="default" w:ascii="Myriad Pro" w:hAnsi="Myriad Pro" w:cs="Myriad Pro"/>
                                      <w:b/>
                                      <w:bCs/>
                                      <w:i/>
                                      <w:iCs/>
                                      <w:sz w:val="20"/>
                                      <w:szCs w:val="20"/>
                                      <w:lang w:val="es-ES" w:eastAsia="pt-BR"/>
                                    </w:rPr>
                                    <w:t>Eucalyptus cloeziana</w:t>
                                  </w:r>
                                </w:p>
                              </w:tc>
                              <w:tc>
                                <w:tcPr>
                                  <w:tcW w:w="99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822</w:t>
                                  </w:r>
                                </w:p>
                              </w:tc>
                              <w:tc>
                                <w:tcPr>
                                  <w:tcW w:w="84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51,8</w:t>
                                  </w:r>
                                </w:p>
                              </w:tc>
                              <w:tc>
                                <w:tcPr>
                                  <w:tcW w:w="86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90,8</w:t>
                                  </w:r>
                                </w:p>
                              </w:tc>
                              <w:tc>
                                <w:tcPr>
                                  <w:tcW w:w="113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4,0</w:t>
                                  </w:r>
                                </w:p>
                              </w:tc>
                              <w:tc>
                                <w:tcPr>
                                  <w:tcW w:w="89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10,5</w:t>
                                  </w:r>
                                </w:p>
                              </w:tc>
                              <w:tc>
                                <w:tcPr>
                                  <w:tcW w:w="101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13963</w:t>
                                  </w:r>
                                </w:p>
                              </w:tc>
                              <w:tc>
                                <w:tcPr>
                                  <w:tcW w:w="1202" w:type="dxa"/>
                                  <w:vMerge w:val="restart"/>
                                  <w:tcBorders>
                                    <w:top w:val="single" w:color="auto" w:sz="12" w:space="0"/>
                                    <w:bottom w:val="single" w:color="auto" w:sz="4" w:space="0"/>
                                    <w:right w:val="nil"/>
                                  </w:tcBorders>
                                  <w:vAlign w:val="center"/>
                                </w:tcPr>
                                <w:p>
                                  <w:pPr>
                                    <w:jc w:val="center"/>
                                    <w:rPr>
                                      <w:rFonts w:hint="default" w:ascii="Myriad Pro" w:hAnsi="Myriad Pro" w:cs="Myriad Pro"/>
                                      <w:sz w:val="20"/>
                                      <w:szCs w:val="20"/>
                                      <w:lang w:eastAsia="pt-BR"/>
                                    </w:rPr>
                                  </w:pPr>
                                  <w:r>
                                    <w:rPr>
                                      <w:rFonts w:hint="default" w:ascii="Myriad Pro" w:hAnsi="Myriad Pro" w:cs="Myriad Pro"/>
                                      <w:sz w:val="20"/>
                                      <w:szCs w:val="20"/>
                                      <w:lang w:val="es-ES" w:eastAsia="pt-BR"/>
                                    </w:rPr>
                                    <w:t>NBR 7190</w:t>
                                  </w:r>
                                  <w:r>
                                    <w:rPr>
                                      <w:rFonts w:hint="default" w:ascii="Myriad Pro" w:hAnsi="Myriad Pro" w:cs="Myriad Pro"/>
                                      <w:sz w:val="20"/>
                                      <w:szCs w:val="20"/>
                                      <w:lang w:eastAsia="pt-BR"/>
                                    </w:rPr>
                                    <w:t xml:space="preserve"> (</w:t>
                                  </w:r>
                                  <w:r>
                                    <w:rPr>
                                      <w:rFonts w:hint="default" w:ascii="Myriad Pro" w:hAnsi="Myriad Pro" w:cs="Myriad Pro"/>
                                      <w:sz w:val="20"/>
                                      <w:szCs w:val="20"/>
                                      <w:lang w:val="es-ES" w:eastAsia="pt-BR"/>
                                    </w:rPr>
                                    <w:t>1997</w:t>
                                  </w:r>
                                  <w:r>
                                    <w:rPr>
                                      <w:rFonts w:hint="default" w:ascii="Myriad Pro" w:hAnsi="Myriad Pro" w:cs="Myriad Pro"/>
                                      <w:sz w:val="20"/>
                                      <w:szCs w:val="20"/>
                                      <w:lang w:eastAsia="pt-B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3" w:type="dxa"/>
                                  <w:tcBorders>
                                    <w:top w:val="dotted" w:color="auto" w:sz="4" w:space="0"/>
                                    <w:left w:val="nil"/>
                                    <w:bottom w:val="single" w:color="auto" w:sz="12" w:space="0"/>
                                  </w:tcBorders>
                                </w:tcPr>
                                <w:p>
                                  <w:pPr>
                                    <w:jc w:val="center"/>
                                    <w:rPr>
                                      <w:rFonts w:hint="default" w:ascii="Myriad Pro" w:hAnsi="Myriad Pro" w:cs="Myriad Pro"/>
                                      <w:b/>
                                      <w:bCs/>
                                      <w:sz w:val="20"/>
                                      <w:szCs w:val="20"/>
                                      <w:lang w:val="es-ES" w:eastAsia="pt-BR"/>
                                    </w:rPr>
                                  </w:pPr>
                                  <w:r>
                                    <w:rPr>
                                      <w:rFonts w:hint="default" w:ascii="Myriad Pro" w:hAnsi="Myriad Pro" w:cs="Myriad Pro"/>
                                      <w:b/>
                                      <w:bCs/>
                                      <w:i/>
                                      <w:iCs/>
                                      <w:sz w:val="20"/>
                                      <w:szCs w:val="20"/>
                                      <w:lang w:val="es-ES" w:eastAsia="pt-BR"/>
                                    </w:rPr>
                                    <w:t>Eucalyptus grandis</w:t>
                                  </w:r>
                                </w:p>
                              </w:tc>
                              <w:tc>
                                <w:tcPr>
                                  <w:tcW w:w="99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640</w:t>
                                  </w:r>
                                </w:p>
                              </w:tc>
                              <w:tc>
                                <w:tcPr>
                                  <w:tcW w:w="84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40,3</w:t>
                                  </w:r>
                                </w:p>
                              </w:tc>
                              <w:tc>
                                <w:tcPr>
                                  <w:tcW w:w="86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70,2</w:t>
                                  </w:r>
                                </w:p>
                              </w:tc>
                              <w:tc>
                                <w:tcPr>
                                  <w:tcW w:w="113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2,6</w:t>
                                  </w:r>
                                </w:p>
                              </w:tc>
                              <w:tc>
                                <w:tcPr>
                                  <w:tcW w:w="89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7,0</w:t>
                                  </w:r>
                                </w:p>
                              </w:tc>
                              <w:tc>
                                <w:tcPr>
                                  <w:tcW w:w="101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12813</w:t>
                                  </w:r>
                                </w:p>
                              </w:tc>
                              <w:tc>
                                <w:tcPr>
                                  <w:tcW w:w="1202" w:type="dxa"/>
                                  <w:vMerge w:val="continue"/>
                                  <w:tcBorders>
                                    <w:top w:val="single" w:color="auto" w:sz="12" w:space="0"/>
                                    <w:bottom w:val="single" w:color="auto" w:sz="12" w:space="0"/>
                                    <w:right w:val="nil"/>
                                  </w:tcBorders>
                                </w:tcPr>
                                <w:p>
                                  <w:pPr>
                                    <w:rPr>
                                      <w:rFonts w:hint="default" w:ascii="Myriad Pro" w:hAnsi="Myriad Pro" w:cs="Myriad Pro"/>
                                      <w:sz w:val="20"/>
                                      <w:szCs w:val="20"/>
                                      <w:lang w:val="es-ES" w:eastAsia="pt-BR"/>
                                    </w:rPr>
                                  </w:pP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21.15pt;margin-top:9.5pt;height:207.9pt;width:443.75pt;mso-wrap-distance-bottom:0pt;mso-wrap-distance-top:0pt;z-index:-455417856;mso-width-relative:page;mso-height-relative:page;" fillcolor="#FFFFFF" filled="t" stroked="f" coordsize="21600,21600" o:gfxdata="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&#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GhLiXZAAAACgEAAA8AAAAAAAAAAQAgAAAAIgAAAGRy&#10;cy9kb3ducmV2LnhtbFBLAQIUABQAAAAIAIdO4kA8nGgRBAIAAPUDAAAOAAAAAAAAAAEAIAAAACgB&#10;AABkcnMvZTJvRG9jLnhtbFBLBQYAAAAABgAGAFkBAACeBQAAAAA=&#10;">
                <v:fill on="t" focussize="0,0"/>
                <v:stroke on="f" miterlimit="8" joinstyle="miter"/>
                <v:imagedata o:title=""/>
                <o:lock v:ext="edit" aspectratio="f"/>
                <v:textbox inset="0mm,0mm,0mm,0mm">
                  <w:txbxContent>
                    <w:p>
                      <w:pPr>
                        <w:spacing w:before="280" w:after="280" w:line="240" w:lineRule="auto"/>
                        <w:jc w:val="center"/>
                        <w:rPr>
                          <w:rFonts w:hint="default" w:ascii="Myriad Pro" w:hAnsi="Myriad Pro" w:cs="Times New Roman"/>
                          <w:sz w:val="16"/>
                          <w:szCs w:val="20"/>
                          <w:lang w:val="pt-BR"/>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hint="default" w:ascii="Myriad Pro" w:hAnsi="Myriad Pro" w:cs="Times New Roman"/>
                          <w:sz w:val="16"/>
                          <w:szCs w:val="20"/>
                          <w:lang w:val="pt-BR"/>
                        </w:rPr>
                        <w:t>2</w:t>
                      </w:r>
                      <w:r>
                        <w:rPr>
                          <w:rFonts w:ascii="Myriad Pro" w:hAnsi="Myriad Pro" w:cs="Times New Roman"/>
                          <w:sz w:val="16"/>
                          <w:szCs w:val="20"/>
                          <w:lang w:val="es-UY"/>
                        </w:rPr>
                        <w:t xml:space="preserve">: </w:t>
                      </w:r>
                      <w:r>
                        <w:rPr>
                          <w:rFonts w:ascii="Myriad Pro" w:hAnsi="Myriad Pro" w:cs="Times New Roman"/>
                          <w:sz w:val="16"/>
                          <w:szCs w:val="20"/>
                          <w:lang w:val="pt-BR"/>
                        </w:rPr>
                        <w:t xml:space="preserve">Valores médios das propriedades do </w:t>
                      </w:r>
                      <w:r>
                        <w:rPr>
                          <w:rFonts w:ascii="Myriad Pro" w:hAnsi="Myriad Pro" w:cs="Times New Roman"/>
                          <w:i/>
                          <w:iCs/>
                          <w:sz w:val="16"/>
                          <w:szCs w:val="20"/>
                          <w:lang w:val="pt-BR"/>
                        </w:rPr>
                        <w:t>Eucalyptus cloeziana</w:t>
                      </w:r>
                      <w:r>
                        <w:rPr>
                          <w:rFonts w:ascii="Myriad Pro" w:hAnsi="Myriad Pro" w:cs="Times New Roman"/>
                          <w:sz w:val="16"/>
                          <w:szCs w:val="20"/>
                          <w:lang w:val="pt-BR"/>
                        </w:rPr>
                        <w:t xml:space="preserve"> e </w:t>
                      </w:r>
                      <w:r>
                        <w:rPr>
                          <w:rFonts w:ascii="Myriad Pro" w:hAnsi="Myriad Pro" w:cs="Times New Roman"/>
                          <w:i/>
                          <w:iCs/>
                          <w:sz w:val="16"/>
                          <w:szCs w:val="20"/>
                          <w:lang w:val="pt-BR"/>
                        </w:rPr>
                        <w:t>Eucalyptus grandis</w:t>
                      </w:r>
                      <w:r>
                        <w:rPr>
                          <w:rFonts w:hint="default" w:ascii="Myriad Pro" w:hAnsi="Myriad Pro" w:cs="Times New Roman"/>
                          <w:i/>
                          <w:iCs/>
                          <w:sz w:val="16"/>
                          <w:szCs w:val="20"/>
                          <w:lang w:val="pt-BR"/>
                        </w:rPr>
                        <w:t>.</w:t>
                      </w:r>
                    </w:p>
                    <w:tbl>
                      <w:tblPr>
                        <w:tblStyle w:val="4"/>
                        <w:tblW w:w="86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90"/>
                        <w:gridCol w:w="840"/>
                        <w:gridCol w:w="860"/>
                        <w:gridCol w:w="1130"/>
                        <w:gridCol w:w="890"/>
                        <w:gridCol w:w="1010"/>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3" w:type="dxa"/>
                            <w:tcBorders>
                              <w:top w:val="single" w:color="auto" w:sz="12" w:space="0"/>
                              <w:left w:val="nil"/>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Espécie</w:t>
                            </w:r>
                          </w:p>
                        </w:tc>
                        <w:tc>
                          <w:tcPr>
                            <w:tcW w:w="99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w:t>
                            </w:r>
                            <w:r>
                              <w:rPr>
                                <w:rFonts w:hint="default" w:ascii="Myriad Pro" w:hAnsi="Myriad Pro" w:eastAsia="Times New Roman" w:cs="Myriad Pro"/>
                                <w:b/>
                                <w:bCs/>
                                <w:sz w:val="20"/>
                                <w:szCs w:val="20"/>
                                <w:lang w:eastAsia="pt-BR"/>
                              </w:rPr>
                              <w:t></w:t>
                            </w:r>
                            <w:r>
                              <w:rPr>
                                <w:rFonts w:hint="default" w:ascii="Myriad Pro" w:hAnsi="Myriad Pro" w:cs="Myriad Pro"/>
                                <w:b/>
                                <w:bCs/>
                                <w:sz w:val="20"/>
                                <w:szCs w:val="20"/>
                                <w:vertAlign w:val="subscript"/>
                                <w:lang w:val="es-ES" w:eastAsia="pt-BR"/>
                              </w:rPr>
                              <w:t>ap</w:t>
                            </w:r>
                            <w:r>
                              <w:rPr>
                                <w:rFonts w:hint="default" w:ascii="Myriad Pro" w:hAnsi="Myriad Pro" w:cs="Myriad Pro"/>
                                <w:b/>
                                <w:bCs/>
                                <w:sz w:val="20"/>
                                <w:szCs w:val="20"/>
                                <w:lang w:val="es-ES" w:eastAsia="pt-BR"/>
                              </w:rPr>
                              <w:t xml:space="preserve"> (kg/m3)</w:t>
                            </w:r>
                          </w:p>
                        </w:tc>
                        <w:tc>
                          <w:tcPr>
                            <w:tcW w:w="84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w:t>
                            </w:r>
                            <w:r>
                              <w:rPr>
                                <w:rFonts w:hint="default" w:ascii="Myriad Pro" w:hAnsi="Myriad Pro" w:cs="Myriad Pro"/>
                                <w:b/>
                                <w:bCs/>
                                <w:sz w:val="20"/>
                                <w:szCs w:val="20"/>
                                <w:vertAlign w:val="subscript"/>
                                <w:lang w:val="es-ES" w:eastAsia="pt-BR"/>
                              </w:rPr>
                              <w:t>c0</w:t>
                            </w:r>
                            <w:r>
                              <w:rPr>
                                <w:rFonts w:hint="default" w:ascii="Myriad Pro" w:hAnsi="Myriad Pro" w:cs="Myriad Pro"/>
                                <w:b/>
                                <w:bCs/>
                                <w:sz w:val="20"/>
                                <w:szCs w:val="20"/>
                                <w:lang w:val="es-ES" w:eastAsia="pt-BR"/>
                              </w:rPr>
                              <w:t xml:space="preserve"> (MPa)</w:t>
                            </w:r>
                          </w:p>
                        </w:tc>
                        <w:tc>
                          <w:tcPr>
                            <w:tcW w:w="86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w:t>
                            </w:r>
                            <w:r>
                              <w:rPr>
                                <w:rFonts w:hint="default" w:ascii="Myriad Pro" w:hAnsi="Myriad Pro" w:cs="Myriad Pro"/>
                                <w:b/>
                                <w:bCs/>
                                <w:sz w:val="20"/>
                                <w:szCs w:val="20"/>
                                <w:vertAlign w:val="subscript"/>
                                <w:lang w:val="es-ES" w:eastAsia="pt-BR"/>
                              </w:rPr>
                              <w:t>t0</w:t>
                            </w:r>
                            <w:r>
                              <w:rPr>
                                <w:rFonts w:hint="default" w:ascii="Myriad Pro" w:hAnsi="Myriad Pro" w:cs="Myriad Pro"/>
                                <w:b/>
                                <w:bCs/>
                                <w:sz w:val="20"/>
                                <w:szCs w:val="20"/>
                                <w:lang w:val="es-ES" w:eastAsia="pt-BR"/>
                              </w:rPr>
                              <w:t xml:space="preserve"> (MPa)</w:t>
                            </w:r>
                          </w:p>
                        </w:tc>
                        <w:tc>
                          <w:tcPr>
                            <w:tcW w:w="113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w:t>
                            </w:r>
                            <w:r>
                              <w:rPr>
                                <w:rFonts w:hint="default" w:ascii="Myriad Pro" w:hAnsi="Myriad Pro" w:cs="Myriad Pro"/>
                                <w:b/>
                                <w:bCs/>
                                <w:sz w:val="20"/>
                                <w:szCs w:val="20"/>
                                <w:vertAlign w:val="subscript"/>
                                <w:lang w:val="es-ES" w:eastAsia="pt-BR"/>
                              </w:rPr>
                              <w:t>t90</w:t>
                            </w:r>
                            <w:r>
                              <w:rPr>
                                <w:rFonts w:hint="default" w:ascii="Myriad Pro" w:hAnsi="Myriad Pro" w:cs="Myriad Pro"/>
                                <w:b/>
                                <w:bCs/>
                                <w:sz w:val="20"/>
                                <w:szCs w:val="20"/>
                                <w:lang w:val="es-ES" w:eastAsia="pt-BR"/>
                              </w:rPr>
                              <w:t xml:space="preserve"> (MPa)</w:t>
                            </w:r>
                          </w:p>
                        </w:tc>
                        <w:tc>
                          <w:tcPr>
                            <w:tcW w:w="89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w:t>
                            </w:r>
                            <w:r>
                              <w:rPr>
                                <w:rFonts w:hint="default" w:ascii="Myriad Pro" w:hAnsi="Myriad Pro" w:cs="Myriad Pro"/>
                                <w:b/>
                                <w:bCs/>
                                <w:sz w:val="20"/>
                                <w:szCs w:val="20"/>
                                <w:vertAlign w:val="subscript"/>
                                <w:lang w:val="es-ES" w:eastAsia="pt-BR"/>
                              </w:rPr>
                              <w:t>v</w:t>
                            </w:r>
                            <w:r>
                              <w:rPr>
                                <w:rFonts w:hint="default" w:ascii="Myriad Pro" w:hAnsi="Myriad Pro" w:cs="Myriad Pro"/>
                                <w:b/>
                                <w:bCs/>
                                <w:sz w:val="20"/>
                                <w:szCs w:val="20"/>
                                <w:lang w:val="es-ES" w:eastAsia="pt-BR"/>
                              </w:rPr>
                              <w:t xml:space="preserve"> (MPa)</w:t>
                            </w:r>
                          </w:p>
                        </w:tc>
                        <w:tc>
                          <w:tcPr>
                            <w:tcW w:w="1010" w:type="dxa"/>
                            <w:tcBorders>
                              <w:top w:val="single" w:color="auto" w:sz="12" w:space="0"/>
                              <w:bottom w:val="single" w:color="auto" w:sz="12" w:space="0"/>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E</w:t>
                            </w:r>
                            <w:r>
                              <w:rPr>
                                <w:rFonts w:hint="default" w:ascii="Myriad Pro" w:hAnsi="Myriad Pro" w:cs="Myriad Pro"/>
                                <w:b/>
                                <w:bCs/>
                                <w:sz w:val="20"/>
                                <w:szCs w:val="20"/>
                                <w:vertAlign w:val="subscript"/>
                                <w:lang w:val="es-ES" w:eastAsia="pt-BR"/>
                              </w:rPr>
                              <w:t>co</w:t>
                            </w:r>
                            <w:r>
                              <w:rPr>
                                <w:rFonts w:hint="default" w:ascii="Myriad Pro" w:hAnsi="Myriad Pro" w:cs="Myriad Pro"/>
                                <w:b/>
                                <w:bCs/>
                                <w:sz w:val="20"/>
                                <w:szCs w:val="20"/>
                                <w:lang w:val="es-ES" w:eastAsia="pt-BR"/>
                              </w:rPr>
                              <w:t xml:space="preserve"> (MPa)</w:t>
                            </w:r>
                          </w:p>
                        </w:tc>
                        <w:tc>
                          <w:tcPr>
                            <w:tcW w:w="1202" w:type="dxa"/>
                            <w:tcBorders>
                              <w:top w:val="single" w:color="auto" w:sz="12" w:space="0"/>
                              <w:bottom w:val="single" w:color="auto" w:sz="12" w:space="0"/>
                              <w:right w:val="nil"/>
                            </w:tcBorders>
                            <w:vAlign w:val="center"/>
                          </w:tcPr>
                          <w:p>
                            <w:pPr>
                              <w:jc w:val="center"/>
                              <w:rPr>
                                <w:rFonts w:hint="default" w:ascii="Myriad Pro" w:hAnsi="Myriad Pro" w:cs="Myriad Pro"/>
                                <w:b/>
                                <w:bCs/>
                                <w:sz w:val="20"/>
                                <w:szCs w:val="20"/>
                                <w:lang w:val="es-ES" w:eastAsia="pt-BR"/>
                              </w:rPr>
                            </w:pPr>
                            <w:r>
                              <w:rPr>
                                <w:rFonts w:hint="default" w:ascii="Myriad Pro" w:hAnsi="Myriad Pro" w:cs="Myriad Pro"/>
                                <w:b/>
                                <w:bCs/>
                                <w:sz w:val="20"/>
                                <w:szCs w:val="20"/>
                                <w:lang w:val="es-ES" w:eastAsia="pt-BR"/>
                              </w:rPr>
                              <w:t>Fonte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713" w:type="dxa"/>
                            <w:tcBorders>
                              <w:top w:val="single" w:color="auto" w:sz="12" w:space="0"/>
                              <w:left w:val="nil"/>
                              <w:bottom w:val="dotted" w:color="auto" w:sz="4" w:space="0"/>
                            </w:tcBorders>
                          </w:tcPr>
                          <w:p>
                            <w:pPr>
                              <w:jc w:val="center"/>
                              <w:rPr>
                                <w:rFonts w:hint="default" w:ascii="Myriad Pro" w:hAnsi="Myriad Pro" w:cs="Myriad Pro"/>
                                <w:b/>
                                <w:bCs/>
                                <w:sz w:val="20"/>
                                <w:szCs w:val="20"/>
                                <w:lang w:val="es-ES" w:eastAsia="pt-BR"/>
                              </w:rPr>
                            </w:pPr>
                            <w:r>
                              <w:rPr>
                                <w:rFonts w:hint="default" w:ascii="Myriad Pro" w:hAnsi="Myriad Pro" w:cs="Myriad Pro"/>
                                <w:b/>
                                <w:bCs/>
                                <w:i/>
                                <w:iCs/>
                                <w:sz w:val="20"/>
                                <w:szCs w:val="20"/>
                                <w:lang w:val="es-ES" w:eastAsia="pt-BR"/>
                              </w:rPr>
                              <w:t>Eucalyptus cloeziana</w:t>
                            </w:r>
                          </w:p>
                        </w:tc>
                        <w:tc>
                          <w:tcPr>
                            <w:tcW w:w="99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822</w:t>
                            </w:r>
                          </w:p>
                        </w:tc>
                        <w:tc>
                          <w:tcPr>
                            <w:tcW w:w="84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51,8</w:t>
                            </w:r>
                          </w:p>
                        </w:tc>
                        <w:tc>
                          <w:tcPr>
                            <w:tcW w:w="86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90,8</w:t>
                            </w:r>
                          </w:p>
                        </w:tc>
                        <w:tc>
                          <w:tcPr>
                            <w:tcW w:w="113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4,0</w:t>
                            </w:r>
                          </w:p>
                        </w:tc>
                        <w:tc>
                          <w:tcPr>
                            <w:tcW w:w="89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10,5</w:t>
                            </w:r>
                          </w:p>
                        </w:tc>
                        <w:tc>
                          <w:tcPr>
                            <w:tcW w:w="1010" w:type="dxa"/>
                            <w:tcBorders>
                              <w:top w:val="single" w:color="auto" w:sz="12" w:space="0"/>
                              <w:bottom w:val="dotted" w:color="auto" w:sz="4"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13963</w:t>
                            </w:r>
                          </w:p>
                        </w:tc>
                        <w:tc>
                          <w:tcPr>
                            <w:tcW w:w="1202" w:type="dxa"/>
                            <w:vMerge w:val="restart"/>
                            <w:tcBorders>
                              <w:top w:val="single" w:color="auto" w:sz="12" w:space="0"/>
                              <w:bottom w:val="single" w:color="auto" w:sz="4" w:space="0"/>
                              <w:right w:val="nil"/>
                            </w:tcBorders>
                            <w:vAlign w:val="center"/>
                          </w:tcPr>
                          <w:p>
                            <w:pPr>
                              <w:jc w:val="center"/>
                              <w:rPr>
                                <w:rFonts w:hint="default" w:ascii="Myriad Pro" w:hAnsi="Myriad Pro" w:cs="Myriad Pro"/>
                                <w:sz w:val="20"/>
                                <w:szCs w:val="20"/>
                                <w:lang w:eastAsia="pt-BR"/>
                              </w:rPr>
                            </w:pPr>
                            <w:r>
                              <w:rPr>
                                <w:rFonts w:hint="default" w:ascii="Myriad Pro" w:hAnsi="Myriad Pro" w:cs="Myriad Pro"/>
                                <w:sz w:val="20"/>
                                <w:szCs w:val="20"/>
                                <w:lang w:val="es-ES" w:eastAsia="pt-BR"/>
                              </w:rPr>
                              <w:t>NBR 7190</w:t>
                            </w:r>
                            <w:r>
                              <w:rPr>
                                <w:rFonts w:hint="default" w:ascii="Myriad Pro" w:hAnsi="Myriad Pro" w:cs="Myriad Pro"/>
                                <w:sz w:val="20"/>
                                <w:szCs w:val="20"/>
                                <w:lang w:eastAsia="pt-BR"/>
                              </w:rPr>
                              <w:t xml:space="preserve"> (</w:t>
                            </w:r>
                            <w:r>
                              <w:rPr>
                                <w:rFonts w:hint="default" w:ascii="Myriad Pro" w:hAnsi="Myriad Pro" w:cs="Myriad Pro"/>
                                <w:sz w:val="20"/>
                                <w:szCs w:val="20"/>
                                <w:lang w:val="es-ES" w:eastAsia="pt-BR"/>
                              </w:rPr>
                              <w:t>1997</w:t>
                            </w:r>
                            <w:r>
                              <w:rPr>
                                <w:rFonts w:hint="default" w:ascii="Myriad Pro" w:hAnsi="Myriad Pro" w:cs="Myriad Pro"/>
                                <w:sz w:val="20"/>
                                <w:szCs w:val="20"/>
                                <w:lang w:eastAsia="pt-B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3" w:type="dxa"/>
                            <w:tcBorders>
                              <w:top w:val="dotted" w:color="auto" w:sz="4" w:space="0"/>
                              <w:left w:val="nil"/>
                              <w:bottom w:val="single" w:color="auto" w:sz="12" w:space="0"/>
                            </w:tcBorders>
                          </w:tcPr>
                          <w:p>
                            <w:pPr>
                              <w:jc w:val="center"/>
                              <w:rPr>
                                <w:rFonts w:hint="default" w:ascii="Myriad Pro" w:hAnsi="Myriad Pro" w:cs="Myriad Pro"/>
                                <w:b/>
                                <w:bCs/>
                                <w:sz w:val="20"/>
                                <w:szCs w:val="20"/>
                                <w:lang w:val="es-ES" w:eastAsia="pt-BR"/>
                              </w:rPr>
                            </w:pPr>
                            <w:r>
                              <w:rPr>
                                <w:rFonts w:hint="default" w:ascii="Myriad Pro" w:hAnsi="Myriad Pro" w:cs="Myriad Pro"/>
                                <w:b/>
                                <w:bCs/>
                                <w:i/>
                                <w:iCs/>
                                <w:sz w:val="20"/>
                                <w:szCs w:val="20"/>
                                <w:lang w:val="es-ES" w:eastAsia="pt-BR"/>
                              </w:rPr>
                              <w:t>Eucalyptus grandis</w:t>
                            </w:r>
                          </w:p>
                        </w:tc>
                        <w:tc>
                          <w:tcPr>
                            <w:tcW w:w="99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640</w:t>
                            </w:r>
                          </w:p>
                        </w:tc>
                        <w:tc>
                          <w:tcPr>
                            <w:tcW w:w="84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40,3</w:t>
                            </w:r>
                          </w:p>
                        </w:tc>
                        <w:tc>
                          <w:tcPr>
                            <w:tcW w:w="86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70,2</w:t>
                            </w:r>
                          </w:p>
                        </w:tc>
                        <w:tc>
                          <w:tcPr>
                            <w:tcW w:w="113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2,6</w:t>
                            </w:r>
                          </w:p>
                        </w:tc>
                        <w:tc>
                          <w:tcPr>
                            <w:tcW w:w="89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7,0</w:t>
                            </w:r>
                          </w:p>
                        </w:tc>
                        <w:tc>
                          <w:tcPr>
                            <w:tcW w:w="1010" w:type="dxa"/>
                            <w:tcBorders>
                              <w:top w:val="dotted" w:color="auto" w:sz="4" w:space="0"/>
                              <w:bottom w:val="single" w:color="auto" w:sz="12" w:space="0"/>
                            </w:tcBorders>
                            <w:vAlign w:val="center"/>
                          </w:tcPr>
                          <w:p>
                            <w:pPr>
                              <w:jc w:val="center"/>
                              <w:rPr>
                                <w:rFonts w:hint="default" w:ascii="Myriad Pro" w:hAnsi="Myriad Pro" w:cs="Myriad Pro"/>
                                <w:sz w:val="20"/>
                                <w:szCs w:val="20"/>
                                <w:lang w:val="es-ES" w:eastAsia="pt-BR"/>
                              </w:rPr>
                            </w:pPr>
                            <w:r>
                              <w:rPr>
                                <w:rFonts w:hint="default" w:ascii="Myriad Pro" w:hAnsi="Myriad Pro" w:cs="Myriad Pro"/>
                                <w:sz w:val="20"/>
                                <w:szCs w:val="20"/>
                                <w:lang w:val="es-ES" w:eastAsia="pt-BR"/>
                              </w:rPr>
                              <w:t>12813</w:t>
                            </w:r>
                          </w:p>
                        </w:tc>
                        <w:tc>
                          <w:tcPr>
                            <w:tcW w:w="1202" w:type="dxa"/>
                            <w:vMerge w:val="continue"/>
                            <w:tcBorders>
                              <w:top w:val="single" w:color="auto" w:sz="12" w:space="0"/>
                              <w:bottom w:val="single" w:color="auto" w:sz="12" w:space="0"/>
                              <w:right w:val="nil"/>
                            </w:tcBorders>
                          </w:tcPr>
                          <w:p>
                            <w:pPr>
                              <w:rPr>
                                <w:rFonts w:hint="default" w:ascii="Myriad Pro" w:hAnsi="Myriad Pro" w:cs="Myriad Pro"/>
                                <w:sz w:val="20"/>
                                <w:szCs w:val="20"/>
                                <w:lang w:val="es-ES" w:eastAsia="pt-BR"/>
                              </w:rPr>
                            </w:pP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v:textbox>
                <w10:wrap type="topAndBottom"/>
              </v:shape>
            </w:pict>
          </mc:Fallback>
        </mc:AlternateContent>
      </w: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3486097408" behindDoc="0" locked="0" layoutInCell="1" allowOverlap="1">
                <wp:simplePos x="0" y="0"/>
                <wp:positionH relativeFrom="column">
                  <wp:posOffset>-57150</wp:posOffset>
                </wp:positionH>
                <wp:positionV relativeFrom="paragraph">
                  <wp:posOffset>88265</wp:posOffset>
                </wp:positionV>
                <wp:extent cx="5635625" cy="3128645"/>
                <wp:effectExtent l="0" t="0" r="3175" b="14605"/>
                <wp:wrapTopAndBottom/>
                <wp:docPr id="4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635625" cy="3128645"/>
                        </a:xfrm>
                        <a:prstGeom prst="rect">
                          <a:avLst/>
                        </a:prstGeom>
                        <a:solidFill>
                          <a:srgbClr val="FFFFFF"/>
                        </a:solidFill>
                        <a:ln w="9525">
                          <a:noFill/>
                          <a:miter lim="800000"/>
                        </a:ln>
                      </wps:spPr>
                      <wps:txbx>
                        <w:txbxContent>
                          <w:p>
                            <w:pPr>
                              <w:spacing w:before="280" w:after="280" w:line="240" w:lineRule="auto"/>
                              <w:jc w:val="center"/>
                              <w:rPr>
                                <w:rFonts w:hint="default" w:ascii="Myriad Pro" w:hAnsi="Myriad Pro" w:cs="Times New Roman"/>
                                <w:sz w:val="16"/>
                                <w:szCs w:val="20"/>
                                <w:lang w:val="pt-BR"/>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hint="default" w:ascii="Myriad Pro" w:hAnsi="Myriad Pro" w:cs="Times New Roman"/>
                                <w:sz w:val="16"/>
                                <w:szCs w:val="20"/>
                                <w:lang w:val="pt-BR"/>
                              </w:rPr>
                              <w:t>3</w:t>
                            </w:r>
                            <w:r>
                              <w:rPr>
                                <w:rFonts w:ascii="Myriad Pro" w:hAnsi="Myriad Pro" w:cs="Times New Roman"/>
                                <w:sz w:val="16"/>
                                <w:szCs w:val="20"/>
                                <w:lang w:val="es-UY"/>
                              </w:rPr>
                              <w:t xml:space="preserve">: </w:t>
                            </w:r>
                            <w:r>
                              <w:rPr>
                                <w:rFonts w:ascii="Myriad Pro" w:hAnsi="Myriad Pro" w:cs="Times New Roman"/>
                                <w:sz w:val="16"/>
                                <w:szCs w:val="20"/>
                                <w:lang w:val="pt-BR"/>
                              </w:rPr>
                              <w:t xml:space="preserve">Resultados dos ensaios de compressão simples nas paredes de </w:t>
                            </w:r>
                            <w:r>
                              <w:rPr>
                                <w:rFonts w:ascii="Myriad Pro" w:hAnsi="Myriad Pro" w:cs="Times New Roman"/>
                                <w:i/>
                                <w:iCs/>
                                <w:sz w:val="16"/>
                                <w:szCs w:val="20"/>
                                <w:lang w:val="pt-BR"/>
                              </w:rPr>
                              <w:t>Eucalyptus cloeziana</w:t>
                            </w:r>
                            <w:r>
                              <w:rPr>
                                <w:rFonts w:hint="default" w:ascii="Myriad Pro" w:hAnsi="Myriad Pro" w:cs="Times New Roman"/>
                                <w:i/>
                                <w:iCs/>
                                <w:sz w:val="16"/>
                                <w:szCs w:val="20"/>
                                <w:lang w:val="pt-BR"/>
                              </w:rPr>
                              <w:t>.</w:t>
                            </w:r>
                          </w:p>
                          <w:tbl>
                            <w:tblPr>
                              <w:tblStyle w:val="4"/>
                              <w:tblW w:w="77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284"/>
                              <w:gridCol w:w="1466"/>
                              <w:gridCol w:w="2015"/>
                              <w:gridCol w:w="2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952" w:type="dxa"/>
                                  <w:tcBorders>
                                    <w:top w:val="single" w:color="auto" w:sz="12" w:space="0"/>
                                    <w:left w:val="nil"/>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Parede</w:t>
                                  </w:r>
                                </w:p>
                              </w:tc>
                              <w:tc>
                                <w:tcPr>
                                  <w:tcW w:w="1284" w:type="dxa"/>
                                  <w:tcBorders>
                                    <w:top w:val="single" w:color="auto" w:sz="12" w:space="0"/>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Carga máxima aplicada (kN)</w:t>
                                  </w:r>
                                </w:p>
                              </w:tc>
                              <w:tc>
                                <w:tcPr>
                                  <w:tcW w:w="1466" w:type="dxa"/>
                                  <w:tcBorders>
                                    <w:top w:val="single" w:color="auto" w:sz="12" w:space="0"/>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 xml:space="preserve">Flecha </w:t>
                                  </w:r>
                                  <w:r>
                                    <w:rPr>
                                      <w:rFonts w:hint="default" w:ascii="Myriad Pro" w:hAnsi="Myriad Pro" w:cs="Myriad Pro"/>
                                      <w:b/>
                                      <w:bCs/>
                                      <w:iCs/>
                                      <w:sz w:val="20"/>
                                      <w:szCs w:val="20"/>
                                      <w:vertAlign w:val="superscript"/>
                                      <w:lang w:val="pt-BR" w:eastAsia="pt-BR"/>
                                    </w:rPr>
                                    <w:t>(1)</w:t>
                                  </w:r>
                                  <w:r>
                                    <w:rPr>
                                      <w:rFonts w:hint="default" w:ascii="Myriad Pro" w:hAnsi="Myriad Pro" w:cs="Myriad Pro"/>
                                      <w:b/>
                                      <w:bCs/>
                                      <w:iCs/>
                                      <w:sz w:val="20"/>
                                      <w:szCs w:val="20"/>
                                      <w:lang w:val="pt-BR" w:eastAsia="pt-BR"/>
                                    </w:rPr>
                                    <w:t xml:space="preserve"> máxima (mm)</w:t>
                                  </w:r>
                                </w:p>
                              </w:tc>
                              <w:tc>
                                <w:tcPr>
                                  <w:tcW w:w="2015" w:type="dxa"/>
                                  <w:tcBorders>
                                    <w:top w:val="single" w:color="auto" w:sz="12" w:space="0"/>
                                    <w:bottom w:val="single" w:color="auto" w:sz="4" w:space="0"/>
                                    <w:right w:val="nil"/>
                                  </w:tcBorders>
                                  <w:shd w:val="clear" w:color="auto" w:fill="auto"/>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Deslocamentos vertical (encurtamento) máximo (mm)</w:t>
                                  </w:r>
                                </w:p>
                              </w:tc>
                              <w:tc>
                                <w:tcPr>
                                  <w:tcW w:w="2015" w:type="dxa"/>
                                  <w:tcBorders>
                                    <w:top w:val="single" w:color="auto" w:sz="12" w:space="0"/>
                                    <w:bottom w:val="single" w:color="auto" w:sz="4" w:space="0"/>
                                    <w:right w:val="nil"/>
                                  </w:tcBorders>
                                  <w:shd w:val="clear" w:color="auto" w:fill="auto"/>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 xml:space="preserve">Inclinação do gráfico carga </w:t>
                                  </w:r>
                                  <w:r>
                                    <w:rPr>
                                      <w:rFonts w:hint="default" w:ascii="Myriad Pro" w:hAnsi="Myriad Pro" w:cs="Myriad Pro"/>
                                      <w:b/>
                                      <w:bCs/>
                                      <w:iCs/>
                                      <w:sz w:val="20"/>
                                      <w:szCs w:val="20"/>
                                      <w:lang w:val="pt-BR" w:eastAsia="pt-BR"/>
                                    </w:rPr>
                                    <w:sym w:font="Symbol" w:char="F0B4"/>
                                  </w:r>
                                  <w:r>
                                    <w:rPr>
                                      <w:rFonts w:hint="default" w:ascii="Myriad Pro" w:hAnsi="Myriad Pro" w:cs="Myriad Pro"/>
                                      <w:b/>
                                      <w:bCs/>
                                      <w:iCs/>
                                      <w:sz w:val="20"/>
                                      <w:szCs w:val="20"/>
                                      <w:lang w:val="pt-BR" w:eastAsia="pt-BR"/>
                                    </w:rPr>
                                    <w:t xml:space="preserve"> deslocamento (kN/mm)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A</w:t>
                                  </w:r>
                                </w:p>
                              </w:tc>
                              <w:tc>
                                <w:tcPr>
                                  <w:tcW w:w="1284" w:type="dxa"/>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350</w:t>
                                  </w:r>
                                </w:p>
                              </w:tc>
                              <w:tc>
                                <w:tcPr>
                                  <w:tcW w:w="1466" w:type="dxa"/>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0,97</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6,88</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54,599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B</w:t>
                                  </w:r>
                                </w:p>
                              </w:tc>
                              <w:tc>
                                <w:tcPr>
                                  <w:tcW w:w="1284" w:type="dxa"/>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350</w:t>
                                  </w:r>
                                </w:p>
                              </w:tc>
                              <w:tc>
                                <w:tcPr>
                                  <w:tcW w:w="1466" w:type="dxa"/>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0,95</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9,16</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54,229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bottom w:val="single" w:color="auto" w:sz="12" w:space="0"/>
                                  </w:tcBorders>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C</w:t>
                                  </w:r>
                                </w:p>
                              </w:tc>
                              <w:tc>
                                <w:tcPr>
                                  <w:tcW w:w="1284" w:type="dxa"/>
                                  <w:tcBorders>
                                    <w:bottom w:val="single" w:color="auto" w:sz="12" w:space="0"/>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350</w:t>
                                  </w:r>
                                </w:p>
                              </w:tc>
                              <w:tc>
                                <w:tcPr>
                                  <w:tcW w:w="1466" w:type="dxa"/>
                                  <w:tcBorders>
                                    <w:bottom w:val="single" w:color="auto" w:sz="12" w:space="0"/>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2,31</w:t>
                                  </w:r>
                                </w:p>
                              </w:tc>
                              <w:tc>
                                <w:tcPr>
                                  <w:tcW w:w="2015" w:type="dxa"/>
                                  <w:tcBorders>
                                    <w:bottom w:val="single" w:color="auto" w:sz="12" w:space="0"/>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10,24</w:t>
                                  </w:r>
                                </w:p>
                              </w:tc>
                              <w:tc>
                                <w:tcPr>
                                  <w:tcW w:w="2015" w:type="dxa"/>
                                  <w:tcBorders>
                                    <w:bottom w:val="single" w:color="auto" w:sz="12" w:space="0"/>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45,788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7732" w:type="dxa"/>
                                  <w:gridSpan w:val="5"/>
                                  <w:tcBorders>
                                    <w:top w:val="single" w:color="auto" w:sz="12" w:space="0"/>
                                    <w:left w:val="nil"/>
                                    <w:bottom w:val="nil"/>
                                    <w:right w:val="nil"/>
                                  </w:tcBorders>
                                </w:tcPr>
                                <w:p>
                                  <w:pP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 Deslocamento horizontal.</w:t>
                                  </w: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4.5pt;margin-top:6.95pt;height:246.35pt;width:443.75pt;mso-wrap-distance-bottom:0pt;mso-wrap-distance-top:0pt;z-index:-808869888;mso-width-relative:page;mso-height-relative:page;" fillcolor="#FFFFFF" filled="t" stroked="f" coordsize="21600,21600" o:gfxdata="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O377LbAAAADAEAAA8AAAAAAAAAAQAgAAAAIgAA&#10;AGRycy9kb3ducmV2LnhtbFBLAQIUABQAAAAIAIdO4kCStQXlBQIAAPUDAAAOAAAAAAAAAAEAIAAA&#10;ACoBAABkcnMvZTJvRG9jLnhtbFBLBQYAAAAABgAGAFkBAAChBQAAAAA=&#10;">
                <v:fill on="t" focussize="0,0"/>
                <v:stroke on="f" miterlimit="8" joinstyle="miter"/>
                <v:imagedata o:title=""/>
                <o:lock v:ext="edit" aspectratio="f"/>
                <v:textbox inset="0mm,0mm,0mm,0mm">
                  <w:txbxContent>
                    <w:p>
                      <w:pPr>
                        <w:spacing w:before="280" w:after="280" w:line="240" w:lineRule="auto"/>
                        <w:jc w:val="center"/>
                        <w:rPr>
                          <w:rFonts w:hint="default" w:ascii="Myriad Pro" w:hAnsi="Myriad Pro" w:cs="Times New Roman"/>
                          <w:sz w:val="16"/>
                          <w:szCs w:val="20"/>
                          <w:lang w:val="pt-BR"/>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hint="default" w:ascii="Myriad Pro" w:hAnsi="Myriad Pro" w:cs="Times New Roman"/>
                          <w:sz w:val="16"/>
                          <w:szCs w:val="20"/>
                          <w:lang w:val="pt-BR"/>
                        </w:rPr>
                        <w:t>3</w:t>
                      </w:r>
                      <w:r>
                        <w:rPr>
                          <w:rFonts w:ascii="Myriad Pro" w:hAnsi="Myriad Pro" w:cs="Times New Roman"/>
                          <w:sz w:val="16"/>
                          <w:szCs w:val="20"/>
                          <w:lang w:val="es-UY"/>
                        </w:rPr>
                        <w:t xml:space="preserve">: </w:t>
                      </w:r>
                      <w:r>
                        <w:rPr>
                          <w:rFonts w:ascii="Myriad Pro" w:hAnsi="Myriad Pro" w:cs="Times New Roman"/>
                          <w:sz w:val="16"/>
                          <w:szCs w:val="20"/>
                          <w:lang w:val="pt-BR"/>
                        </w:rPr>
                        <w:t xml:space="preserve">Resultados dos ensaios de compressão simples nas paredes de </w:t>
                      </w:r>
                      <w:r>
                        <w:rPr>
                          <w:rFonts w:ascii="Myriad Pro" w:hAnsi="Myriad Pro" w:cs="Times New Roman"/>
                          <w:i/>
                          <w:iCs/>
                          <w:sz w:val="16"/>
                          <w:szCs w:val="20"/>
                          <w:lang w:val="pt-BR"/>
                        </w:rPr>
                        <w:t>Eucalyptus cloeziana</w:t>
                      </w:r>
                      <w:r>
                        <w:rPr>
                          <w:rFonts w:hint="default" w:ascii="Myriad Pro" w:hAnsi="Myriad Pro" w:cs="Times New Roman"/>
                          <w:i/>
                          <w:iCs/>
                          <w:sz w:val="16"/>
                          <w:szCs w:val="20"/>
                          <w:lang w:val="pt-BR"/>
                        </w:rPr>
                        <w:t>.</w:t>
                      </w:r>
                    </w:p>
                    <w:tbl>
                      <w:tblPr>
                        <w:tblStyle w:val="4"/>
                        <w:tblW w:w="77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284"/>
                        <w:gridCol w:w="1466"/>
                        <w:gridCol w:w="2015"/>
                        <w:gridCol w:w="2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952" w:type="dxa"/>
                            <w:tcBorders>
                              <w:top w:val="single" w:color="auto" w:sz="12" w:space="0"/>
                              <w:left w:val="nil"/>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Parede</w:t>
                            </w:r>
                          </w:p>
                        </w:tc>
                        <w:tc>
                          <w:tcPr>
                            <w:tcW w:w="1284" w:type="dxa"/>
                            <w:tcBorders>
                              <w:top w:val="single" w:color="auto" w:sz="12" w:space="0"/>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Carga máxima aplicada (kN)</w:t>
                            </w:r>
                          </w:p>
                        </w:tc>
                        <w:tc>
                          <w:tcPr>
                            <w:tcW w:w="1466" w:type="dxa"/>
                            <w:tcBorders>
                              <w:top w:val="single" w:color="auto" w:sz="12" w:space="0"/>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 xml:space="preserve">Flecha </w:t>
                            </w:r>
                            <w:r>
                              <w:rPr>
                                <w:rFonts w:hint="default" w:ascii="Myriad Pro" w:hAnsi="Myriad Pro" w:cs="Myriad Pro"/>
                                <w:b/>
                                <w:bCs/>
                                <w:iCs/>
                                <w:sz w:val="20"/>
                                <w:szCs w:val="20"/>
                                <w:vertAlign w:val="superscript"/>
                                <w:lang w:val="pt-BR" w:eastAsia="pt-BR"/>
                              </w:rPr>
                              <w:t>(1)</w:t>
                            </w:r>
                            <w:r>
                              <w:rPr>
                                <w:rFonts w:hint="default" w:ascii="Myriad Pro" w:hAnsi="Myriad Pro" w:cs="Myriad Pro"/>
                                <w:b/>
                                <w:bCs/>
                                <w:iCs/>
                                <w:sz w:val="20"/>
                                <w:szCs w:val="20"/>
                                <w:lang w:val="pt-BR" w:eastAsia="pt-BR"/>
                              </w:rPr>
                              <w:t xml:space="preserve"> máxima (mm)</w:t>
                            </w:r>
                          </w:p>
                        </w:tc>
                        <w:tc>
                          <w:tcPr>
                            <w:tcW w:w="2015" w:type="dxa"/>
                            <w:tcBorders>
                              <w:top w:val="single" w:color="auto" w:sz="12" w:space="0"/>
                              <w:bottom w:val="single" w:color="auto" w:sz="4" w:space="0"/>
                              <w:right w:val="nil"/>
                            </w:tcBorders>
                            <w:shd w:val="clear" w:color="auto" w:fill="auto"/>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Deslocamentos vertical (encurtamento) máximo (mm)</w:t>
                            </w:r>
                          </w:p>
                        </w:tc>
                        <w:tc>
                          <w:tcPr>
                            <w:tcW w:w="2015" w:type="dxa"/>
                            <w:tcBorders>
                              <w:top w:val="single" w:color="auto" w:sz="12" w:space="0"/>
                              <w:bottom w:val="single" w:color="auto" w:sz="4" w:space="0"/>
                              <w:right w:val="nil"/>
                            </w:tcBorders>
                            <w:shd w:val="clear" w:color="auto" w:fill="auto"/>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 xml:space="preserve">Inclinação do gráfico carga </w:t>
                            </w:r>
                            <w:r>
                              <w:rPr>
                                <w:rFonts w:hint="default" w:ascii="Myriad Pro" w:hAnsi="Myriad Pro" w:cs="Myriad Pro"/>
                                <w:b/>
                                <w:bCs/>
                                <w:iCs/>
                                <w:sz w:val="20"/>
                                <w:szCs w:val="20"/>
                                <w:lang w:val="pt-BR" w:eastAsia="pt-BR"/>
                              </w:rPr>
                              <w:sym w:font="Symbol" w:char="F0B4"/>
                            </w:r>
                            <w:r>
                              <w:rPr>
                                <w:rFonts w:hint="default" w:ascii="Myriad Pro" w:hAnsi="Myriad Pro" w:cs="Myriad Pro"/>
                                <w:b/>
                                <w:bCs/>
                                <w:iCs/>
                                <w:sz w:val="20"/>
                                <w:szCs w:val="20"/>
                                <w:lang w:val="pt-BR" w:eastAsia="pt-BR"/>
                              </w:rPr>
                              <w:t xml:space="preserve"> deslocamento (kN/mm)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A</w:t>
                            </w:r>
                          </w:p>
                        </w:tc>
                        <w:tc>
                          <w:tcPr>
                            <w:tcW w:w="1284" w:type="dxa"/>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350</w:t>
                            </w:r>
                          </w:p>
                        </w:tc>
                        <w:tc>
                          <w:tcPr>
                            <w:tcW w:w="1466" w:type="dxa"/>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0,97</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6,88</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54,599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B</w:t>
                            </w:r>
                          </w:p>
                        </w:tc>
                        <w:tc>
                          <w:tcPr>
                            <w:tcW w:w="1284" w:type="dxa"/>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350</w:t>
                            </w:r>
                          </w:p>
                        </w:tc>
                        <w:tc>
                          <w:tcPr>
                            <w:tcW w:w="1466" w:type="dxa"/>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0,95</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9,16</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54,229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bottom w:val="single" w:color="auto" w:sz="12" w:space="0"/>
                            </w:tcBorders>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C</w:t>
                            </w:r>
                          </w:p>
                        </w:tc>
                        <w:tc>
                          <w:tcPr>
                            <w:tcW w:w="1284" w:type="dxa"/>
                            <w:tcBorders>
                              <w:bottom w:val="single" w:color="auto" w:sz="12" w:space="0"/>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350</w:t>
                            </w:r>
                          </w:p>
                        </w:tc>
                        <w:tc>
                          <w:tcPr>
                            <w:tcW w:w="1466" w:type="dxa"/>
                            <w:tcBorders>
                              <w:bottom w:val="single" w:color="auto" w:sz="12" w:space="0"/>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2,31</w:t>
                            </w:r>
                          </w:p>
                        </w:tc>
                        <w:tc>
                          <w:tcPr>
                            <w:tcW w:w="2015" w:type="dxa"/>
                            <w:tcBorders>
                              <w:bottom w:val="single" w:color="auto" w:sz="12" w:space="0"/>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10,24</w:t>
                            </w:r>
                          </w:p>
                        </w:tc>
                        <w:tc>
                          <w:tcPr>
                            <w:tcW w:w="2015" w:type="dxa"/>
                            <w:tcBorders>
                              <w:bottom w:val="single" w:color="auto" w:sz="12" w:space="0"/>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45,788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7732" w:type="dxa"/>
                            <w:gridSpan w:val="5"/>
                            <w:tcBorders>
                              <w:top w:val="single" w:color="auto" w:sz="12" w:space="0"/>
                              <w:left w:val="nil"/>
                              <w:bottom w:val="nil"/>
                              <w:right w:val="nil"/>
                            </w:tcBorders>
                          </w:tcPr>
                          <w:p>
                            <w:pP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 Deslocamento horizontal.</w:t>
                            </w: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v:textbox>
                <w10:wrap type="topAndBottom"/>
              </v:shape>
            </w:pict>
          </mc:Fallback>
        </mc:AlternateContent>
      </w: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2779193344" behindDoc="0" locked="0" layoutInCell="1" allowOverlap="1">
                <wp:simplePos x="0" y="0"/>
                <wp:positionH relativeFrom="column">
                  <wp:posOffset>-111125</wp:posOffset>
                </wp:positionH>
                <wp:positionV relativeFrom="paragraph">
                  <wp:posOffset>208915</wp:posOffset>
                </wp:positionV>
                <wp:extent cx="5635625" cy="2851785"/>
                <wp:effectExtent l="0" t="0" r="3175" b="5715"/>
                <wp:wrapTopAndBottom/>
                <wp:docPr id="42" name="Text Box 2"/>
                <wp:cNvGraphicFramePr/>
                <a:graphic xmlns:a="http://schemas.openxmlformats.org/drawingml/2006/main">
                  <a:graphicData uri="http://schemas.microsoft.com/office/word/2010/wordprocessingShape">
                    <wps:wsp>
                      <wps:cNvSpPr txBox="1">
                        <a:spLocks noChangeArrowheads="1"/>
                      </wps:cNvSpPr>
                      <wps:spPr bwMode="auto">
                        <a:xfrm>
                          <a:off x="0" y="0"/>
                          <a:ext cx="5635625" cy="2851785"/>
                        </a:xfrm>
                        <a:prstGeom prst="rect">
                          <a:avLst/>
                        </a:prstGeom>
                        <a:solidFill>
                          <a:srgbClr val="FFFFFF"/>
                        </a:solidFill>
                        <a:ln w="9525">
                          <a:noFill/>
                          <a:miter lim="800000"/>
                        </a:ln>
                      </wps:spPr>
                      <wps:txbx>
                        <w:txbxContent>
                          <w:p>
                            <w:pPr>
                              <w:spacing w:before="280" w:after="280" w:line="240" w:lineRule="auto"/>
                              <w:jc w:val="center"/>
                              <w:rPr>
                                <w:rFonts w:hint="default" w:ascii="Myriad Pro" w:hAnsi="Myriad Pro" w:cs="Times New Roman"/>
                                <w:sz w:val="16"/>
                                <w:szCs w:val="20"/>
                                <w:lang w:val="pt-BR"/>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hint="default" w:ascii="Myriad Pro" w:hAnsi="Myriad Pro" w:cs="Times New Roman"/>
                                <w:sz w:val="16"/>
                                <w:szCs w:val="20"/>
                                <w:lang w:val="pt-BR"/>
                              </w:rPr>
                              <w:t>4</w:t>
                            </w:r>
                            <w:r>
                              <w:rPr>
                                <w:rFonts w:ascii="Myriad Pro" w:hAnsi="Myriad Pro" w:cs="Times New Roman"/>
                                <w:sz w:val="16"/>
                                <w:szCs w:val="20"/>
                                <w:lang w:val="es-UY"/>
                              </w:rPr>
                              <w:t xml:space="preserve">: </w:t>
                            </w:r>
                            <w:r>
                              <w:rPr>
                                <w:rFonts w:ascii="Myriad Pro" w:hAnsi="Myriad Pro" w:cs="Times New Roman"/>
                                <w:sz w:val="16"/>
                                <w:szCs w:val="20"/>
                                <w:lang w:val="pt-BR"/>
                              </w:rPr>
                              <w:t xml:space="preserve">Resultados dos ensaios de compressão simples nas paredes de </w:t>
                            </w:r>
                            <w:r>
                              <w:rPr>
                                <w:rFonts w:ascii="Myriad Pro" w:hAnsi="Myriad Pro" w:cs="Times New Roman"/>
                                <w:i/>
                                <w:iCs/>
                                <w:sz w:val="16"/>
                                <w:szCs w:val="20"/>
                                <w:lang w:val="pt-BR"/>
                              </w:rPr>
                              <w:t>Eucalyptus grandis</w:t>
                            </w:r>
                            <w:r>
                              <w:rPr>
                                <w:rFonts w:hint="default" w:ascii="Myriad Pro" w:hAnsi="Myriad Pro" w:cs="Times New Roman"/>
                                <w:i/>
                                <w:iCs/>
                                <w:sz w:val="16"/>
                                <w:szCs w:val="20"/>
                                <w:lang w:val="pt-BR"/>
                              </w:rPr>
                              <w:t>.</w:t>
                            </w:r>
                          </w:p>
                          <w:tbl>
                            <w:tblPr>
                              <w:tblStyle w:val="4"/>
                              <w:tblW w:w="77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284"/>
                              <w:gridCol w:w="1466"/>
                              <w:gridCol w:w="2015"/>
                              <w:gridCol w:w="2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952" w:type="dxa"/>
                                  <w:tcBorders>
                                    <w:top w:val="single" w:color="auto" w:sz="12" w:space="0"/>
                                    <w:left w:val="nil"/>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Parede</w:t>
                                  </w:r>
                                </w:p>
                              </w:tc>
                              <w:tc>
                                <w:tcPr>
                                  <w:tcW w:w="1284" w:type="dxa"/>
                                  <w:tcBorders>
                                    <w:top w:val="single" w:color="auto" w:sz="12" w:space="0"/>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Carga máxima aplicada (kN)</w:t>
                                  </w:r>
                                </w:p>
                              </w:tc>
                              <w:tc>
                                <w:tcPr>
                                  <w:tcW w:w="1466" w:type="dxa"/>
                                  <w:tcBorders>
                                    <w:top w:val="single" w:color="auto" w:sz="12" w:space="0"/>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 xml:space="preserve">Flecha </w:t>
                                  </w:r>
                                  <w:r>
                                    <w:rPr>
                                      <w:rFonts w:hint="default" w:ascii="Myriad Pro" w:hAnsi="Myriad Pro" w:cs="Myriad Pro"/>
                                      <w:b/>
                                      <w:bCs/>
                                      <w:iCs/>
                                      <w:sz w:val="20"/>
                                      <w:szCs w:val="20"/>
                                      <w:vertAlign w:val="superscript"/>
                                      <w:lang w:val="pt-BR" w:eastAsia="pt-BR"/>
                                    </w:rPr>
                                    <w:t>(1)</w:t>
                                  </w:r>
                                  <w:r>
                                    <w:rPr>
                                      <w:rFonts w:hint="default" w:ascii="Myriad Pro" w:hAnsi="Myriad Pro" w:cs="Myriad Pro"/>
                                      <w:b/>
                                      <w:bCs/>
                                      <w:iCs/>
                                      <w:sz w:val="20"/>
                                      <w:szCs w:val="20"/>
                                      <w:lang w:val="pt-BR" w:eastAsia="pt-BR"/>
                                    </w:rPr>
                                    <w:t xml:space="preserve"> máxima (mm)</w:t>
                                  </w:r>
                                </w:p>
                              </w:tc>
                              <w:tc>
                                <w:tcPr>
                                  <w:tcW w:w="2015" w:type="dxa"/>
                                  <w:tcBorders>
                                    <w:top w:val="single" w:color="auto" w:sz="12" w:space="0"/>
                                    <w:bottom w:val="single" w:color="auto" w:sz="4" w:space="0"/>
                                    <w:right w:val="nil"/>
                                  </w:tcBorders>
                                  <w:shd w:val="clear" w:color="auto" w:fill="auto"/>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Deslocamentos vertical (encurtamento) máximo (mm)</w:t>
                                  </w:r>
                                </w:p>
                              </w:tc>
                              <w:tc>
                                <w:tcPr>
                                  <w:tcW w:w="2015" w:type="dxa"/>
                                  <w:tcBorders>
                                    <w:top w:val="single" w:color="auto" w:sz="12" w:space="0"/>
                                    <w:bottom w:val="single" w:color="auto" w:sz="4" w:space="0"/>
                                    <w:right w:val="nil"/>
                                  </w:tcBorders>
                                  <w:shd w:val="clear" w:color="auto" w:fill="auto"/>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 xml:space="preserve">Inclinação do gráfico carga </w:t>
                                  </w:r>
                                  <w:r>
                                    <w:rPr>
                                      <w:rFonts w:hint="default" w:ascii="Myriad Pro" w:hAnsi="Myriad Pro" w:cs="Myriad Pro"/>
                                      <w:b/>
                                      <w:bCs/>
                                      <w:iCs/>
                                      <w:sz w:val="20"/>
                                      <w:szCs w:val="20"/>
                                      <w:lang w:val="pt-BR" w:eastAsia="pt-BR"/>
                                    </w:rPr>
                                    <w:sym w:font="Symbol" w:char="F0B4"/>
                                  </w:r>
                                  <w:r>
                                    <w:rPr>
                                      <w:rFonts w:hint="default" w:ascii="Myriad Pro" w:hAnsi="Myriad Pro" w:cs="Myriad Pro"/>
                                      <w:b/>
                                      <w:bCs/>
                                      <w:iCs/>
                                      <w:sz w:val="20"/>
                                      <w:szCs w:val="20"/>
                                      <w:lang w:val="pt-BR" w:eastAsia="pt-BR"/>
                                    </w:rPr>
                                    <w:t>deslocamento (kN/mm)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A</w:t>
                                  </w:r>
                                </w:p>
                              </w:tc>
                              <w:tc>
                                <w:tcPr>
                                  <w:tcW w:w="1284" w:type="dxa"/>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200</w:t>
                                  </w:r>
                                </w:p>
                              </w:tc>
                              <w:tc>
                                <w:tcPr>
                                  <w:tcW w:w="1466" w:type="dxa"/>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0,87</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13,22</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16,030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B</w:t>
                                  </w:r>
                                </w:p>
                              </w:tc>
                              <w:tc>
                                <w:tcPr>
                                  <w:tcW w:w="1284" w:type="dxa"/>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244</w:t>
                                  </w:r>
                                </w:p>
                              </w:tc>
                              <w:tc>
                                <w:tcPr>
                                  <w:tcW w:w="1466" w:type="dxa"/>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1,30</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21,00</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16,190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7732" w:type="dxa"/>
                                  <w:gridSpan w:val="5"/>
                                  <w:tcBorders>
                                    <w:top w:val="single" w:color="auto" w:sz="12" w:space="0"/>
                                    <w:left w:val="nil"/>
                                    <w:bottom w:val="nil"/>
                                    <w:right w:val="nil"/>
                                  </w:tcBorders>
                                </w:tcPr>
                                <w:p>
                                  <w:pP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 Deslocamento horizontal.</w:t>
                                  </w: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8.75pt;margin-top:16.45pt;height:224.55pt;width:443.75pt;mso-wrap-distance-bottom:0pt;mso-wrap-distance-top:0pt;z-index:-1515773952;mso-width-relative:page;mso-height-relative:page;" fillcolor="#FFFFFF" filled="t" stroked="f" coordsize="21600,21600" o:gfxdata="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1t8qN2gAAAAoBAAAPAAAAAAAAAAEAIAAAACIAAABk&#10;cnMvZG93bnJldi54bWxQSwECFAAUAAAACACHTuJADXxxJQQCAAD1AwAADgAAAAAAAAABACAAAAAp&#10;AQAAZHJzL2Uyb0RvYy54bWxQSwUGAAAAAAYABgBZAQAAnwUAAAAA&#10;">
                <v:fill on="t" focussize="0,0"/>
                <v:stroke on="f" miterlimit="8" joinstyle="miter"/>
                <v:imagedata o:title=""/>
                <o:lock v:ext="edit" aspectratio="f"/>
                <v:textbox inset="0mm,0mm,0mm,0mm">
                  <w:txbxContent>
                    <w:p>
                      <w:pPr>
                        <w:spacing w:before="280" w:after="280" w:line="240" w:lineRule="auto"/>
                        <w:jc w:val="center"/>
                        <w:rPr>
                          <w:rFonts w:hint="default" w:ascii="Myriad Pro" w:hAnsi="Myriad Pro" w:cs="Times New Roman"/>
                          <w:sz w:val="16"/>
                          <w:szCs w:val="20"/>
                          <w:lang w:val="pt-BR"/>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hint="default" w:ascii="Myriad Pro" w:hAnsi="Myriad Pro" w:cs="Times New Roman"/>
                          <w:sz w:val="16"/>
                          <w:szCs w:val="20"/>
                          <w:lang w:val="pt-BR"/>
                        </w:rPr>
                        <w:t>4</w:t>
                      </w:r>
                      <w:r>
                        <w:rPr>
                          <w:rFonts w:ascii="Myriad Pro" w:hAnsi="Myriad Pro" w:cs="Times New Roman"/>
                          <w:sz w:val="16"/>
                          <w:szCs w:val="20"/>
                          <w:lang w:val="es-UY"/>
                        </w:rPr>
                        <w:t xml:space="preserve">: </w:t>
                      </w:r>
                      <w:r>
                        <w:rPr>
                          <w:rFonts w:ascii="Myriad Pro" w:hAnsi="Myriad Pro" w:cs="Times New Roman"/>
                          <w:sz w:val="16"/>
                          <w:szCs w:val="20"/>
                          <w:lang w:val="pt-BR"/>
                        </w:rPr>
                        <w:t xml:space="preserve">Resultados dos ensaios de compressão simples nas paredes de </w:t>
                      </w:r>
                      <w:r>
                        <w:rPr>
                          <w:rFonts w:ascii="Myriad Pro" w:hAnsi="Myriad Pro" w:cs="Times New Roman"/>
                          <w:i/>
                          <w:iCs/>
                          <w:sz w:val="16"/>
                          <w:szCs w:val="20"/>
                          <w:lang w:val="pt-BR"/>
                        </w:rPr>
                        <w:t>Eucalyptus grandis</w:t>
                      </w:r>
                      <w:r>
                        <w:rPr>
                          <w:rFonts w:hint="default" w:ascii="Myriad Pro" w:hAnsi="Myriad Pro" w:cs="Times New Roman"/>
                          <w:i/>
                          <w:iCs/>
                          <w:sz w:val="16"/>
                          <w:szCs w:val="20"/>
                          <w:lang w:val="pt-BR"/>
                        </w:rPr>
                        <w:t>.</w:t>
                      </w:r>
                    </w:p>
                    <w:tbl>
                      <w:tblPr>
                        <w:tblStyle w:val="4"/>
                        <w:tblW w:w="77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284"/>
                        <w:gridCol w:w="1466"/>
                        <w:gridCol w:w="2015"/>
                        <w:gridCol w:w="2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952" w:type="dxa"/>
                            <w:tcBorders>
                              <w:top w:val="single" w:color="auto" w:sz="12" w:space="0"/>
                              <w:left w:val="nil"/>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Parede</w:t>
                            </w:r>
                          </w:p>
                        </w:tc>
                        <w:tc>
                          <w:tcPr>
                            <w:tcW w:w="1284" w:type="dxa"/>
                            <w:tcBorders>
                              <w:top w:val="single" w:color="auto" w:sz="12" w:space="0"/>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Carga máxima aplicada (kN)</w:t>
                            </w:r>
                          </w:p>
                        </w:tc>
                        <w:tc>
                          <w:tcPr>
                            <w:tcW w:w="1466" w:type="dxa"/>
                            <w:tcBorders>
                              <w:top w:val="single" w:color="auto" w:sz="12" w:space="0"/>
                              <w:bottom w:val="single" w:color="auto" w:sz="4" w:space="0"/>
                            </w:tcBorders>
                            <w:vAlign w:val="center"/>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 xml:space="preserve">Flecha </w:t>
                            </w:r>
                            <w:r>
                              <w:rPr>
                                <w:rFonts w:hint="default" w:ascii="Myriad Pro" w:hAnsi="Myriad Pro" w:cs="Myriad Pro"/>
                                <w:b/>
                                <w:bCs/>
                                <w:iCs/>
                                <w:sz w:val="20"/>
                                <w:szCs w:val="20"/>
                                <w:vertAlign w:val="superscript"/>
                                <w:lang w:val="pt-BR" w:eastAsia="pt-BR"/>
                              </w:rPr>
                              <w:t>(1)</w:t>
                            </w:r>
                            <w:r>
                              <w:rPr>
                                <w:rFonts w:hint="default" w:ascii="Myriad Pro" w:hAnsi="Myriad Pro" w:cs="Myriad Pro"/>
                                <w:b/>
                                <w:bCs/>
                                <w:iCs/>
                                <w:sz w:val="20"/>
                                <w:szCs w:val="20"/>
                                <w:lang w:val="pt-BR" w:eastAsia="pt-BR"/>
                              </w:rPr>
                              <w:t xml:space="preserve"> máxima (mm)</w:t>
                            </w:r>
                          </w:p>
                        </w:tc>
                        <w:tc>
                          <w:tcPr>
                            <w:tcW w:w="2015" w:type="dxa"/>
                            <w:tcBorders>
                              <w:top w:val="single" w:color="auto" w:sz="12" w:space="0"/>
                              <w:bottom w:val="single" w:color="auto" w:sz="4" w:space="0"/>
                              <w:right w:val="nil"/>
                            </w:tcBorders>
                            <w:shd w:val="clear" w:color="auto" w:fill="auto"/>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Deslocamentos vertical (encurtamento) máximo (mm)</w:t>
                            </w:r>
                          </w:p>
                        </w:tc>
                        <w:tc>
                          <w:tcPr>
                            <w:tcW w:w="2015" w:type="dxa"/>
                            <w:tcBorders>
                              <w:top w:val="single" w:color="auto" w:sz="12" w:space="0"/>
                              <w:bottom w:val="single" w:color="auto" w:sz="4" w:space="0"/>
                              <w:right w:val="nil"/>
                            </w:tcBorders>
                            <w:shd w:val="clear" w:color="auto" w:fill="auto"/>
                          </w:tcPr>
                          <w:p>
                            <w:pPr>
                              <w:jc w:val="center"/>
                              <w:rPr>
                                <w:rFonts w:hint="default" w:ascii="Myriad Pro" w:hAnsi="Myriad Pro" w:cs="Myriad Pro"/>
                                <w:b/>
                                <w:bCs/>
                                <w:iCs/>
                                <w:sz w:val="20"/>
                                <w:szCs w:val="20"/>
                                <w:lang w:val="pt-BR" w:eastAsia="pt-BR"/>
                              </w:rPr>
                            </w:pPr>
                            <w:r>
                              <w:rPr>
                                <w:rFonts w:hint="default" w:ascii="Myriad Pro" w:hAnsi="Myriad Pro" w:cs="Myriad Pro"/>
                                <w:b/>
                                <w:bCs/>
                                <w:iCs/>
                                <w:sz w:val="20"/>
                                <w:szCs w:val="20"/>
                                <w:lang w:val="pt-BR" w:eastAsia="pt-BR"/>
                              </w:rPr>
                              <w:t xml:space="preserve">Inclinação do gráfico carga </w:t>
                            </w:r>
                            <w:r>
                              <w:rPr>
                                <w:rFonts w:hint="default" w:ascii="Myriad Pro" w:hAnsi="Myriad Pro" w:cs="Myriad Pro"/>
                                <w:b/>
                                <w:bCs/>
                                <w:iCs/>
                                <w:sz w:val="20"/>
                                <w:szCs w:val="20"/>
                                <w:lang w:val="pt-BR" w:eastAsia="pt-BR"/>
                              </w:rPr>
                              <w:sym w:font="Symbol" w:char="F0B4"/>
                            </w:r>
                            <w:r>
                              <w:rPr>
                                <w:rFonts w:hint="default" w:ascii="Myriad Pro" w:hAnsi="Myriad Pro" w:cs="Myriad Pro"/>
                                <w:b/>
                                <w:bCs/>
                                <w:iCs/>
                                <w:sz w:val="20"/>
                                <w:szCs w:val="20"/>
                                <w:lang w:val="pt-BR" w:eastAsia="pt-BR"/>
                              </w:rPr>
                              <w:t>deslocamento (kN/mm)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A</w:t>
                            </w:r>
                          </w:p>
                        </w:tc>
                        <w:tc>
                          <w:tcPr>
                            <w:tcW w:w="1284" w:type="dxa"/>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200</w:t>
                            </w:r>
                          </w:p>
                        </w:tc>
                        <w:tc>
                          <w:tcPr>
                            <w:tcW w:w="1466" w:type="dxa"/>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0,87</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13,22</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16,030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52" w:type="dxa"/>
                            <w:tcBorders>
                              <w:left w:val="nil"/>
                            </w:tcBorders>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B</w:t>
                            </w:r>
                          </w:p>
                        </w:tc>
                        <w:tc>
                          <w:tcPr>
                            <w:tcW w:w="1284" w:type="dxa"/>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244</w:t>
                            </w:r>
                          </w:p>
                        </w:tc>
                        <w:tc>
                          <w:tcPr>
                            <w:tcW w:w="1466" w:type="dxa"/>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1,30</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21,00</w:t>
                            </w:r>
                          </w:p>
                        </w:tc>
                        <w:tc>
                          <w:tcPr>
                            <w:tcW w:w="2015" w:type="dxa"/>
                            <w:tcBorders>
                              <w:right w:val="nil"/>
                            </w:tcBorders>
                            <w:shd w:val="clear" w:color="auto" w:fill="auto"/>
                            <w:vAlign w:val="center"/>
                          </w:tcPr>
                          <w:p>
                            <w:pPr>
                              <w:jc w:val="cente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16,190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7732" w:type="dxa"/>
                            <w:gridSpan w:val="5"/>
                            <w:tcBorders>
                              <w:top w:val="single" w:color="auto" w:sz="12" w:space="0"/>
                              <w:left w:val="nil"/>
                              <w:bottom w:val="nil"/>
                              <w:right w:val="nil"/>
                            </w:tcBorders>
                          </w:tcPr>
                          <w:p>
                            <w:pPr>
                              <w:rPr>
                                <w:rFonts w:hint="default" w:ascii="Myriad Pro" w:hAnsi="Myriad Pro" w:cs="Myriad Pro"/>
                                <w:iCs/>
                                <w:sz w:val="20"/>
                                <w:szCs w:val="20"/>
                                <w:lang w:val="pt-BR" w:eastAsia="pt-BR"/>
                              </w:rPr>
                            </w:pPr>
                            <w:r>
                              <w:rPr>
                                <w:rFonts w:hint="default" w:ascii="Myriad Pro" w:hAnsi="Myriad Pro" w:cs="Myriad Pro"/>
                                <w:iCs/>
                                <w:sz w:val="20"/>
                                <w:szCs w:val="20"/>
                                <w:lang w:val="pt-BR" w:eastAsia="pt-BR"/>
                              </w:rPr>
                              <w:t>(1) Deslocamento horizontal.</w:t>
                            </w: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v:textbox>
                <w10:wrap type="topAndBottom"/>
              </v:shape>
            </w:pict>
          </mc:Fallback>
        </mc:AlternateContent>
      </w: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4274243584" behindDoc="0" locked="0" layoutInCell="1" allowOverlap="1">
                <wp:simplePos x="0" y="0"/>
                <wp:positionH relativeFrom="column">
                  <wp:posOffset>-298450</wp:posOffset>
                </wp:positionH>
                <wp:positionV relativeFrom="paragraph">
                  <wp:posOffset>436880</wp:posOffset>
                </wp:positionV>
                <wp:extent cx="5756275" cy="3585845"/>
                <wp:effectExtent l="0" t="0" r="15875" b="14605"/>
                <wp:wrapTopAndBottom/>
                <wp:docPr id="49"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56275" cy="3585845"/>
                        </a:xfrm>
                        <a:prstGeom prst="rect">
                          <a:avLst/>
                        </a:prstGeom>
                        <a:solidFill>
                          <a:srgbClr val="FFFFFF"/>
                        </a:solidFill>
                        <a:ln w="9525">
                          <a:noFill/>
                          <a:miter lim="800000"/>
                        </a:ln>
                      </wps:spPr>
                      <wps:txbx>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en-GB"/>
                              </w:rPr>
                              <w:t xml:space="preserve">a </w:t>
                            </w:r>
                            <w:r>
                              <w:rPr>
                                <w:rFonts w:hint="default" w:ascii="Myriad Pro" w:hAnsi="Myriad Pro" w:cs="Times New Roman"/>
                                <w:sz w:val="16"/>
                                <w:szCs w:val="20"/>
                                <w:lang w:val="pt-BR"/>
                              </w:rPr>
                              <w:t>5</w:t>
                            </w:r>
                            <w:r>
                              <w:rPr>
                                <w:rFonts w:ascii="Myriad Pro" w:hAnsi="Myriad Pro" w:cs="Times New Roman"/>
                                <w:sz w:val="16"/>
                                <w:szCs w:val="20"/>
                                <w:lang w:val="en-GB"/>
                              </w:rPr>
                              <w:t xml:space="preserve">. Compressão Parede B – Carga </w:t>
                            </w:r>
                            <w:r>
                              <w:rPr>
                                <w:rFonts w:ascii="Myriad Pro" w:hAnsi="Myriad Pro" w:cs="Times New Roman"/>
                                <w:sz w:val="16"/>
                                <w:szCs w:val="20"/>
                                <w:lang w:val="en-GB"/>
                              </w:rPr>
                              <w:sym w:font="Symbol" w:char="F0B4"/>
                            </w:r>
                            <w:r>
                              <w:rPr>
                                <w:rFonts w:ascii="Myriad Pro" w:hAnsi="Myriad Pro" w:cs="Times New Roman"/>
                                <w:sz w:val="16"/>
                                <w:szCs w:val="20"/>
                                <w:lang w:val="en-GB"/>
                              </w:rPr>
                              <w:t xml:space="preserve"> deslocamento.</w:t>
                            </w:r>
                            <w:r>
                              <w:rPr>
                                <w:rFonts w:ascii="Myriad Pro" w:hAnsi="Myriad Pro" w:cs="Times New Roman"/>
                                <w:sz w:val="16"/>
                                <w:szCs w:val="20"/>
                                <w:lang w:val="it-IT"/>
                              </w:rPr>
                              <w:t>.</w:t>
                            </w:r>
                          </w:p>
                          <w:p>
                            <w:pPr>
                              <w:spacing w:after="0" w:line="240" w:lineRule="auto"/>
                              <w:jc w:val="center"/>
                              <w:rPr>
                                <w:lang w:val="en-US"/>
                              </w:rPr>
                            </w:pPr>
                            <w:r>
                              <w:rPr>
                                <w:iCs/>
                                <w:lang w:val="pt-BR"/>
                              </w:rPr>
                              <w:drawing>
                                <wp:inline distT="0" distB="0" distL="0" distR="0">
                                  <wp:extent cx="5328920" cy="2845435"/>
                                  <wp:effectExtent l="0" t="0" r="0" b="1206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m 96"/>
                                          <pic:cNvPicPr>
                                            <a:picLocks noChangeAspect="1" noChangeArrowheads="1"/>
                                          </pic:cNvPicPr>
                                        </pic:nvPicPr>
                                        <pic:blipFill>
                                          <a:blip r:embed="rId8" cstate="print">
                                            <a:extLst>
                                              <a:ext uri="{28A0092B-C50C-407E-A947-70E740481C1C}">
                                                <a14:useLocalDpi xmlns:a14="http://schemas.microsoft.com/office/drawing/2010/main" val="0"/>
                                              </a:ext>
                                            </a:extLst>
                                          </a:blip>
                                          <a:srcRect l="1170" t="12152" b="2583"/>
                                          <a:stretch>
                                            <a:fillRect/>
                                          </a:stretch>
                                        </pic:blipFill>
                                        <pic:spPr>
                                          <a:xfrm>
                                            <a:off x="0" y="0"/>
                                            <a:ext cx="5328920" cy="2845435"/>
                                          </a:xfrm>
                                          <a:prstGeom prst="rect">
                                            <a:avLst/>
                                          </a:prstGeom>
                                          <a:noFill/>
                                          <a:ln>
                                            <a:noFill/>
                                          </a:ln>
                                        </pic:spPr>
                                      </pic:pic>
                                    </a:graphicData>
                                  </a:graphic>
                                </wp:inline>
                              </w:drawing>
                            </w:r>
                          </w:p>
                          <w:p>
                            <w:pPr>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23.5pt;margin-top:34.4pt;height:282.35pt;width:453.25pt;mso-wrap-distance-bottom:0pt;mso-wrap-distance-top:0pt;z-index:-20723712;mso-width-relative:page;mso-height-relative:page;" fillcolor="#FFFFFF" filled="t" stroked="f" coordsize="21600,21600" o:gfxdata="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AB/G9kAAAAKAQAADwAAAAAAAAABACAAAAAiAAAA&#10;ZHJzL2Rvd25yZXYueG1sUEsBAhQAFAAAAAgAh07iQPoYg1EGAgAA9QMAAA4AAAAAAAAAAQAgAAAA&#10;KAEAAGRycy9lMm9Eb2MueG1sUEsFBgAAAAAGAAYAWQEAAKAFAAAAAA==&#10;">
                <v:fill on="t" focussize="0,0"/>
                <v:stroke on="f" miterlimit="8" joinstyle="miter"/>
                <v:imagedata o:title=""/>
                <o:lock v:ext="edit" aspectratio="f"/>
                <v:textbox inset="0mm,0mm,0mm,0mm">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en-GB"/>
                        </w:rPr>
                        <w:t xml:space="preserve">a </w:t>
                      </w:r>
                      <w:r>
                        <w:rPr>
                          <w:rFonts w:hint="default" w:ascii="Myriad Pro" w:hAnsi="Myriad Pro" w:cs="Times New Roman"/>
                          <w:sz w:val="16"/>
                          <w:szCs w:val="20"/>
                          <w:lang w:val="pt-BR"/>
                        </w:rPr>
                        <w:t>5</w:t>
                      </w:r>
                      <w:r>
                        <w:rPr>
                          <w:rFonts w:ascii="Myriad Pro" w:hAnsi="Myriad Pro" w:cs="Times New Roman"/>
                          <w:sz w:val="16"/>
                          <w:szCs w:val="20"/>
                          <w:lang w:val="en-GB"/>
                        </w:rPr>
                        <w:t xml:space="preserve">. Compressão Parede B – Carga </w:t>
                      </w:r>
                      <w:r>
                        <w:rPr>
                          <w:rFonts w:ascii="Myriad Pro" w:hAnsi="Myriad Pro" w:cs="Times New Roman"/>
                          <w:sz w:val="16"/>
                          <w:szCs w:val="20"/>
                          <w:lang w:val="en-GB"/>
                        </w:rPr>
                        <w:sym w:font="Symbol" w:char="F0B4"/>
                      </w:r>
                      <w:r>
                        <w:rPr>
                          <w:rFonts w:ascii="Myriad Pro" w:hAnsi="Myriad Pro" w:cs="Times New Roman"/>
                          <w:sz w:val="16"/>
                          <w:szCs w:val="20"/>
                          <w:lang w:val="en-GB"/>
                        </w:rPr>
                        <w:t xml:space="preserve"> deslocamento.</w:t>
                      </w:r>
                      <w:r>
                        <w:rPr>
                          <w:rFonts w:ascii="Myriad Pro" w:hAnsi="Myriad Pro" w:cs="Times New Roman"/>
                          <w:sz w:val="16"/>
                          <w:szCs w:val="20"/>
                          <w:lang w:val="it-IT"/>
                        </w:rPr>
                        <w:t>.</w:t>
                      </w:r>
                    </w:p>
                    <w:p>
                      <w:pPr>
                        <w:spacing w:after="0" w:line="240" w:lineRule="auto"/>
                        <w:jc w:val="center"/>
                        <w:rPr>
                          <w:lang w:val="en-US"/>
                        </w:rPr>
                      </w:pPr>
                      <w:r>
                        <w:rPr>
                          <w:iCs/>
                          <w:lang w:val="pt-BR"/>
                        </w:rPr>
                        <w:drawing>
                          <wp:inline distT="0" distB="0" distL="0" distR="0">
                            <wp:extent cx="5328920" cy="2845435"/>
                            <wp:effectExtent l="0" t="0" r="0" b="1206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m 96"/>
                                    <pic:cNvPicPr>
                                      <a:picLocks noChangeAspect="1" noChangeArrowheads="1"/>
                                    </pic:cNvPicPr>
                                  </pic:nvPicPr>
                                  <pic:blipFill>
                                    <a:blip r:embed="rId8" cstate="print">
                                      <a:extLst>
                                        <a:ext uri="{28A0092B-C50C-407E-A947-70E740481C1C}">
                                          <a14:useLocalDpi xmlns:a14="http://schemas.microsoft.com/office/drawing/2010/main" val="0"/>
                                        </a:ext>
                                      </a:extLst>
                                    </a:blip>
                                    <a:srcRect l="1170" t="12152" b="2583"/>
                                    <a:stretch>
                                      <a:fillRect/>
                                    </a:stretch>
                                  </pic:blipFill>
                                  <pic:spPr>
                                    <a:xfrm>
                                      <a:off x="0" y="0"/>
                                      <a:ext cx="5328920" cy="2845435"/>
                                    </a:xfrm>
                                    <a:prstGeom prst="rect">
                                      <a:avLst/>
                                    </a:prstGeom>
                                    <a:noFill/>
                                    <a:ln>
                                      <a:noFill/>
                                    </a:ln>
                                  </pic:spPr>
                                </pic:pic>
                              </a:graphicData>
                            </a:graphic>
                          </wp:inline>
                        </w:drawing>
                      </w:r>
                    </w:p>
                    <w:p>
                      <w:pPr>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v:textbox>
                <w10:wrap type="topAndBottom"/>
              </v:shape>
            </w:pict>
          </mc:Fallback>
        </mc:AlternateContent>
      </w: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r>
        <w:rPr>
          <w:rFonts w:ascii="Myriad Pro" w:hAnsi="Myriad Pro" w:cs="Times New Roman"/>
          <w:sz w:val="20"/>
          <w:szCs w:val="20"/>
          <w:lang w:eastAsia="pt-BR"/>
        </w:rPr>
        <mc:AlternateContent>
          <mc:Choice Requires="wps">
            <w:drawing>
              <wp:anchor distT="0" distB="0" distL="114300" distR="114300" simplePos="0" relativeHeight="2941677568" behindDoc="0" locked="0" layoutInCell="1" allowOverlap="1">
                <wp:simplePos x="0" y="0"/>
                <wp:positionH relativeFrom="column">
                  <wp:posOffset>-57150</wp:posOffset>
                </wp:positionH>
                <wp:positionV relativeFrom="paragraph">
                  <wp:posOffset>323850</wp:posOffset>
                </wp:positionV>
                <wp:extent cx="5635625" cy="6205220"/>
                <wp:effectExtent l="0" t="0" r="3175" b="5080"/>
                <wp:wrapTopAndBottom/>
                <wp:docPr id="52" name="Text Box 2"/>
                <wp:cNvGraphicFramePr/>
                <a:graphic xmlns:a="http://schemas.openxmlformats.org/drawingml/2006/main">
                  <a:graphicData uri="http://schemas.microsoft.com/office/word/2010/wordprocessingShape">
                    <wps:wsp>
                      <wps:cNvSpPr txBox="1">
                        <a:spLocks noChangeArrowheads="1"/>
                      </wps:cNvSpPr>
                      <wps:spPr bwMode="auto">
                        <a:xfrm>
                          <a:off x="0" y="0"/>
                          <a:ext cx="5635625" cy="6205220"/>
                        </a:xfrm>
                        <a:prstGeom prst="rect">
                          <a:avLst/>
                        </a:prstGeom>
                        <a:solidFill>
                          <a:srgbClr val="FFFFFF"/>
                        </a:solidFill>
                        <a:ln w="9525">
                          <a:noFill/>
                          <a:miter lim="800000"/>
                        </a:ln>
                      </wps:spPr>
                      <wps:txbx>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hint="default" w:ascii="Myriad Pro" w:hAnsi="Myriad Pro" w:cs="Times New Roman"/>
                                <w:sz w:val="16"/>
                                <w:szCs w:val="20"/>
                                <w:lang w:val="pt-BR"/>
                              </w:rPr>
                              <w:t>5</w:t>
                            </w:r>
                            <w:r>
                              <w:rPr>
                                <w:rFonts w:ascii="Myriad Pro" w:hAnsi="Myriad Pro" w:cs="Times New Roman"/>
                                <w:sz w:val="16"/>
                                <w:szCs w:val="20"/>
                                <w:lang w:val="es-UY"/>
                              </w:rPr>
                              <w:t xml:space="preserve">: </w:t>
                            </w:r>
                            <w:r>
                              <w:rPr>
                                <w:rFonts w:ascii="Myriad Pro" w:hAnsi="Myriad Pro" w:cs="Times New Roman"/>
                                <w:sz w:val="16"/>
                                <w:szCs w:val="20"/>
                                <w:lang w:val="pt-BR"/>
                              </w:rPr>
                              <w:t>Resultados dos deslocamentos medidos nos ensaios de impacto de corpo mole</w:t>
                            </w:r>
                          </w:p>
                          <w:tbl>
                            <w:tblPr>
                              <w:tblStyle w:val="4"/>
                              <w:tblW w:w="8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080"/>
                              <w:gridCol w:w="1440"/>
                              <w:gridCol w:w="1340"/>
                              <w:gridCol w:w="153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941" w:type="dxa"/>
                                  <w:vMerge w:val="restart"/>
                                  <w:tcBorders>
                                    <w:top w:val="single" w:color="auto" w:sz="12" w:space="0"/>
                                    <w:left w:val="nil"/>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Parede</w:t>
                                  </w:r>
                                </w:p>
                              </w:tc>
                              <w:tc>
                                <w:tcPr>
                                  <w:tcW w:w="1080" w:type="dxa"/>
                                  <w:vMerge w:val="restart"/>
                                  <w:tcBorders>
                                    <w:top w:val="single" w:color="auto" w:sz="12" w:space="0"/>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Energia (J)</w:t>
                                  </w:r>
                                </w:p>
                              </w:tc>
                              <w:tc>
                                <w:tcPr>
                                  <w:tcW w:w="2780" w:type="dxa"/>
                                  <w:gridSpan w:val="2"/>
                                  <w:tcBorders>
                                    <w:top w:val="single" w:color="auto" w:sz="12" w:space="0"/>
                                    <w:bottom w:val="single" w:color="auto" w:sz="4" w:space="0"/>
                                  </w:tcBorders>
                                  <w:vAlign w:val="center"/>
                                </w:tcPr>
                                <w:p>
                                  <w:pPr>
                                    <w:spacing w:after="0"/>
                                    <w:jc w:val="center"/>
                                    <w:rPr>
                                      <w:rFonts w:hint="default" w:ascii="Myriad Pro" w:hAnsi="Myriad Pro" w:eastAsia="Times New Roman" w:cs="Myriad Pro"/>
                                      <w:b/>
                                      <w:bCs/>
                                      <w:i/>
                                      <w:sz w:val="20"/>
                                      <w:szCs w:val="20"/>
                                      <w:lang w:eastAsia="pt-BR"/>
                                    </w:rPr>
                                  </w:pPr>
                                  <w:r>
                                    <w:rPr>
                                      <w:rFonts w:hint="default" w:ascii="Myriad Pro" w:hAnsi="Myriad Pro" w:eastAsia="Times New Roman" w:cs="Myriad Pro"/>
                                      <w:b/>
                                      <w:bCs/>
                                      <w:i/>
                                      <w:sz w:val="20"/>
                                      <w:szCs w:val="20"/>
                                      <w:lang w:eastAsia="pt-BR"/>
                                    </w:rPr>
                                    <w:t>Eucalyptus cloeziana</w:t>
                                  </w:r>
                                </w:p>
                              </w:tc>
                              <w:tc>
                                <w:tcPr>
                                  <w:tcW w:w="3210" w:type="dxa"/>
                                  <w:gridSpan w:val="2"/>
                                  <w:tcBorders>
                                    <w:top w:val="single" w:color="auto" w:sz="12" w:space="0"/>
                                    <w:bottom w:val="single" w:color="auto" w:sz="4" w:space="0"/>
                                    <w:right w:val="nil"/>
                                  </w:tcBorders>
                                  <w:shd w:val="clear" w:color="auto" w:fill="auto"/>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i/>
                                      <w:sz w:val="20"/>
                                      <w:szCs w:val="20"/>
                                      <w:lang w:eastAsia="pt-BR"/>
                                    </w:rPr>
                                    <w:t>Eucalyptus grandis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941" w:type="dxa"/>
                                  <w:vMerge w:val="continue"/>
                                  <w:tcBorders>
                                    <w:left w:val="nil"/>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p>
                              </w:tc>
                              <w:tc>
                                <w:tcPr>
                                  <w:tcW w:w="1080" w:type="dxa"/>
                                  <w:vMerge w:val="continue"/>
                                  <w:tcBorders>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p>
                              </w:tc>
                              <w:tc>
                                <w:tcPr>
                                  <w:tcW w:w="1440" w:type="dxa"/>
                                  <w:tcBorders>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Instantâneo - d</w:t>
                                  </w:r>
                                  <w:r>
                                    <w:rPr>
                                      <w:rFonts w:hint="default" w:ascii="Myriad Pro" w:hAnsi="Myriad Pro" w:eastAsia="Times New Roman" w:cs="Myriad Pro"/>
                                      <w:b/>
                                      <w:bCs/>
                                      <w:sz w:val="20"/>
                                      <w:szCs w:val="20"/>
                                      <w:vertAlign w:val="subscript"/>
                                      <w:lang w:eastAsia="pt-BR"/>
                                    </w:rPr>
                                    <w:t xml:space="preserve">h </w:t>
                                  </w:r>
                                  <w:r>
                                    <w:rPr>
                                      <w:rFonts w:hint="default" w:ascii="Myriad Pro" w:hAnsi="Myriad Pro" w:eastAsia="Times New Roman" w:cs="Myriad Pro"/>
                                      <w:b/>
                                      <w:bCs/>
                                      <w:sz w:val="20"/>
                                      <w:szCs w:val="20"/>
                                      <w:lang w:eastAsia="pt-BR"/>
                                    </w:rPr>
                                    <w:t>(mm)</w:t>
                                  </w:r>
                                </w:p>
                              </w:tc>
                              <w:tc>
                                <w:tcPr>
                                  <w:tcW w:w="1340" w:type="dxa"/>
                                  <w:tcBorders>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Residual - d</w:t>
                                  </w:r>
                                  <w:r>
                                    <w:rPr>
                                      <w:rFonts w:hint="default" w:ascii="Myriad Pro" w:hAnsi="Myriad Pro" w:eastAsia="Times New Roman" w:cs="Myriad Pro"/>
                                      <w:b/>
                                      <w:bCs/>
                                      <w:sz w:val="20"/>
                                      <w:szCs w:val="20"/>
                                      <w:vertAlign w:val="subscript"/>
                                      <w:lang w:eastAsia="pt-BR"/>
                                    </w:rPr>
                                    <w:t xml:space="preserve">hr  </w:t>
                                  </w:r>
                                  <w:r>
                                    <w:rPr>
                                      <w:rFonts w:hint="default" w:ascii="Myriad Pro" w:hAnsi="Myriad Pro" w:eastAsia="Times New Roman" w:cs="Myriad Pro"/>
                                      <w:b/>
                                      <w:bCs/>
                                      <w:sz w:val="20"/>
                                      <w:szCs w:val="20"/>
                                      <w:lang w:eastAsia="pt-BR"/>
                                    </w:rPr>
                                    <w:t>(mm)</w:t>
                                  </w:r>
                                </w:p>
                              </w:tc>
                              <w:tc>
                                <w:tcPr>
                                  <w:tcW w:w="1539" w:type="dxa"/>
                                  <w:tcBorders>
                                    <w:bottom w:val="single" w:color="auto" w:sz="4" w:space="0"/>
                                  </w:tcBorders>
                                  <w:shd w:val="clear" w:color="auto" w:fill="auto"/>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Instantâneo - d</w:t>
                                  </w:r>
                                  <w:r>
                                    <w:rPr>
                                      <w:rFonts w:hint="default" w:ascii="Myriad Pro" w:hAnsi="Myriad Pro" w:eastAsia="Times New Roman" w:cs="Myriad Pro"/>
                                      <w:b/>
                                      <w:bCs/>
                                      <w:sz w:val="20"/>
                                      <w:szCs w:val="20"/>
                                      <w:vertAlign w:val="subscript"/>
                                      <w:lang w:eastAsia="pt-BR"/>
                                    </w:rPr>
                                    <w:t xml:space="preserve">h </w:t>
                                  </w:r>
                                  <w:r>
                                    <w:rPr>
                                      <w:rFonts w:hint="default" w:ascii="Myriad Pro" w:hAnsi="Myriad Pro" w:eastAsia="Times New Roman" w:cs="Myriad Pro"/>
                                      <w:b/>
                                      <w:bCs/>
                                      <w:sz w:val="20"/>
                                      <w:szCs w:val="20"/>
                                      <w:lang w:eastAsia="pt-BR"/>
                                    </w:rPr>
                                    <w:t>(mm)</w:t>
                                  </w:r>
                                </w:p>
                              </w:tc>
                              <w:tc>
                                <w:tcPr>
                                  <w:tcW w:w="1671" w:type="dxa"/>
                                  <w:tcBorders>
                                    <w:bottom w:val="single" w:color="auto" w:sz="4" w:space="0"/>
                                    <w:right w:val="nil"/>
                                  </w:tcBorders>
                                  <w:shd w:val="clear" w:color="auto" w:fill="auto"/>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Residual - d</w:t>
                                  </w:r>
                                  <w:r>
                                    <w:rPr>
                                      <w:rFonts w:hint="default" w:ascii="Myriad Pro" w:hAnsi="Myriad Pro" w:eastAsia="Times New Roman" w:cs="Myriad Pro"/>
                                      <w:b/>
                                      <w:bCs/>
                                      <w:sz w:val="20"/>
                                      <w:szCs w:val="20"/>
                                      <w:vertAlign w:val="subscript"/>
                                      <w:lang w:eastAsia="pt-BR"/>
                                    </w:rPr>
                                    <w:t xml:space="preserve">hr  </w:t>
                                  </w:r>
                                  <w:r>
                                    <w:rPr>
                                      <w:rFonts w:hint="default" w:ascii="Myriad Pro" w:hAnsi="Myriad Pro" w:eastAsia="Times New Roman" w:cs="Myriad Pro"/>
                                      <w:b/>
                                      <w:bCs/>
                                      <w:sz w:val="20"/>
                                      <w:szCs w:val="20"/>
                                      <w:lang w:eastAsia="pt-B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restart"/>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A</w:t>
                                  </w: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1,8</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3,1</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120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4,5</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0,6</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6,7</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6,3</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0,6</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8,8</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240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9,4</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0,4</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13,9</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360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13,8</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20,8</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480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16,9</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23,9</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doub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doub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600</w:t>
                                  </w:r>
                                </w:p>
                              </w:tc>
                              <w:tc>
                                <w:tcPr>
                                  <w:tcW w:w="1440"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22,0</w:t>
                                  </w:r>
                                </w:p>
                              </w:tc>
                              <w:tc>
                                <w:tcPr>
                                  <w:tcW w:w="1340"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1539"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30,3</w:t>
                                  </w:r>
                                </w:p>
                              </w:tc>
                              <w:tc>
                                <w:tcPr>
                                  <w:tcW w:w="1671" w:type="dxa"/>
                                  <w:tcBorders>
                                    <w:top w:val="single" w:color="auto" w:sz="4" w:space="0"/>
                                    <w:bottom w:val="doub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restart"/>
                                  <w:tcBorders>
                                    <w:top w:val="doub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B</w:t>
                                  </w:r>
                                </w:p>
                              </w:tc>
                              <w:tc>
                                <w:tcPr>
                                  <w:tcW w:w="1080" w:type="dxa"/>
                                  <w:tcBorders>
                                    <w:top w:val="doub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w:t>
                                  </w:r>
                                </w:p>
                              </w:tc>
                              <w:tc>
                                <w:tcPr>
                                  <w:tcW w:w="1440" w:type="dxa"/>
                                  <w:tcBorders>
                                    <w:top w:val="doub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2,0</w:t>
                                  </w:r>
                                </w:p>
                              </w:tc>
                              <w:tc>
                                <w:tcPr>
                                  <w:tcW w:w="1340" w:type="dxa"/>
                                  <w:tcBorders>
                                    <w:top w:val="doub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0,1</w:t>
                                  </w:r>
                                </w:p>
                              </w:tc>
                              <w:tc>
                                <w:tcPr>
                                  <w:tcW w:w="1539" w:type="dxa"/>
                                  <w:tcBorders>
                                    <w:top w:val="doub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2,6</w:t>
                                  </w:r>
                                </w:p>
                              </w:tc>
                              <w:tc>
                                <w:tcPr>
                                  <w:tcW w:w="1671" w:type="dxa"/>
                                  <w:tcBorders>
                                    <w:top w:val="doub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120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3,0</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0,1</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6,5</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4,4</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0,1</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9,1</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240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5,5</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0,4</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8,1</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360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7,2</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11,2</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480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9,0</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14,7</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doub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doub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600</w:t>
                                  </w:r>
                                </w:p>
                              </w:tc>
                              <w:tc>
                                <w:tcPr>
                                  <w:tcW w:w="1440"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 xml:space="preserve">10,0 </w:t>
                                  </w:r>
                                  <w:r>
                                    <w:rPr>
                                      <w:rFonts w:hint="default" w:ascii="Myriad Pro" w:hAnsi="Myriad Pro" w:eastAsia="Times New Roman" w:cs="Myriad Pro"/>
                                      <w:b/>
                                      <w:bCs/>
                                      <w:sz w:val="20"/>
                                      <w:szCs w:val="20"/>
                                      <w:vertAlign w:val="superscript"/>
                                      <w:lang w:eastAsia="pt-BR"/>
                                    </w:rPr>
                                    <w:t>(1)</w:t>
                                  </w:r>
                                </w:p>
                              </w:tc>
                              <w:tc>
                                <w:tcPr>
                                  <w:tcW w:w="1340"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 xml:space="preserve">0,3 </w:t>
                                  </w:r>
                                  <w:r>
                                    <w:rPr>
                                      <w:rFonts w:hint="default" w:ascii="Myriad Pro" w:hAnsi="Myriad Pro" w:eastAsia="Times New Roman" w:cs="Myriad Pro"/>
                                      <w:b/>
                                      <w:bCs/>
                                      <w:sz w:val="20"/>
                                      <w:szCs w:val="20"/>
                                      <w:vertAlign w:val="superscript"/>
                                      <w:lang w:eastAsia="pt-BR"/>
                                    </w:rPr>
                                    <w:t>(1)</w:t>
                                  </w:r>
                                </w:p>
                              </w:tc>
                              <w:tc>
                                <w:tcPr>
                                  <w:tcW w:w="1539" w:type="dxa"/>
                                  <w:tcBorders>
                                    <w:top w:val="single" w:color="auto" w:sz="4" w:space="0"/>
                                    <w:bottom w:val="single" w:color="auto" w:sz="12"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19,4</w:t>
                                  </w:r>
                                </w:p>
                              </w:tc>
                              <w:tc>
                                <w:tcPr>
                                  <w:tcW w:w="1671" w:type="dxa"/>
                                  <w:tcBorders>
                                    <w:top w:val="single" w:color="auto" w:sz="4" w:space="0"/>
                                    <w:bottom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restart"/>
                                  <w:tcBorders>
                                    <w:top w:val="doub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C</w:t>
                                  </w:r>
                                </w:p>
                              </w:tc>
                              <w:tc>
                                <w:tcPr>
                                  <w:tcW w:w="1080" w:type="dxa"/>
                                  <w:tcBorders>
                                    <w:top w:val="doub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w:t>
                                  </w:r>
                                </w:p>
                              </w:tc>
                              <w:tc>
                                <w:tcPr>
                                  <w:tcW w:w="1440" w:type="dxa"/>
                                  <w:tcBorders>
                                    <w:top w:val="doub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1,5</w:t>
                                  </w:r>
                                </w:p>
                              </w:tc>
                              <w:tc>
                                <w:tcPr>
                                  <w:tcW w:w="1340" w:type="dxa"/>
                                  <w:tcBorders>
                                    <w:top w:val="doub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c>
                                <w:tcPr>
                                  <w:tcW w:w="3210" w:type="dxa"/>
                                  <w:gridSpan w:val="2"/>
                                  <w:vMerge w:val="restart"/>
                                  <w:tcBorders>
                                    <w:top w:val="single" w:color="auto" w:sz="12" w:space="0"/>
                                    <w:left w:val="single" w:color="auto" w:sz="12" w:space="0"/>
                                    <w:right w:val="nil"/>
                                  </w:tcBorders>
                                  <w:shd w:val="clear" w:color="auto" w:fill="auto"/>
                                  <w:vAlign w:val="center"/>
                                </w:tcPr>
                                <w:p>
                                  <w:pPr>
                                    <w:spacing w:after="0"/>
                                    <w:rPr>
                                      <w:rFonts w:hint="default" w:ascii="Myriad Pro" w:hAnsi="Myriad Pro" w:eastAsia="Times New Roman" w:cs="Myriad Pro"/>
                                      <w:sz w:val="20"/>
                                      <w:szCs w:val="20"/>
                                      <w:lang w:val="pt-BR" w:eastAsia="pt-BR"/>
                                    </w:rPr>
                                  </w:pPr>
                                  <w:r>
                                    <w:rPr>
                                      <w:rFonts w:hint="default" w:ascii="Myriad Pro" w:hAnsi="Myriad Pro" w:eastAsia="Times New Roman" w:cs="Myriad Pro"/>
                                      <w:b/>
                                      <w:sz w:val="20"/>
                                      <w:szCs w:val="20"/>
                                      <w:vertAlign w:val="superscript"/>
                                      <w:lang w:val="pt-BR" w:eastAsia="pt-BR"/>
                                    </w:rPr>
                                    <w:t>(1)</w:t>
                                  </w:r>
                                  <w:r>
                                    <w:rPr>
                                      <w:rFonts w:hint="default" w:ascii="Myriad Pro" w:hAnsi="Myriad Pro" w:eastAsia="Times New Roman" w:cs="Myriad Pro"/>
                                      <w:sz w:val="20"/>
                                      <w:szCs w:val="20"/>
                                      <w:lang w:val="pt-BR" w:eastAsia="pt-BR"/>
                                    </w:rPr>
                                    <w:t xml:space="preserve"> Pequena escamação na região do impacto (ver Figura 6).</w:t>
                                  </w:r>
                                </w:p>
                                <w:p>
                                  <w:pPr>
                                    <w:spacing w:after="0"/>
                                    <w:rPr>
                                      <w:rFonts w:hint="default" w:ascii="Myriad Pro" w:hAnsi="Myriad Pro" w:cs="Myriad Pro"/>
                                      <w:iCs/>
                                      <w:sz w:val="20"/>
                                      <w:szCs w:val="20"/>
                                      <w:lang w:val="pt-BR"/>
                                    </w:rPr>
                                  </w:pPr>
                                  <w:r>
                                    <w:rPr>
                                      <w:rFonts w:hint="default" w:ascii="Myriad Pro" w:hAnsi="Myriad Pro" w:cs="Myriad Pro"/>
                                      <w:iCs/>
                                      <w:sz w:val="20"/>
                                      <w:szCs w:val="20"/>
                                      <w:lang w:val="pt-BR"/>
                                    </w:rPr>
                                    <w:drawing>
                                      <wp:inline distT="0" distB="0" distL="0" distR="0">
                                        <wp:extent cx="742950" cy="630555"/>
                                        <wp:effectExtent l="0" t="0" r="0" b="17145"/>
                                        <wp:docPr id="94" name="Imagem 94" descr="640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m 94" descr="640J-1"/>
                                                <pic:cNvPicPr>
                                                  <a:picLocks noChangeAspect="1" noChangeArrowheads="1"/>
                                                </pic:cNvPicPr>
                                              </pic:nvPicPr>
                                              <pic:blipFill>
                                                <a:blip r:embed="rId9" cstate="print">
                                                  <a:lum bright="12000" contrast="36000"/>
                                                  <a:extLst>
                                                    <a:ext uri="{28A0092B-C50C-407E-A947-70E740481C1C}">
                                                      <a14:useLocalDpi xmlns:a14="http://schemas.microsoft.com/office/drawing/2010/main" val="0"/>
                                                    </a:ext>
                                                  </a:extLst>
                                                </a:blip>
                                                <a:srcRect l="12456" t="4185" r="10988" b="10043"/>
                                                <a:stretch>
                                                  <a:fillRect/>
                                                </a:stretch>
                                              </pic:blipFill>
                                              <pic:spPr>
                                                <a:xfrm>
                                                  <a:off x="0" y="0"/>
                                                  <a:ext cx="742950" cy="630555"/>
                                                </a:xfrm>
                                                <a:prstGeom prst="rect">
                                                  <a:avLst/>
                                                </a:prstGeom>
                                                <a:noFill/>
                                                <a:ln>
                                                  <a:noFill/>
                                                </a:ln>
                                              </pic:spPr>
                                            </pic:pic>
                                          </a:graphicData>
                                        </a:graphic>
                                      </wp:inline>
                                    </w:drawing>
                                  </w:r>
                                  <w:r>
                                    <w:rPr>
                                      <w:rFonts w:hint="default" w:ascii="Myriad Pro" w:hAnsi="Myriad Pro" w:cs="Myriad Pro"/>
                                      <w:iCs/>
                                      <w:sz w:val="20"/>
                                      <w:szCs w:val="20"/>
                                      <w:lang w:val="pt-BR"/>
                                    </w:rPr>
                                    <w:t xml:space="preserve">   </w:t>
                                  </w:r>
                                  <w:r>
                                    <w:rPr>
                                      <w:rFonts w:hint="default" w:ascii="Myriad Pro" w:hAnsi="Myriad Pro" w:cs="Myriad Pro"/>
                                      <w:iCs/>
                                      <w:sz w:val="20"/>
                                      <w:szCs w:val="20"/>
                                      <w:lang w:val="pt-BR"/>
                                    </w:rPr>
                                    <w:drawing>
                                      <wp:inline distT="0" distB="0" distL="0" distR="0">
                                        <wp:extent cx="745490" cy="596265"/>
                                        <wp:effectExtent l="0" t="0" r="16510" b="13335"/>
                                        <wp:docPr id="93" name="Imagem 93" descr="640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m 93" descr="640J-2"/>
                                                <pic:cNvPicPr>
                                                  <a:picLocks noChangeAspect="1" noChangeArrowheads="1"/>
                                                </pic:cNvPicPr>
                                              </pic:nvPicPr>
                                              <pic:blipFill>
                                                <a:blip r:embed="rId10" cstate="print">
                                                  <a:lum bright="12000" contrast="36000"/>
                                                  <a:extLst>
                                                    <a:ext uri="{28A0092B-C50C-407E-A947-70E740481C1C}">
                                                      <a14:useLocalDpi xmlns:a14="http://schemas.microsoft.com/office/drawing/2010/main" val="0"/>
                                                    </a:ext>
                                                  </a:extLst>
                                                </a:blip>
                                                <a:srcRect t="12035" r="17789"/>
                                                <a:stretch>
                                                  <a:fillRect/>
                                                </a:stretch>
                                              </pic:blipFill>
                                              <pic:spPr>
                                                <a:xfrm>
                                                  <a:off x="0" y="0"/>
                                                  <a:ext cx="745490" cy="596265"/>
                                                </a:xfrm>
                                                <a:prstGeom prst="rect">
                                                  <a:avLst/>
                                                </a:prstGeom>
                                                <a:noFill/>
                                                <a:ln>
                                                  <a:noFill/>
                                                </a:ln>
                                              </pic:spPr>
                                            </pic:pic>
                                          </a:graphicData>
                                        </a:graphic>
                                      </wp:inline>
                                    </w:drawing>
                                  </w:r>
                                  <w:r>
                                    <w:rPr>
                                      <w:rFonts w:hint="default" w:ascii="Myriad Pro" w:hAnsi="Myriad Pro" w:cs="Myriad Pro"/>
                                      <w:iCs/>
                                      <w:sz w:val="20"/>
                                      <w:szCs w:val="20"/>
                                      <w:lang w:val="pt-BR"/>
                                    </w:rPr>
                                    <w:t xml:space="preserve"> </w:t>
                                  </w:r>
                                </w:p>
                                <w:p>
                                  <w:pPr>
                                    <w:spacing w:after="0"/>
                                    <w:rPr>
                                      <w:rFonts w:hint="default" w:ascii="Myriad Pro" w:hAnsi="Myriad Pro" w:cs="Myriad Pro"/>
                                      <w:iCs/>
                                      <w:sz w:val="20"/>
                                      <w:szCs w:val="20"/>
                                      <w:lang w:val="pt-BR" w:eastAsia="pt-BR"/>
                                    </w:rPr>
                                  </w:pPr>
                                  <w:r>
                                    <w:rPr>
                                      <w:rFonts w:hint="default" w:ascii="Myriad Pro" w:hAnsi="Myriad Pro" w:cs="Myriad Pro"/>
                                      <w:i/>
                                      <w:sz w:val="20"/>
                                      <w:szCs w:val="20"/>
                                      <w:lang w:val="pt-BR"/>
                                    </w:rPr>
                                    <w:t>Figura 6: Escamação na parede B de Eucalyptus cloeziana no ensaio com energia de impacto de 600 (J)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val="pt-BR"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120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2,6</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0,2</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3,9</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240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7,1</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360</w:t>
                                  </w:r>
                                </w:p>
                              </w:tc>
                              <w:tc>
                                <w:tcPr>
                                  <w:tcW w:w="1440"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8,7</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0,1</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480</w:t>
                                  </w:r>
                                </w:p>
                              </w:tc>
                              <w:tc>
                                <w:tcPr>
                                  <w:tcW w:w="1440"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10,2</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12"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12"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600</w:t>
                                  </w:r>
                                </w:p>
                              </w:tc>
                              <w:tc>
                                <w:tcPr>
                                  <w:tcW w:w="1440" w:type="dxa"/>
                                  <w:tcBorders>
                                    <w:top w:val="single" w:color="auto" w:sz="4" w:space="0"/>
                                    <w:bottom w:val="single" w:color="auto" w:sz="12"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13,6</w:t>
                                  </w:r>
                                </w:p>
                              </w:tc>
                              <w:tc>
                                <w:tcPr>
                                  <w:tcW w:w="1340" w:type="dxa"/>
                                  <w:tcBorders>
                                    <w:top w:val="single" w:color="auto" w:sz="4" w:space="0"/>
                                    <w:bottom w:val="single" w:color="auto" w:sz="12"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3210" w:type="dxa"/>
                                  <w:gridSpan w:val="2"/>
                                  <w:vMerge w:val="continue"/>
                                  <w:tcBorders>
                                    <w:left w:val="single" w:color="auto" w:sz="12" w:space="0"/>
                                    <w:bottom w:val="nil"/>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4.5pt;margin-top:25.5pt;height:488.6pt;width:443.75pt;mso-wrap-distance-bottom:0pt;mso-wrap-distance-top:0pt;z-index:-1353289728;mso-width-relative:page;mso-height-relative:page;" fillcolor="#FFFFFF" filled="t" stroked="f" coordsize="21600,21600" o:gfxdata="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JOzwdkAAAAKAQAADwAAAAAAAAABACAAAAAiAAAAZHJz&#10;L2Rvd25yZXYueG1sUEsBAhQAFAAAAAgAh07iQGoUfv8DAgAA9QMAAA4AAAAAAAAAAQAgAAAAKAEA&#10;AGRycy9lMm9Eb2MueG1sUEsFBgAAAAAGAAYAWQEAAJ0FAAAAAA==&#10;">
                <v:fill on="t" focussize="0,0"/>
                <v:stroke on="f" miterlimit="8" joinstyle="miter"/>
                <v:imagedata o:title=""/>
                <o:lock v:ext="edit" aspectratio="f"/>
                <v:textbox inset="0mm,0mm,0mm,0mm">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s-UY"/>
                        </w:rPr>
                        <w:t>Tab</w:t>
                      </w:r>
                      <w:r>
                        <w:rPr>
                          <w:rFonts w:ascii="Myriad Pro" w:hAnsi="Myriad Pro" w:cs="Times New Roman"/>
                          <w:sz w:val="16"/>
                          <w:szCs w:val="20"/>
                          <w:lang w:val="pt-BR"/>
                        </w:rPr>
                        <w:t>e</w:t>
                      </w:r>
                      <w:r>
                        <w:rPr>
                          <w:rFonts w:ascii="Myriad Pro" w:hAnsi="Myriad Pro" w:cs="Times New Roman"/>
                          <w:sz w:val="16"/>
                          <w:szCs w:val="20"/>
                          <w:lang w:val="es-UY"/>
                        </w:rPr>
                        <w:t xml:space="preserve">la </w:t>
                      </w:r>
                      <w:r>
                        <w:rPr>
                          <w:rFonts w:hint="default" w:ascii="Myriad Pro" w:hAnsi="Myriad Pro" w:cs="Times New Roman"/>
                          <w:sz w:val="16"/>
                          <w:szCs w:val="20"/>
                          <w:lang w:val="pt-BR"/>
                        </w:rPr>
                        <w:t>5</w:t>
                      </w:r>
                      <w:r>
                        <w:rPr>
                          <w:rFonts w:ascii="Myriad Pro" w:hAnsi="Myriad Pro" w:cs="Times New Roman"/>
                          <w:sz w:val="16"/>
                          <w:szCs w:val="20"/>
                          <w:lang w:val="es-UY"/>
                        </w:rPr>
                        <w:t xml:space="preserve">: </w:t>
                      </w:r>
                      <w:r>
                        <w:rPr>
                          <w:rFonts w:ascii="Myriad Pro" w:hAnsi="Myriad Pro" w:cs="Times New Roman"/>
                          <w:sz w:val="16"/>
                          <w:szCs w:val="20"/>
                          <w:lang w:val="pt-BR"/>
                        </w:rPr>
                        <w:t>Resultados dos deslocamentos medidos nos ensaios de impacto de corpo mole</w:t>
                      </w:r>
                    </w:p>
                    <w:tbl>
                      <w:tblPr>
                        <w:tblStyle w:val="4"/>
                        <w:tblW w:w="8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080"/>
                        <w:gridCol w:w="1440"/>
                        <w:gridCol w:w="1340"/>
                        <w:gridCol w:w="153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941" w:type="dxa"/>
                            <w:vMerge w:val="restart"/>
                            <w:tcBorders>
                              <w:top w:val="single" w:color="auto" w:sz="12" w:space="0"/>
                              <w:left w:val="nil"/>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Parede</w:t>
                            </w:r>
                          </w:p>
                        </w:tc>
                        <w:tc>
                          <w:tcPr>
                            <w:tcW w:w="1080" w:type="dxa"/>
                            <w:vMerge w:val="restart"/>
                            <w:tcBorders>
                              <w:top w:val="single" w:color="auto" w:sz="12" w:space="0"/>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Energia (J)</w:t>
                            </w:r>
                          </w:p>
                        </w:tc>
                        <w:tc>
                          <w:tcPr>
                            <w:tcW w:w="2780" w:type="dxa"/>
                            <w:gridSpan w:val="2"/>
                            <w:tcBorders>
                              <w:top w:val="single" w:color="auto" w:sz="12" w:space="0"/>
                              <w:bottom w:val="single" w:color="auto" w:sz="4" w:space="0"/>
                            </w:tcBorders>
                            <w:vAlign w:val="center"/>
                          </w:tcPr>
                          <w:p>
                            <w:pPr>
                              <w:spacing w:after="0"/>
                              <w:jc w:val="center"/>
                              <w:rPr>
                                <w:rFonts w:hint="default" w:ascii="Myriad Pro" w:hAnsi="Myriad Pro" w:eastAsia="Times New Roman" w:cs="Myriad Pro"/>
                                <w:b/>
                                <w:bCs/>
                                <w:i/>
                                <w:sz w:val="20"/>
                                <w:szCs w:val="20"/>
                                <w:lang w:eastAsia="pt-BR"/>
                              </w:rPr>
                            </w:pPr>
                            <w:r>
                              <w:rPr>
                                <w:rFonts w:hint="default" w:ascii="Myriad Pro" w:hAnsi="Myriad Pro" w:eastAsia="Times New Roman" w:cs="Myriad Pro"/>
                                <w:b/>
                                <w:bCs/>
                                <w:i/>
                                <w:sz w:val="20"/>
                                <w:szCs w:val="20"/>
                                <w:lang w:eastAsia="pt-BR"/>
                              </w:rPr>
                              <w:t>Eucalyptus cloeziana</w:t>
                            </w:r>
                          </w:p>
                        </w:tc>
                        <w:tc>
                          <w:tcPr>
                            <w:tcW w:w="3210" w:type="dxa"/>
                            <w:gridSpan w:val="2"/>
                            <w:tcBorders>
                              <w:top w:val="single" w:color="auto" w:sz="12" w:space="0"/>
                              <w:bottom w:val="single" w:color="auto" w:sz="4" w:space="0"/>
                              <w:right w:val="nil"/>
                            </w:tcBorders>
                            <w:shd w:val="clear" w:color="auto" w:fill="auto"/>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i/>
                                <w:sz w:val="20"/>
                                <w:szCs w:val="20"/>
                                <w:lang w:eastAsia="pt-BR"/>
                              </w:rPr>
                              <w:t>Eucalyptus grandis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941" w:type="dxa"/>
                            <w:vMerge w:val="continue"/>
                            <w:tcBorders>
                              <w:left w:val="nil"/>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p>
                        </w:tc>
                        <w:tc>
                          <w:tcPr>
                            <w:tcW w:w="1080" w:type="dxa"/>
                            <w:vMerge w:val="continue"/>
                            <w:tcBorders>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p>
                        </w:tc>
                        <w:tc>
                          <w:tcPr>
                            <w:tcW w:w="1440" w:type="dxa"/>
                            <w:tcBorders>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Instantâneo - d</w:t>
                            </w:r>
                            <w:r>
                              <w:rPr>
                                <w:rFonts w:hint="default" w:ascii="Myriad Pro" w:hAnsi="Myriad Pro" w:eastAsia="Times New Roman" w:cs="Myriad Pro"/>
                                <w:b/>
                                <w:bCs/>
                                <w:sz w:val="20"/>
                                <w:szCs w:val="20"/>
                                <w:vertAlign w:val="subscript"/>
                                <w:lang w:eastAsia="pt-BR"/>
                              </w:rPr>
                              <w:t xml:space="preserve">h </w:t>
                            </w:r>
                            <w:r>
                              <w:rPr>
                                <w:rFonts w:hint="default" w:ascii="Myriad Pro" w:hAnsi="Myriad Pro" w:eastAsia="Times New Roman" w:cs="Myriad Pro"/>
                                <w:b/>
                                <w:bCs/>
                                <w:sz w:val="20"/>
                                <w:szCs w:val="20"/>
                                <w:lang w:eastAsia="pt-BR"/>
                              </w:rPr>
                              <w:t>(mm)</w:t>
                            </w:r>
                          </w:p>
                        </w:tc>
                        <w:tc>
                          <w:tcPr>
                            <w:tcW w:w="1340" w:type="dxa"/>
                            <w:tcBorders>
                              <w:bottom w:val="single" w:color="auto" w:sz="4" w:space="0"/>
                            </w:tcBorders>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Residual - d</w:t>
                            </w:r>
                            <w:r>
                              <w:rPr>
                                <w:rFonts w:hint="default" w:ascii="Myriad Pro" w:hAnsi="Myriad Pro" w:eastAsia="Times New Roman" w:cs="Myriad Pro"/>
                                <w:b/>
                                <w:bCs/>
                                <w:sz w:val="20"/>
                                <w:szCs w:val="20"/>
                                <w:vertAlign w:val="subscript"/>
                                <w:lang w:eastAsia="pt-BR"/>
                              </w:rPr>
                              <w:t xml:space="preserve">hr  </w:t>
                            </w:r>
                            <w:r>
                              <w:rPr>
                                <w:rFonts w:hint="default" w:ascii="Myriad Pro" w:hAnsi="Myriad Pro" w:eastAsia="Times New Roman" w:cs="Myriad Pro"/>
                                <w:b/>
                                <w:bCs/>
                                <w:sz w:val="20"/>
                                <w:szCs w:val="20"/>
                                <w:lang w:eastAsia="pt-BR"/>
                              </w:rPr>
                              <w:t>(mm)</w:t>
                            </w:r>
                          </w:p>
                        </w:tc>
                        <w:tc>
                          <w:tcPr>
                            <w:tcW w:w="1539" w:type="dxa"/>
                            <w:tcBorders>
                              <w:bottom w:val="single" w:color="auto" w:sz="4" w:space="0"/>
                            </w:tcBorders>
                            <w:shd w:val="clear" w:color="auto" w:fill="auto"/>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Instantâneo - d</w:t>
                            </w:r>
                            <w:r>
                              <w:rPr>
                                <w:rFonts w:hint="default" w:ascii="Myriad Pro" w:hAnsi="Myriad Pro" w:eastAsia="Times New Roman" w:cs="Myriad Pro"/>
                                <w:b/>
                                <w:bCs/>
                                <w:sz w:val="20"/>
                                <w:szCs w:val="20"/>
                                <w:vertAlign w:val="subscript"/>
                                <w:lang w:eastAsia="pt-BR"/>
                              </w:rPr>
                              <w:t xml:space="preserve">h </w:t>
                            </w:r>
                            <w:r>
                              <w:rPr>
                                <w:rFonts w:hint="default" w:ascii="Myriad Pro" w:hAnsi="Myriad Pro" w:eastAsia="Times New Roman" w:cs="Myriad Pro"/>
                                <w:b/>
                                <w:bCs/>
                                <w:sz w:val="20"/>
                                <w:szCs w:val="20"/>
                                <w:lang w:eastAsia="pt-BR"/>
                              </w:rPr>
                              <w:t>(mm)</w:t>
                            </w:r>
                          </w:p>
                        </w:tc>
                        <w:tc>
                          <w:tcPr>
                            <w:tcW w:w="1671" w:type="dxa"/>
                            <w:tcBorders>
                              <w:bottom w:val="single" w:color="auto" w:sz="4" w:space="0"/>
                              <w:right w:val="nil"/>
                            </w:tcBorders>
                            <w:shd w:val="clear" w:color="auto" w:fill="auto"/>
                            <w:vAlign w:val="center"/>
                          </w:tcPr>
                          <w:p>
                            <w:pPr>
                              <w:spacing w:after="0"/>
                              <w:jc w:val="center"/>
                              <w:rPr>
                                <w:rFonts w:hint="default" w:ascii="Myriad Pro" w:hAnsi="Myriad Pro" w:eastAsia="Times New Roman" w:cs="Myriad Pro"/>
                                <w:b/>
                                <w:bCs/>
                                <w:sz w:val="20"/>
                                <w:szCs w:val="20"/>
                                <w:lang w:eastAsia="pt-BR"/>
                              </w:rPr>
                            </w:pPr>
                            <w:r>
                              <w:rPr>
                                <w:rFonts w:hint="default" w:ascii="Myriad Pro" w:hAnsi="Myriad Pro" w:eastAsia="Times New Roman" w:cs="Myriad Pro"/>
                                <w:b/>
                                <w:bCs/>
                                <w:sz w:val="20"/>
                                <w:szCs w:val="20"/>
                                <w:lang w:eastAsia="pt-BR"/>
                              </w:rPr>
                              <w:t>Residual - d</w:t>
                            </w:r>
                            <w:r>
                              <w:rPr>
                                <w:rFonts w:hint="default" w:ascii="Myriad Pro" w:hAnsi="Myriad Pro" w:eastAsia="Times New Roman" w:cs="Myriad Pro"/>
                                <w:b/>
                                <w:bCs/>
                                <w:sz w:val="20"/>
                                <w:szCs w:val="20"/>
                                <w:vertAlign w:val="subscript"/>
                                <w:lang w:eastAsia="pt-BR"/>
                              </w:rPr>
                              <w:t xml:space="preserve">hr  </w:t>
                            </w:r>
                            <w:r>
                              <w:rPr>
                                <w:rFonts w:hint="default" w:ascii="Myriad Pro" w:hAnsi="Myriad Pro" w:eastAsia="Times New Roman" w:cs="Myriad Pro"/>
                                <w:b/>
                                <w:bCs/>
                                <w:sz w:val="20"/>
                                <w:szCs w:val="20"/>
                                <w:lang w:eastAsia="pt-B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restart"/>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A</w:t>
                            </w: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1,8</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3,1</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120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4,5</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0,6</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6,7</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6,3</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0,6</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8,8</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240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9,4</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0,4</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13,9</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360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13,8</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20,8</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480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16,9</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c>
                          <w:tcPr>
                            <w:tcW w:w="1539"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23,9</w:t>
                            </w:r>
                          </w:p>
                        </w:tc>
                        <w:tc>
                          <w:tcPr>
                            <w:tcW w:w="1671" w:type="dxa"/>
                            <w:tcBorders>
                              <w:top w:val="single" w:color="auto" w:sz="4" w:space="0"/>
                              <w:bottom w:val="sing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doub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doub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600</w:t>
                            </w:r>
                          </w:p>
                        </w:tc>
                        <w:tc>
                          <w:tcPr>
                            <w:tcW w:w="1440"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22,0</w:t>
                            </w:r>
                          </w:p>
                        </w:tc>
                        <w:tc>
                          <w:tcPr>
                            <w:tcW w:w="1340"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1539"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30,3</w:t>
                            </w:r>
                          </w:p>
                        </w:tc>
                        <w:tc>
                          <w:tcPr>
                            <w:tcW w:w="1671" w:type="dxa"/>
                            <w:tcBorders>
                              <w:top w:val="single" w:color="auto" w:sz="4" w:space="0"/>
                              <w:bottom w:val="double" w:color="auto" w:sz="4" w:space="0"/>
                              <w:right w:val="nil"/>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restart"/>
                            <w:tcBorders>
                              <w:top w:val="doub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B</w:t>
                            </w:r>
                          </w:p>
                        </w:tc>
                        <w:tc>
                          <w:tcPr>
                            <w:tcW w:w="1080" w:type="dxa"/>
                            <w:tcBorders>
                              <w:top w:val="doub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w:t>
                            </w:r>
                          </w:p>
                        </w:tc>
                        <w:tc>
                          <w:tcPr>
                            <w:tcW w:w="1440" w:type="dxa"/>
                            <w:tcBorders>
                              <w:top w:val="doub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2,0</w:t>
                            </w:r>
                          </w:p>
                        </w:tc>
                        <w:tc>
                          <w:tcPr>
                            <w:tcW w:w="1340" w:type="dxa"/>
                            <w:tcBorders>
                              <w:top w:val="doub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0,1</w:t>
                            </w:r>
                          </w:p>
                        </w:tc>
                        <w:tc>
                          <w:tcPr>
                            <w:tcW w:w="1539" w:type="dxa"/>
                            <w:tcBorders>
                              <w:top w:val="doub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2,6</w:t>
                            </w:r>
                          </w:p>
                        </w:tc>
                        <w:tc>
                          <w:tcPr>
                            <w:tcW w:w="1671" w:type="dxa"/>
                            <w:tcBorders>
                              <w:top w:val="doub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120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3,0</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0,1</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6,5</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4,4</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0,1</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9,1</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240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5,5</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0,4</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8,1</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360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7,2</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11,2</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480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9,0</w:t>
                            </w:r>
                          </w:p>
                        </w:tc>
                        <w:tc>
                          <w:tcPr>
                            <w:tcW w:w="13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1539"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14,7</w:t>
                            </w:r>
                          </w:p>
                        </w:tc>
                        <w:tc>
                          <w:tcPr>
                            <w:tcW w:w="1671" w:type="dxa"/>
                            <w:tcBorders>
                              <w:top w:val="single" w:color="auto" w:sz="4" w:space="0"/>
                              <w:bottom w:val="single" w:color="auto" w:sz="4"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doub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doub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600</w:t>
                            </w:r>
                          </w:p>
                        </w:tc>
                        <w:tc>
                          <w:tcPr>
                            <w:tcW w:w="1440"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 xml:space="preserve">10,0 </w:t>
                            </w:r>
                            <w:r>
                              <w:rPr>
                                <w:rFonts w:hint="default" w:ascii="Myriad Pro" w:hAnsi="Myriad Pro" w:eastAsia="Times New Roman" w:cs="Myriad Pro"/>
                                <w:b/>
                                <w:bCs/>
                                <w:sz w:val="20"/>
                                <w:szCs w:val="20"/>
                                <w:vertAlign w:val="superscript"/>
                                <w:lang w:eastAsia="pt-BR"/>
                              </w:rPr>
                              <w:t>(1)</w:t>
                            </w:r>
                          </w:p>
                        </w:tc>
                        <w:tc>
                          <w:tcPr>
                            <w:tcW w:w="1340" w:type="dxa"/>
                            <w:tcBorders>
                              <w:top w:val="single" w:color="auto" w:sz="4" w:space="0"/>
                              <w:bottom w:val="doub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 xml:space="preserve">0,3 </w:t>
                            </w:r>
                            <w:r>
                              <w:rPr>
                                <w:rFonts w:hint="default" w:ascii="Myriad Pro" w:hAnsi="Myriad Pro" w:eastAsia="Times New Roman" w:cs="Myriad Pro"/>
                                <w:b/>
                                <w:bCs/>
                                <w:sz w:val="20"/>
                                <w:szCs w:val="20"/>
                                <w:vertAlign w:val="superscript"/>
                                <w:lang w:eastAsia="pt-BR"/>
                              </w:rPr>
                              <w:t>(1)</w:t>
                            </w:r>
                          </w:p>
                        </w:tc>
                        <w:tc>
                          <w:tcPr>
                            <w:tcW w:w="1539" w:type="dxa"/>
                            <w:tcBorders>
                              <w:top w:val="single" w:color="auto" w:sz="4" w:space="0"/>
                              <w:bottom w:val="single" w:color="auto" w:sz="12"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19,4</w:t>
                            </w:r>
                          </w:p>
                        </w:tc>
                        <w:tc>
                          <w:tcPr>
                            <w:tcW w:w="1671" w:type="dxa"/>
                            <w:tcBorders>
                              <w:top w:val="single" w:color="auto" w:sz="4" w:space="0"/>
                              <w:bottom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restart"/>
                            <w:tcBorders>
                              <w:top w:val="doub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C</w:t>
                            </w:r>
                          </w:p>
                        </w:tc>
                        <w:tc>
                          <w:tcPr>
                            <w:tcW w:w="1080" w:type="dxa"/>
                            <w:tcBorders>
                              <w:top w:val="doub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w:t>
                            </w:r>
                          </w:p>
                        </w:tc>
                        <w:tc>
                          <w:tcPr>
                            <w:tcW w:w="1440" w:type="dxa"/>
                            <w:tcBorders>
                              <w:top w:val="doub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1,5</w:t>
                            </w:r>
                          </w:p>
                        </w:tc>
                        <w:tc>
                          <w:tcPr>
                            <w:tcW w:w="1340" w:type="dxa"/>
                            <w:tcBorders>
                              <w:top w:val="doub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0,3</w:t>
                            </w:r>
                          </w:p>
                        </w:tc>
                        <w:tc>
                          <w:tcPr>
                            <w:tcW w:w="3210" w:type="dxa"/>
                            <w:gridSpan w:val="2"/>
                            <w:vMerge w:val="restart"/>
                            <w:tcBorders>
                              <w:top w:val="single" w:color="auto" w:sz="12" w:space="0"/>
                              <w:left w:val="single" w:color="auto" w:sz="12" w:space="0"/>
                              <w:right w:val="nil"/>
                            </w:tcBorders>
                            <w:shd w:val="clear" w:color="auto" w:fill="auto"/>
                            <w:vAlign w:val="center"/>
                          </w:tcPr>
                          <w:p>
                            <w:pPr>
                              <w:spacing w:after="0"/>
                              <w:rPr>
                                <w:rFonts w:hint="default" w:ascii="Myriad Pro" w:hAnsi="Myriad Pro" w:eastAsia="Times New Roman" w:cs="Myriad Pro"/>
                                <w:sz w:val="20"/>
                                <w:szCs w:val="20"/>
                                <w:lang w:val="pt-BR" w:eastAsia="pt-BR"/>
                              </w:rPr>
                            </w:pPr>
                            <w:r>
                              <w:rPr>
                                <w:rFonts w:hint="default" w:ascii="Myriad Pro" w:hAnsi="Myriad Pro" w:eastAsia="Times New Roman" w:cs="Myriad Pro"/>
                                <w:b/>
                                <w:sz w:val="20"/>
                                <w:szCs w:val="20"/>
                                <w:vertAlign w:val="superscript"/>
                                <w:lang w:val="pt-BR" w:eastAsia="pt-BR"/>
                              </w:rPr>
                              <w:t>(1)</w:t>
                            </w:r>
                            <w:r>
                              <w:rPr>
                                <w:rFonts w:hint="default" w:ascii="Myriad Pro" w:hAnsi="Myriad Pro" w:eastAsia="Times New Roman" w:cs="Myriad Pro"/>
                                <w:sz w:val="20"/>
                                <w:szCs w:val="20"/>
                                <w:lang w:val="pt-BR" w:eastAsia="pt-BR"/>
                              </w:rPr>
                              <w:t xml:space="preserve"> Pequena escamação na região do impacto (ver Figura 6).</w:t>
                            </w:r>
                          </w:p>
                          <w:p>
                            <w:pPr>
                              <w:spacing w:after="0"/>
                              <w:rPr>
                                <w:rFonts w:hint="default" w:ascii="Myriad Pro" w:hAnsi="Myriad Pro" w:cs="Myriad Pro"/>
                                <w:iCs/>
                                <w:sz w:val="20"/>
                                <w:szCs w:val="20"/>
                                <w:lang w:val="pt-BR"/>
                              </w:rPr>
                            </w:pPr>
                            <w:r>
                              <w:rPr>
                                <w:rFonts w:hint="default" w:ascii="Myriad Pro" w:hAnsi="Myriad Pro" w:cs="Myriad Pro"/>
                                <w:iCs/>
                                <w:sz w:val="20"/>
                                <w:szCs w:val="20"/>
                                <w:lang w:val="pt-BR"/>
                              </w:rPr>
                              <w:drawing>
                                <wp:inline distT="0" distB="0" distL="0" distR="0">
                                  <wp:extent cx="742950" cy="630555"/>
                                  <wp:effectExtent l="0" t="0" r="0" b="17145"/>
                                  <wp:docPr id="94" name="Imagem 94" descr="640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m 94" descr="640J-1"/>
                                          <pic:cNvPicPr>
                                            <a:picLocks noChangeAspect="1" noChangeArrowheads="1"/>
                                          </pic:cNvPicPr>
                                        </pic:nvPicPr>
                                        <pic:blipFill>
                                          <a:blip r:embed="rId9" cstate="print">
                                            <a:lum bright="12000" contrast="36000"/>
                                            <a:extLst>
                                              <a:ext uri="{28A0092B-C50C-407E-A947-70E740481C1C}">
                                                <a14:useLocalDpi xmlns:a14="http://schemas.microsoft.com/office/drawing/2010/main" val="0"/>
                                              </a:ext>
                                            </a:extLst>
                                          </a:blip>
                                          <a:srcRect l="12456" t="4185" r="10988" b="10043"/>
                                          <a:stretch>
                                            <a:fillRect/>
                                          </a:stretch>
                                        </pic:blipFill>
                                        <pic:spPr>
                                          <a:xfrm>
                                            <a:off x="0" y="0"/>
                                            <a:ext cx="742950" cy="630555"/>
                                          </a:xfrm>
                                          <a:prstGeom prst="rect">
                                            <a:avLst/>
                                          </a:prstGeom>
                                          <a:noFill/>
                                          <a:ln>
                                            <a:noFill/>
                                          </a:ln>
                                        </pic:spPr>
                                      </pic:pic>
                                    </a:graphicData>
                                  </a:graphic>
                                </wp:inline>
                              </w:drawing>
                            </w:r>
                            <w:r>
                              <w:rPr>
                                <w:rFonts w:hint="default" w:ascii="Myriad Pro" w:hAnsi="Myriad Pro" w:cs="Myriad Pro"/>
                                <w:iCs/>
                                <w:sz w:val="20"/>
                                <w:szCs w:val="20"/>
                                <w:lang w:val="pt-BR"/>
                              </w:rPr>
                              <w:t xml:space="preserve">   </w:t>
                            </w:r>
                            <w:r>
                              <w:rPr>
                                <w:rFonts w:hint="default" w:ascii="Myriad Pro" w:hAnsi="Myriad Pro" w:cs="Myriad Pro"/>
                                <w:iCs/>
                                <w:sz w:val="20"/>
                                <w:szCs w:val="20"/>
                                <w:lang w:val="pt-BR"/>
                              </w:rPr>
                              <w:drawing>
                                <wp:inline distT="0" distB="0" distL="0" distR="0">
                                  <wp:extent cx="745490" cy="596265"/>
                                  <wp:effectExtent l="0" t="0" r="16510" b="13335"/>
                                  <wp:docPr id="93" name="Imagem 93" descr="640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m 93" descr="640J-2"/>
                                          <pic:cNvPicPr>
                                            <a:picLocks noChangeAspect="1" noChangeArrowheads="1"/>
                                          </pic:cNvPicPr>
                                        </pic:nvPicPr>
                                        <pic:blipFill>
                                          <a:blip r:embed="rId10" cstate="print">
                                            <a:lum bright="12000" contrast="36000"/>
                                            <a:extLst>
                                              <a:ext uri="{28A0092B-C50C-407E-A947-70E740481C1C}">
                                                <a14:useLocalDpi xmlns:a14="http://schemas.microsoft.com/office/drawing/2010/main" val="0"/>
                                              </a:ext>
                                            </a:extLst>
                                          </a:blip>
                                          <a:srcRect t="12035" r="17789"/>
                                          <a:stretch>
                                            <a:fillRect/>
                                          </a:stretch>
                                        </pic:blipFill>
                                        <pic:spPr>
                                          <a:xfrm>
                                            <a:off x="0" y="0"/>
                                            <a:ext cx="745490" cy="596265"/>
                                          </a:xfrm>
                                          <a:prstGeom prst="rect">
                                            <a:avLst/>
                                          </a:prstGeom>
                                          <a:noFill/>
                                          <a:ln>
                                            <a:noFill/>
                                          </a:ln>
                                        </pic:spPr>
                                      </pic:pic>
                                    </a:graphicData>
                                  </a:graphic>
                                </wp:inline>
                              </w:drawing>
                            </w:r>
                            <w:r>
                              <w:rPr>
                                <w:rFonts w:hint="default" w:ascii="Myriad Pro" w:hAnsi="Myriad Pro" w:cs="Myriad Pro"/>
                                <w:iCs/>
                                <w:sz w:val="20"/>
                                <w:szCs w:val="20"/>
                                <w:lang w:val="pt-BR"/>
                              </w:rPr>
                              <w:t xml:space="preserve"> </w:t>
                            </w:r>
                          </w:p>
                          <w:p>
                            <w:pPr>
                              <w:spacing w:after="0"/>
                              <w:rPr>
                                <w:rFonts w:hint="default" w:ascii="Myriad Pro" w:hAnsi="Myriad Pro" w:cs="Myriad Pro"/>
                                <w:iCs/>
                                <w:sz w:val="20"/>
                                <w:szCs w:val="20"/>
                                <w:lang w:val="pt-BR" w:eastAsia="pt-BR"/>
                              </w:rPr>
                            </w:pPr>
                            <w:r>
                              <w:rPr>
                                <w:rFonts w:hint="default" w:ascii="Myriad Pro" w:hAnsi="Myriad Pro" w:cs="Myriad Pro"/>
                                <w:i/>
                                <w:sz w:val="20"/>
                                <w:szCs w:val="20"/>
                                <w:lang w:val="pt-BR"/>
                              </w:rPr>
                              <w:t>Figura 6: Escamação na parede B de Eucalyptus cloeziana no ensaio com energia de impacto de 600 (J)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val="pt-BR"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120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2,6</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i/>
                                <w:iCs/>
                                <w:sz w:val="20"/>
                                <w:szCs w:val="20"/>
                                <w:lang w:eastAsia="pt-BR"/>
                              </w:rPr>
                            </w:pPr>
                            <w:r>
                              <w:rPr>
                                <w:rFonts w:hint="default" w:ascii="Myriad Pro" w:hAnsi="Myriad Pro" w:eastAsia="Times New Roman" w:cs="Myriad Pro"/>
                                <w:i/>
                                <w:iCs/>
                                <w:sz w:val="20"/>
                                <w:szCs w:val="20"/>
                                <w:lang w:eastAsia="pt-BR"/>
                              </w:rPr>
                              <w:t>0,2</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180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3,9</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240</w:t>
                            </w:r>
                          </w:p>
                        </w:tc>
                        <w:tc>
                          <w:tcPr>
                            <w:tcW w:w="1440" w:type="dxa"/>
                            <w:tcBorders>
                              <w:top w:val="single" w:color="auto" w:sz="4" w:space="0"/>
                              <w:bottom w:val="single" w:color="auto" w:sz="4"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7,1</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360</w:t>
                            </w:r>
                          </w:p>
                        </w:tc>
                        <w:tc>
                          <w:tcPr>
                            <w:tcW w:w="1440"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8,7</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0,1</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4"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4"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480</w:t>
                            </w:r>
                          </w:p>
                        </w:tc>
                        <w:tc>
                          <w:tcPr>
                            <w:tcW w:w="1440" w:type="dxa"/>
                            <w:tcBorders>
                              <w:top w:val="single" w:color="auto" w:sz="4" w:space="0"/>
                              <w:bottom w:val="single" w:color="auto" w:sz="4"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10,2</w:t>
                            </w:r>
                          </w:p>
                        </w:tc>
                        <w:tc>
                          <w:tcPr>
                            <w:tcW w:w="1340" w:type="dxa"/>
                            <w:tcBorders>
                              <w:top w:val="single" w:color="auto" w:sz="4" w:space="0"/>
                              <w:bottom w:val="single" w:color="auto" w:sz="4"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3210" w:type="dxa"/>
                            <w:gridSpan w:val="2"/>
                            <w:vMerge w:val="continue"/>
                            <w:tcBorders>
                              <w:left w:val="single" w:color="auto" w:sz="12" w:space="0"/>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continue"/>
                            <w:tcBorders>
                              <w:top w:val="single" w:color="auto" w:sz="4" w:space="0"/>
                              <w:left w:val="nil"/>
                              <w:bottom w:val="single" w:color="auto" w:sz="12" w:space="0"/>
                            </w:tcBorders>
                            <w:vAlign w:val="center"/>
                          </w:tcPr>
                          <w:p>
                            <w:pPr>
                              <w:spacing w:after="0"/>
                              <w:jc w:val="center"/>
                              <w:rPr>
                                <w:rFonts w:hint="default" w:ascii="Myriad Pro" w:hAnsi="Myriad Pro" w:eastAsia="Times New Roman" w:cs="Myriad Pro"/>
                                <w:sz w:val="20"/>
                                <w:szCs w:val="20"/>
                                <w:lang w:eastAsia="pt-BR"/>
                              </w:rPr>
                            </w:pPr>
                          </w:p>
                        </w:tc>
                        <w:tc>
                          <w:tcPr>
                            <w:tcW w:w="1080" w:type="dxa"/>
                            <w:tcBorders>
                              <w:top w:val="single" w:color="auto" w:sz="4" w:space="0"/>
                              <w:bottom w:val="single" w:color="auto" w:sz="12" w:space="0"/>
                            </w:tcBorders>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600</w:t>
                            </w:r>
                          </w:p>
                        </w:tc>
                        <w:tc>
                          <w:tcPr>
                            <w:tcW w:w="1440" w:type="dxa"/>
                            <w:tcBorders>
                              <w:top w:val="single" w:color="auto" w:sz="4" w:space="0"/>
                              <w:bottom w:val="single" w:color="auto" w:sz="12" w:space="0"/>
                            </w:tcBorders>
                            <w:shd w:val="clear" w:color="auto" w:fill="auto"/>
                            <w:vAlign w:val="center"/>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13,6</w:t>
                            </w:r>
                          </w:p>
                        </w:tc>
                        <w:tc>
                          <w:tcPr>
                            <w:tcW w:w="1340" w:type="dxa"/>
                            <w:tcBorders>
                              <w:top w:val="single" w:color="auto" w:sz="4" w:space="0"/>
                              <w:bottom w:val="single" w:color="auto" w:sz="12" w:space="0"/>
                              <w:right w:val="single" w:color="auto" w:sz="12" w:space="0"/>
                            </w:tcBorders>
                            <w:shd w:val="clear" w:color="auto" w:fill="auto"/>
                            <w:vAlign w:val="bottom"/>
                          </w:tcPr>
                          <w:p>
                            <w:pPr>
                              <w:spacing w:after="0"/>
                              <w:jc w:val="center"/>
                              <w:rPr>
                                <w:rFonts w:hint="default" w:ascii="Myriad Pro" w:hAnsi="Myriad Pro" w:eastAsia="Times New Roman" w:cs="Myriad Pro"/>
                                <w:sz w:val="20"/>
                                <w:szCs w:val="20"/>
                                <w:lang w:eastAsia="pt-BR"/>
                              </w:rPr>
                            </w:pPr>
                            <w:r>
                              <w:rPr>
                                <w:rFonts w:hint="default" w:ascii="Myriad Pro" w:hAnsi="Myriad Pro" w:eastAsia="Times New Roman" w:cs="Myriad Pro"/>
                                <w:sz w:val="20"/>
                                <w:szCs w:val="20"/>
                                <w:lang w:eastAsia="pt-BR"/>
                              </w:rPr>
                              <w:t>0,2</w:t>
                            </w:r>
                          </w:p>
                        </w:tc>
                        <w:tc>
                          <w:tcPr>
                            <w:tcW w:w="3210" w:type="dxa"/>
                            <w:gridSpan w:val="2"/>
                            <w:vMerge w:val="continue"/>
                            <w:tcBorders>
                              <w:left w:val="single" w:color="auto" w:sz="12" w:space="0"/>
                              <w:bottom w:val="nil"/>
                              <w:right w:val="nil"/>
                            </w:tcBorders>
                            <w:shd w:val="clear" w:color="auto" w:fill="auto"/>
                            <w:vAlign w:val="center"/>
                          </w:tcPr>
                          <w:p>
                            <w:pPr>
                              <w:spacing w:after="0"/>
                              <w:jc w:val="center"/>
                              <w:rPr>
                                <w:rFonts w:hint="default" w:ascii="Myriad Pro" w:hAnsi="Myriad Pro" w:eastAsia="Times New Roman" w:cs="Myriad Pro"/>
                                <w:sz w:val="20"/>
                                <w:szCs w:val="20"/>
                                <w:lang w:eastAsia="pt-BR"/>
                              </w:rPr>
                            </w:pPr>
                          </w:p>
                        </w:tc>
                      </w:tr>
                    </w:tbl>
                    <w:p>
                      <w:pPr>
                        <w:jc w:val="right"/>
                        <w:rPr>
                          <w:rFonts w:ascii="Myriad Pro" w:hAnsi="Myriad Pro" w:cs="Times New Roman"/>
                          <w:sz w:val="16"/>
                          <w:szCs w:val="20"/>
                          <w:lang w:val="pt-BR"/>
                        </w:rPr>
                      </w:pPr>
                    </w:p>
                    <w:p>
                      <w:pPr>
                        <w:jc w:val="right"/>
                        <w:rPr>
                          <w:rFonts w:ascii="Myriad Pro" w:hAnsi="Myriad Pro" w:cs="Times New Roman"/>
                          <w:sz w:val="16"/>
                          <w:szCs w:val="20"/>
                        </w:rPr>
                      </w:pPr>
                      <w:r>
                        <w:rPr>
                          <w:rFonts w:hint="default" w:ascii="Myriad Pro" w:hAnsi="Myriad Pro" w:cs="Times New Roman"/>
                          <w:sz w:val="16"/>
                          <w:szCs w:val="20"/>
                          <w:lang w:val="pt-BR"/>
                        </w:rPr>
                        <w:t>Fonte: Os autores</w:t>
                      </w:r>
                      <w:r>
                        <w:rPr>
                          <w:rFonts w:ascii="Myriad Pro" w:hAnsi="Myriad Pro" w:cs="Times New Roman"/>
                          <w:sz w:val="16"/>
                          <w:szCs w:val="20"/>
                        </w:rPr>
                        <w:t>.</w:t>
                      </w:r>
                    </w:p>
                    <w:p>
                      <w:pPr>
                        <w:jc w:val="right"/>
                        <w:rPr>
                          <w:rFonts w:ascii="Myriad Pro" w:hAnsi="Myriad Pro" w:cs="Times New Roman"/>
                          <w:sz w:val="16"/>
                          <w:szCs w:val="20"/>
                        </w:rPr>
                      </w:pPr>
                    </w:p>
                  </w:txbxContent>
                </v:textbox>
                <w10:wrap type="topAndBottom"/>
              </v:shape>
            </w:pict>
          </mc:Fallback>
        </mc:AlternateContent>
      </w: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p>
    <w:p>
      <w:pPr>
        <w:rPr>
          <w:rFonts w:hint="default"/>
          <w:lang w:val="pt-BR"/>
        </w:rPr>
      </w:pPr>
      <w:r>
        <w:rPr>
          <w:rFonts w:ascii="Myriad Pro" w:hAnsi="Myriad Pro" w:cs="Times New Roman"/>
          <w:b/>
          <w:bCs/>
          <w:sz w:val="24"/>
          <w:szCs w:val="24"/>
          <w:lang w:eastAsia="pt-BR"/>
        </w:rPr>
        <mc:AlternateContent>
          <mc:Choice Requires="wps">
            <w:drawing>
              <wp:anchor distT="0" distB="0" distL="114300" distR="114300" simplePos="0" relativeHeight="1637152768" behindDoc="0" locked="0" layoutInCell="1" allowOverlap="1">
                <wp:simplePos x="0" y="0"/>
                <wp:positionH relativeFrom="column">
                  <wp:posOffset>-332105</wp:posOffset>
                </wp:positionH>
                <wp:positionV relativeFrom="paragraph">
                  <wp:posOffset>4445</wp:posOffset>
                </wp:positionV>
                <wp:extent cx="5756275" cy="3456305"/>
                <wp:effectExtent l="0" t="0" r="15875" b="10795"/>
                <wp:wrapTopAndBottom/>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56275" cy="3456305"/>
                        </a:xfrm>
                        <a:prstGeom prst="rect">
                          <a:avLst/>
                        </a:prstGeom>
                        <a:solidFill>
                          <a:srgbClr val="FFFFFF"/>
                        </a:solidFill>
                        <a:ln w="9525">
                          <a:noFill/>
                          <a:miter lim="800000"/>
                        </a:ln>
                      </wps:spPr>
                      <wps:txbx>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en-GB"/>
                              </w:rPr>
                              <w:t xml:space="preserve">a </w:t>
                            </w:r>
                            <w:r>
                              <w:rPr>
                                <w:rFonts w:hint="default" w:ascii="Myriad Pro" w:hAnsi="Myriad Pro" w:cs="Times New Roman"/>
                                <w:sz w:val="16"/>
                                <w:szCs w:val="20"/>
                                <w:lang w:val="pt-BR"/>
                              </w:rPr>
                              <w:t>6</w:t>
                            </w:r>
                            <w:r>
                              <w:rPr>
                                <w:rFonts w:ascii="Myriad Pro" w:hAnsi="Myriad Pro" w:cs="Times New Roman"/>
                                <w:sz w:val="16"/>
                                <w:szCs w:val="20"/>
                                <w:lang w:val="en-GB"/>
                              </w:rPr>
                              <w:t>. Resultados ensa</w:t>
                            </w:r>
                            <w:r>
                              <w:rPr>
                                <w:rFonts w:hint="default" w:ascii="Myriad Pro" w:hAnsi="Myriad Pro" w:cs="Times New Roman"/>
                                <w:sz w:val="16"/>
                                <w:szCs w:val="20"/>
                                <w:lang w:val="en-GB"/>
                              </w:rPr>
                              <w:t>i</w:t>
                            </w:r>
                            <w:r>
                              <w:rPr>
                                <w:rFonts w:ascii="Myriad Pro" w:hAnsi="Myriad Pro" w:cs="Times New Roman"/>
                                <w:sz w:val="16"/>
                                <w:szCs w:val="20"/>
                                <w:lang w:val="en-GB"/>
                              </w:rPr>
                              <w:t>os corpo duro – Energ</w:t>
                            </w:r>
                            <w:r>
                              <w:rPr>
                                <w:rFonts w:hint="default" w:ascii="Myriad Pro" w:hAnsi="Myriad Pro" w:cs="Times New Roman"/>
                                <w:sz w:val="16"/>
                                <w:szCs w:val="20"/>
                                <w:lang w:val="en-GB"/>
                              </w:rPr>
                              <w:t>i</w:t>
                            </w:r>
                            <w:r>
                              <w:rPr>
                                <w:rFonts w:ascii="Myriad Pro" w:hAnsi="Myriad Pro" w:cs="Times New Roman"/>
                                <w:sz w:val="16"/>
                                <w:szCs w:val="20"/>
                                <w:lang w:val="en-GB"/>
                              </w:rPr>
                              <w:t xml:space="preserve">a de impacto </w:t>
                            </w:r>
                            <w:r>
                              <w:rPr>
                                <w:rFonts w:ascii="Myriad Pro" w:hAnsi="Myriad Pro" w:cs="Times New Roman"/>
                                <w:sz w:val="16"/>
                                <w:szCs w:val="20"/>
                                <w:lang w:val="en-GB"/>
                              </w:rPr>
                              <w:sym w:font="Symbol" w:char="F0B4"/>
                            </w:r>
                            <w:r>
                              <w:rPr>
                                <w:rFonts w:ascii="Myriad Pro" w:hAnsi="Myriad Pro" w:cs="Times New Roman"/>
                                <w:sz w:val="16"/>
                                <w:szCs w:val="20"/>
                                <w:lang w:val="en-GB"/>
                              </w:rPr>
                              <w:t xml:space="preserve"> profundidade de penetração</w:t>
                            </w:r>
                            <w:r>
                              <w:rPr>
                                <w:rFonts w:ascii="Myriad Pro" w:hAnsi="Myriad Pro" w:cs="Times New Roman"/>
                                <w:sz w:val="16"/>
                                <w:szCs w:val="20"/>
                                <w:lang w:val="it-IT"/>
                              </w:rPr>
                              <w:t>.</w:t>
                            </w:r>
                          </w:p>
                          <w:p>
                            <w:pPr>
                              <w:spacing w:after="0" w:line="240" w:lineRule="auto"/>
                              <w:jc w:val="center"/>
                              <w:rPr>
                                <w:lang w:val="en-US"/>
                              </w:rPr>
                            </w:pPr>
                            <w:r>
                              <w:rPr>
                                <w:iCs/>
                                <w:lang w:val="pt-BR"/>
                              </w:rPr>
                              <w:drawing>
                                <wp:inline distT="0" distB="0" distL="0" distR="0">
                                  <wp:extent cx="4103370" cy="2736215"/>
                                  <wp:effectExtent l="0" t="0" r="1143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103370" cy="2736215"/>
                                          </a:xfrm>
                                          <a:prstGeom prst="rect">
                                            <a:avLst/>
                                          </a:prstGeom>
                                          <a:noFill/>
                                          <a:ln>
                                            <a:noFill/>
                                          </a:ln>
                                        </pic:spPr>
                                      </pic:pic>
                                    </a:graphicData>
                                  </a:graphic>
                                </wp:inline>
                              </w:drawing>
                            </w:r>
                          </w:p>
                          <w:p>
                            <w:pPr>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wps:txbx>
                      <wps:bodyPr rot="0" vert="horz" wrap="square" lIns="0" tIns="0" rIns="0" bIns="0" anchor="t" anchorCtr="0">
                        <a:noAutofit/>
                      </wps:bodyPr>
                    </wps:wsp>
                  </a:graphicData>
                </a:graphic>
              </wp:anchor>
            </w:drawing>
          </mc:Choice>
          <mc:Fallback>
            <w:pict>
              <v:shape id="Text Box 2" o:spid="_x0000_s1026" o:spt="202" type="#_x0000_t202" style="position:absolute;left:0pt;margin-left:-26.15pt;margin-top:0.35pt;height:272.15pt;width:453.25pt;mso-wrap-distance-bottom:0pt;mso-wrap-distance-top:0pt;z-index:1637152768;mso-width-relative:page;mso-height-relative:page;" fillcolor="#FFFFFF" filled="t" stroked="f" coordsize="21600,21600" o:gfxdata="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yY0V9gAAAAIAQAADwAAAAAAAAABACAAAAAiAAAAZHJz&#10;L2Rvd25yZXYueG1sUEsBAhQAFAAAAAgAh07iQIdgo7QEAgAA9AMAAA4AAAAAAAAAAQAgAAAAJwEA&#10;AGRycy9lMm9Eb2MueG1sUEsFBgAAAAAGAAYAWQEAAJ0FAAAAAA==&#10;">
                <v:fill on="t" focussize="0,0"/>
                <v:stroke on="f" miterlimit="8" joinstyle="miter"/>
                <v:imagedata o:title=""/>
                <o:lock v:ext="edit" aspectratio="f"/>
                <v:textbox inset="0mm,0mm,0mm,0mm">
                  <w:txbxContent>
                    <w:p>
                      <w:pPr>
                        <w:spacing w:before="280" w:after="280" w:line="240" w:lineRule="auto"/>
                        <w:jc w:val="center"/>
                        <w:rPr>
                          <w:rFonts w:ascii="Myriad Pro" w:hAnsi="Myriad Pro" w:cs="Times New Roman"/>
                          <w:sz w:val="16"/>
                          <w:szCs w:val="20"/>
                        </w:rPr>
                      </w:pPr>
                      <w:r>
                        <w:rPr>
                          <w:rFonts w:ascii="Myriad Pro" w:hAnsi="Myriad Pro" w:cs="Times New Roman"/>
                          <w:sz w:val="16"/>
                          <w:szCs w:val="20"/>
                          <w:lang w:val="en-GB"/>
                        </w:rPr>
                        <w:t>Figur</w:t>
                      </w:r>
                      <w:r>
                        <w:rPr>
                          <w:rFonts w:hint="default" w:ascii="Myriad Pro" w:hAnsi="Myriad Pro" w:cs="Times New Roman"/>
                          <w:sz w:val="16"/>
                          <w:szCs w:val="20"/>
                          <w:lang w:val="en-GB"/>
                        </w:rPr>
                        <w:t xml:space="preserve">a </w:t>
                      </w:r>
                      <w:r>
                        <w:rPr>
                          <w:rFonts w:hint="default" w:ascii="Myriad Pro" w:hAnsi="Myriad Pro" w:cs="Times New Roman"/>
                          <w:sz w:val="16"/>
                          <w:szCs w:val="20"/>
                          <w:lang w:val="pt-BR"/>
                        </w:rPr>
                        <w:t>6</w:t>
                      </w:r>
                      <w:r>
                        <w:rPr>
                          <w:rFonts w:ascii="Myriad Pro" w:hAnsi="Myriad Pro" w:cs="Times New Roman"/>
                          <w:sz w:val="16"/>
                          <w:szCs w:val="20"/>
                          <w:lang w:val="en-GB"/>
                        </w:rPr>
                        <w:t>. Resultados ensa</w:t>
                      </w:r>
                      <w:r>
                        <w:rPr>
                          <w:rFonts w:hint="default" w:ascii="Myriad Pro" w:hAnsi="Myriad Pro" w:cs="Times New Roman"/>
                          <w:sz w:val="16"/>
                          <w:szCs w:val="20"/>
                          <w:lang w:val="en-GB"/>
                        </w:rPr>
                        <w:t>i</w:t>
                      </w:r>
                      <w:r>
                        <w:rPr>
                          <w:rFonts w:ascii="Myriad Pro" w:hAnsi="Myriad Pro" w:cs="Times New Roman"/>
                          <w:sz w:val="16"/>
                          <w:szCs w:val="20"/>
                          <w:lang w:val="en-GB"/>
                        </w:rPr>
                        <w:t>os corpo duro – Energ</w:t>
                      </w:r>
                      <w:r>
                        <w:rPr>
                          <w:rFonts w:hint="default" w:ascii="Myriad Pro" w:hAnsi="Myriad Pro" w:cs="Times New Roman"/>
                          <w:sz w:val="16"/>
                          <w:szCs w:val="20"/>
                          <w:lang w:val="en-GB"/>
                        </w:rPr>
                        <w:t>i</w:t>
                      </w:r>
                      <w:r>
                        <w:rPr>
                          <w:rFonts w:ascii="Myriad Pro" w:hAnsi="Myriad Pro" w:cs="Times New Roman"/>
                          <w:sz w:val="16"/>
                          <w:szCs w:val="20"/>
                          <w:lang w:val="en-GB"/>
                        </w:rPr>
                        <w:t xml:space="preserve">a de impacto </w:t>
                      </w:r>
                      <w:r>
                        <w:rPr>
                          <w:rFonts w:ascii="Myriad Pro" w:hAnsi="Myriad Pro" w:cs="Times New Roman"/>
                          <w:sz w:val="16"/>
                          <w:szCs w:val="20"/>
                          <w:lang w:val="en-GB"/>
                        </w:rPr>
                        <w:sym w:font="Symbol" w:char="F0B4"/>
                      </w:r>
                      <w:r>
                        <w:rPr>
                          <w:rFonts w:ascii="Myriad Pro" w:hAnsi="Myriad Pro" w:cs="Times New Roman"/>
                          <w:sz w:val="16"/>
                          <w:szCs w:val="20"/>
                          <w:lang w:val="en-GB"/>
                        </w:rPr>
                        <w:t xml:space="preserve"> profundidade de penetração</w:t>
                      </w:r>
                      <w:r>
                        <w:rPr>
                          <w:rFonts w:ascii="Myriad Pro" w:hAnsi="Myriad Pro" w:cs="Times New Roman"/>
                          <w:sz w:val="16"/>
                          <w:szCs w:val="20"/>
                          <w:lang w:val="it-IT"/>
                        </w:rPr>
                        <w:t>.</w:t>
                      </w:r>
                    </w:p>
                    <w:p>
                      <w:pPr>
                        <w:spacing w:after="0" w:line="240" w:lineRule="auto"/>
                        <w:jc w:val="center"/>
                        <w:rPr>
                          <w:lang w:val="en-US"/>
                        </w:rPr>
                      </w:pPr>
                      <w:r>
                        <w:rPr>
                          <w:iCs/>
                          <w:lang w:val="pt-BR"/>
                        </w:rPr>
                        <w:drawing>
                          <wp:inline distT="0" distB="0" distL="0" distR="0">
                            <wp:extent cx="4103370" cy="2736215"/>
                            <wp:effectExtent l="0" t="0" r="1143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103370" cy="2736215"/>
                                    </a:xfrm>
                                    <a:prstGeom prst="rect">
                                      <a:avLst/>
                                    </a:prstGeom>
                                    <a:noFill/>
                                    <a:ln>
                                      <a:noFill/>
                                    </a:ln>
                                  </pic:spPr>
                                </pic:pic>
                              </a:graphicData>
                            </a:graphic>
                          </wp:inline>
                        </w:drawing>
                      </w:r>
                    </w:p>
                    <w:p>
                      <w:pPr>
                        <w:jc w:val="right"/>
                        <w:rPr>
                          <w:rFonts w:hint="default" w:ascii="Myriad Pro" w:hAnsi="Myriad Pro" w:cs="Times New Roman"/>
                          <w:sz w:val="16"/>
                          <w:szCs w:val="20"/>
                          <w:lang w:val="pt-BR"/>
                        </w:rPr>
                      </w:pPr>
                      <w:r>
                        <w:rPr>
                          <w:rFonts w:hint="default" w:ascii="Myriad Pro" w:hAnsi="Myriad Pro" w:cs="Times New Roman"/>
                          <w:sz w:val="16"/>
                          <w:szCs w:val="20"/>
                          <w:lang w:val="pt-BR"/>
                        </w:rPr>
                        <w:t>Fonte: Os autores</w:t>
                      </w:r>
                    </w:p>
                  </w:txbxContent>
                </v:textbox>
                <w10:wrap type="topAndBottom"/>
              </v:shape>
            </w:pict>
          </mc:Fallback>
        </mc:AlternateContent>
      </w:r>
    </w:p>
    <w:p>
      <w:pPr>
        <w:rPr>
          <w:rFonts w:hint="default"/>
          <w:lang w:val="pt-BR"/>
        </w:rPr>
      </w:pPr>
    </w:p>
    <w:p>
      <w:pPr>
        <w:rPr>
          <w:rFonts w:hint="default"/>
          <w:lang w:val="pt-BR"/>
        </w:rPr>
      </w:pPr>
      <w:r>
        <w:rPr>
          <w:rFonts w:hint="default"/>
          <w:lang w:val="pt-BR"/>
        </w:rPr>
        <w:br w:type="page"/>
      </w:r>
    </w:p>
    <w:p>
      <w:pPr>
        <w:rPr>
          <w:rFonts w:hint="default"/>
          <w:b/>
          <w:bCs/>
          <w:lang w:val="pt-BR"/>
        </w:rPr>
      </w:pPr>
      <w:r>
        <w:rPr>
          <w:rFonts w:hint="default"/>
          <w:b/>
          <w:bCs/>
          <w:lang w:val="pt-BR"/>
        </w:rPr>
        <w:t>Informações sobre os autores:</w:t>
      </w:r>
    </w:p>
    <w:p>
      <w:pPr>
        <w:rPr>
          <w:rFonts w:hint="default"/>
          <w:b/>
          <w:bCs/>
          <w:lang w:val="pt-BR"/>
        </w:rPr>
      </w:pPr>
    </w:p>
    <w:p>
      <w:pPr>
        <w:rPr>
          <w:rFonts w:hint="default"/>
          <w:b/>
          <w:bCs/>
          <w:lang w:val="pt-BR"/>
        </w:rPr>
      </w:pPr>
      <w:r>
        <w:rPr>
          <w:rFonts w:hint="default"/>
          <w:b/>
          <w:bCs/>
          <w:lang w:val="pt-BR"/>
        </w:rPr>
        <w:t>Autor 1:</w:t>
      </w:r>
    </w:p>
    <w:p>
      <w:pPr>
        <w:rPr>
          <w:rFonts w:hint="default"/>
          <w:lang w:val="pt-BR"/>
        </w:rPr>
      </w:pPr>
      <w:r>
        <w:rPr>
          <w:rFonts w:hint="default"/>
          <w:b/>
          <w:bCs/>
          <w:lang w:val="pt-BR"/>
        </w:rPr>
        <w:t>Edgar Vladimiro Mantilla Carrasco</w:t>
      </w:r>
    </w:p>
    <w:p>
      <w:pPr>
        <w:rPr>
          <w:rFonts w:hint="default"/>
          <w:lang w:val="pt-BR"/>
        </w:rPr>
      </w:pPr>
    </w:p>
    <w:p>
      <w:pPr>
        <w:rPr>
          <w:rFonts w:hint="default"/>
          <w:lang w:val="pt-BR"/>
        </w:rPr>
      </w:pPr>
      <w:r>
        <w:rPr>
          <w:rFonts w:hint="default"/>
          <w:lang w:val="pt-BR"/>
        </w:rPr>
        <w:t>Possui graduação em Engenharia Civil pela Escola de Engenharia de São Carlos da Universidade de São Paulo (EESC-USP) (1977), Mestrado e Doutorado em Engenharia Civil (Engenharia de Estruturas) pela EESC-USP (1989) e Pós-doutorado na Escola de Engenharia da Universidade do Minho, Portugal (2011). Professor Titular da Universidade Federal de Minas Gerais (UFMG), aposentado. Atualmente é professor Adjunto na escola de Arquitetura da UFMG, atua nos cursos de Especialização em Design da Universidade do Estado de Minas Gerais e de Pós-graduação a nível de Especialização, Mestrado e Doutorado, nos cursos de: Engenharia de estruturas (Escola de Engenharia-UFMG), Ambiente Construído e Patrimônio Sustentável (Escola de Arquitetura-UFMG), Engenharia de Materiais de Construção (Escola de Engenharia-UFMG) e Ciência e Tecnologia da Madeira (Universidade Federal de Lavras). Membro de diversas comissões da Associação Brasileira de Normas Técnicas (ABNT) e do Instituto Nacional de Metrologia Normalização e Qualidade Industrial (INMETRO). Revisor de artigos científicos em periódicos nacionais e internacionais. Coordena e participa de projetos de pesquisa com cooperação nacional e internacional. É coordenador do CPAM3 ? Centro de Pesquisa Avançada em Madeiras, Móveis e Materiais do Departamento e Engenharia de Estruturas (EE-UFMG). Participa do Centro de Pesquisa de Materiais Sustentáveis (UFMG). Consultor na área de Engenharia da Madeira e de Experimentação em estruturas. Atua nas seguintes áreas da Engenharia: Estruturas de madeiras e madeira laminada colada, Análise experimental de estruturas, Avaliação estrutural de móveis, Compostos de madeira e outros materiais, Ensaios não destrutivos em madeira, Estruturas de madeira em situação de incêndio</w:t>
      </w:r>
    </w:p>
    <w:p>
      <w:pPr>
        <w:rPr>
          <w:rFonts w:hint="default"/>
          <w:lang w:val="pt-BR"/>
        </w:rPr>
      </w:pPr>
    </w:p>
    <w:p>
      <w:pPr>
        <w:rPr>
          <w:rFonts w:hint="default"/>
          <w:lang w:val="pt-BR"/>
        </w:rPr>
      </w:pPr>
      <w:r>
        <w:rPr>
          <w:rFonts w:hint="default"/>
          <w:lang w:val="pt-BR"/>
        </w:rPr>
        <w:fldChar w:fldCharType="begin"/>
      </w:r>
      <w:r>
        <w:rPr>
          <w:rFonts w:hint="default"/>
          <w:lang w:val="pt-BR"/>
        </w:rPr>
        <w:instrText xml:space="preserve"> HYPERLINK "mailto:mantilla.carrasco@gmail.com" </w:instrText>
      </w:r>
      <w:r>
        <w:rPr>
          <w:rFonts w:hint="default"/>
          <w:lang w:val="pt-BR"/>
        </w:rPr>
        <w:fldChar w:fldCharType="separate"/>
      </w:r>
      <w:r>
        <w:rPr>
          <w:rFonts w:hint="default"/>
          <w:lang w:val="pt-BR"/>
        </w:rPr>
        <w:t>mantilla.carrasco@gmail.com</w:t>
      </w:r>
      <w:r>
        <w:rPr>
          <w:rFonts w:hint="default"/>
          <w:lang w:val="pt-BR"/>
        </w:rPr>
        <w:fldChar w:fldCharType="end"/>
      </w:r>
    </w:p>
    <w:p>
      <w:pPr>
        <w:rPr>
          <w:rFonts w:hint="default"/>
          <w:lang w:val="pt-BR"/>
        </w:rPr>
      </w:pPr>
    </w:p>
    <w:p>
      <w:pPr>
        <w:rPr>
          <w:rFonts w:hint="default"/>
          <w:lang w:val="pt-BR"/>
        </w:rPr>
      </w:pPr>
    </w:p>
    <w:p>
      <w:pPr>
        <w:rPr>
          <w:rFonts w:hint="default"/>
          <w:lang w:val="pt-BR"/>
        </w:rPr>
      </w:pPr>
    </w:p>
    <w:p>
      <w:pPr>
        <w:rPr>
          <w:rFonts w:hint="default"/>
          <w:b/>
          <w:bCs/>
          <w:lang w:val="pt-BR"/>
        </w:rPr>
      </w:pPr>
      <w:r>
        <w:rPr>
          <w:rFonts w:hint="default"/>
          <w:b/>
          <w:bCs/>
          <w:lang w:val="pt-BR"/>
        </w:rPr>
        <w:t>Autor 2:</w:t>
      </w:r>
    </w:p>
    <w:p>
      <w:pPr>
        <w:rPr>
          <w:rFonts w:hint="default"/>
          <w:lang w:val="pt-BR"/>
        </w:rPr>
      </w:pPr>
      <w:r>
        <w:rPr>
          <w:rFonts w:hint="default"/>
          <w:b/>
          <w:bCs/>
          <w:lang w:val="pt-BR"/>
        </w:rPr>
        <w:t>Cynara Fiedler Bremer</w:t>
      </w:r>
    </w:p>
    <w:p>
      <w:pPr>
        <w:rPr>
          <w:rFonts w:hint="default"/>
          <w:lang w:val="pt-BR"/>
        </w:rPr>
      </w:pPr>
    </w:p>
    <w:p>
      <w:pPr>
        <w:rPr>
          <w:rFonts w:hint="default"/>
          <w:lang w:val="pt-BR"/>
        </w:rPr>
      </w:pPr>
      <w:r>
        <w:rPr>
          <w:rFonts w:hint="default"/>
          <w:lang w:val="pt-BR"/>
        </w:rPr>
        <w:t>Pós Doutora pela Universidad de Granada, Espanha (2019). Pós Doutora pela Universität des Saarlandes, Alemanha (2015). Doutora em Engenharia de Estruturas pela UFMG (2007). Mestre em Engenharia de Estruturas pela UFMG (1999). Engenheira Civil pela UFMG (1996). Professora da Universidade Federal de Minas Gerais desde 2010, Escola de Arquitetura, Departamento de Tecnologia do Design, da Arquitetura e do Urbanismo (TAU). Leciona disciplinas nos cursos de graduação em Arquitetura e Urbanismo e Design e no curso de ​Especialização em Cidades, Edificações e Produtos. Professora colaboradora de mestrado do PACPS/UFMG (Programa Ambiente Construído e Patrimônio Sustentável). Sub-coordenadora do curso de ​Especialização em Cidades, Edificações e Produtos. Áreas de interesse: Engenharia de Estruturas, Ensaios não destrutivos, Ambiente Construído e Patrimônio Sustentável, Tecnologia da Construção, Biomimética na Arquitetura e no Design, Ensino a Distância (EaD).</w:t>
      </w:r>
    </w:p>
    <w:p>
      <w:pPr>
        <w:rPr>
          <w:rFonts w:hint="default"/>
          <w:lang w:val="pt-BR"/>
        </w:rPr>
      </w:pPr>
    </w:p>
    <w:p>
      <w:pPr>
        <w:rPr>
          <w:rFonts w:hint="default"/>
          <w:lang w:val="pt-BR"/>
        </w:rPr>
      </w:pPr>
      <w:r>
        <w:rPr>
          <w:rFonts w:hint="default"/>
          <w:lang w:val="pt-BR"/>
        </w:rPr>
        <w:t>cynarafiedlerbremer@ufmg.br</w:t>
      </w:r>
    </w:p>
    <w:p>
      <w:pPr>
        <w:rPr>
          <w:rFonts w:hint="default"/>
          <w:lang w:val="pt-BR"/>
        </w:rPr>
      </w:pPr>
    </w:p>
    <w:p>
      <w:pPr>
        <w:rPr>
          <w:rFonts w:hint="default"/>
          <w:lang w:val="pt-BR"/>
        </w:rPr>
      </w:pPr>
    </w:p>
    <w:p>
      <w:pPr>
        <w:rPr>
          <w:rFonts w:hint="default"/>
          <w:lang w:val="pt-BR"/>
        </w:rPr>
      </w:pPr>
    </w:p>
    <w:p>
      <w:pPr>
        <w:rPr>
          <w:rFonts w:hint="default"/>
          <w:b/>
          <w:bCs/>
          <w:lang w:val="pt-BR"/>
        </w:rPr>
      </w:pPr>
      <w:r>
        <w:rPr>
          <w:rFonts w:hint="default"/>
          <w:b/>
          <w:bCs/>
          <w:lang w:val="pt-BR"/>
        </w:rPr>
        <w:t>Autor 3:</w:t>
      </w:r>
    </w:p>
    <w:p>
      <w:pPr>
        <w:rPr>
          <w:rFonts w:hint="default"/>
          <w:b/>
          <w:bCs/>
          <w:lang w:val="pt-BR"/>
        </w:rPr>
      </w:pPr>
      <w:r>
        <w:rPr>
          <w:rFonts w:hint="default"/>
          <w:b/>
          <w:bCs/>
          <w:lang w:val="pt-BR"/>
        </w:rPr>
        <w:t>Judy Norka Rodo de Mantilla</w:t>
      </w:r>
    </w:p>
    <w:p>
      <w:pPr>
        <w:rPr>
          <w:rFonts w:hint="default"/>
          <w:lang w:val="pt-BR"/>
        </w:rPr>
      </w:pPr>
    </w:p>
    <w:p>
      <w:pPr>
        <w:rPr>
          <w:rFonts w:hint="default"/>
          <w:lang w:val="pt-BR"/>
        </w:rPr>
      </w:pPr>
      <w:r>
        <w:rPr>
          <w:rFonts w:hint="default"/>
          <w:lang w:val="pt-BR"/>
        </w:rPr>
        <w:t>Possui graduação em Engenharia Civil pela USP de São Carlos (1977), Mestrado em Geotecnia pela USP de São Carlos (1985) e Doutorado em Geotecnia pela USP de São Carlos (1992). É professora assistente da Universidade FUMEC desde agosto de 2012. Foi professora do Departamento de Engenharia de Transportes e Geotecnia, da Escola de Engenharia da Universidade Federal de Minas Gerais, de 1982 a 2011. Tem experiência em ensino e pesquisa na área Geotécnica, com ênfase em Fundações e Mecânica dos Solos. Atualmente desenvolve pesquisas na área de aproveitamento de subprodutos de extração de minério de ferro e de resíduos sólidos da construção civil, na produção de produtos para a própria área de construção civil.</w:t>
      </w:r>
    </w:p>
    <w:p>
      <w:pPr>
        <w:rPr>
          <w:rFonts w:hint="default"/>
          <w:lang w:val="pt-BR"/>
        </w:rPr>
      </w:pPr>
    </w:p>
    <w:p>
      <w:pPr>
        <w:rPr>
          <w:rFonts w:hint="default"/>
          <w:lang w:val="pt-BR"/>
        </w:rPr>
      </w:pPr>
      <w:r>
        <w:rPr>
          <w:rFonts w:hint="default"/>
          <w:lang w:val="pt-BR"/>
        </w:rPr>
        <w:t>judynorka@gmail.com</w:t>
      </w:r>
    </w:p>
    <w:p>
      <w:pPr>
        <w:rPr>
          <w:rFonts w:hint="default"/>
          <w:lang w:val="pt-BR"/>
        </w:rPr>
      </w:pPr>
      <w:bookmarkStart w:id="6" w:name="_GoBack"/>
      <w:bookmarkEnd w:id="6"/>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Myriad Pro">
    <w:altName w:val="Arial"/>
    <w:panose1 w:val="00000000000000000000"/>
    <w:charset w:val="00"/>
    <w:family w:val="swiss"/>
    <w:pitch w:val="default"/>
    <w:sig w:usb0="00000000" w:usb1="00000000" w:usb2="00000000" w:usb3="00000000" w:csb0="0000019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80383"/>
    <w:rsid w:val="05C80DCB"/>
    <w:rsid w:val="095D0427"/>
    <w:rsid w:val="19B10147"/>
    <w:rsid w:val="1D0458E2"/>
    <w:rsid w:val="221F57CC"/>
    <w:rsid w:val="23E50F84"/>
    <w:rsid w:val="24E75FD2"/>
    <w:rsid w:val="2EB20C92"/>
    <w:rsid w:val="37907906"/>
    <w:rsid w:val="3C723C52"/>
    <w:rsid w:val="431C6BCA"/>
    <w:rsid w:val="4B3F7558"/>
    <w:rsid w:val="53A77DC5"/>
    <w:rsid w:val="5EF3519E"/>
    <w:rsid w:val="607D5BCD"/>
    <w:rsid w:val="61046827"/>
    <w:rsid w:val="63CB2C7F"/>
    <w:rsid w:val="65780383"/>
    <w:rsid w:val="659E4E70"/>
    <w:rsid w:val="6BA409FF"/>
    <w:rsid w:val="6FD50873"/>
    <w:rsid w:val="79FE4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atentStyles>
  <w:style w:type="paragraph" w:default="1" w:styleId="1">
    <w:name w:val="Normal"/>
    <w:qFormat/>
    <w:uiPriority w:val="0"/>
    <w:pPr>
      <w:widowControl w:val="0"/>
      <w:autoSpaceDE w:val="0"/>
      <w:autoSpaceDN w:val="0"/>
      <w:adjustRightInd w:val="0"/>
      <w:spacing w:after="160" w:line="259" w:lineRule="auto"/>
    </w:pPr>
    <w:rPr>
      <w:rFonts w:ascii="Times New Roman" w:hAnsi="Times New Roman" w:eastAsia="Times New Roman" w:cs="Times New Roman"/>
      <w:sz w:val="24"/>
      <w:szCs w:val="24"/>
      <w:lang w:val="es-CL" w:eastAsia="es-CL"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Style7"/>
    <w:basedOn w:val="1"/>
    <w:qFormat/>
    <w:uiPriority w:val="99"/>
  </w:style>
  <w:style w:type="character" w:customStyle="1" w:styleId="6">
    <w:name w:val="Font Style54"/>
    <w:qFormat/>
    <w:uiPriority w:val="99"/>
    <w:rPr>
      <w:rFonts w:ascii="Times New Roman" w:hAnsi="Times New Roman" w:cs="Times New Roman"/>
      <w:color w:val="000000"/>
      <w:sz w:val="18"/>
      <w:szCs w:val="18"/>
    </w:rPr>
  </w:style>
  <w:style w:type="paragraph" w:customStyle="1" w:styleId="7">
    <w:name w:val="Style4"/>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emf"/><Relationship Id="rId7" Type="http://schemas.openxmlformats.org/officeDocument/2006/relationships/image" Target="media/image4.wmf"/><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emf"/><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Office_11.2.0.8641_F1E327BC-269C-435d-A152-05C5408002CA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2019-10-01T20:59:00Z</dcterms:created>
  <dc:creator>cyfiedler</dc:creator>
  <cp:lastModifiedBy>Cynara Bremer</cp:lastModifiedBy>
  <dcterms:modified xsi:type="dcterms:W3CDTF">2020-04-04T14:25:46Z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