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C417B9" w14:textId="77777777" w:rsidR="00003101" w:rsidRPr="008E4381" w:rsidRDefault="00512D9A" w:rsidP="00650817">
      <w:pPr>
        <w:pStyle w:val="TtulodoArtigoAberturadecaptulo"/>
        <w:rPr>
          <w:rFonts w:ascii="Myriad Pro" w:hAnsi="Myriad Pro" w:cs="Arial"/>
          <w:sz w:val="40"/>
          <w:szCs w:val="40"/>
          <w:lang w:val="pt-BR"/>
        </w:rPr>
      </w:pPr>
      <w:r w:rsidRPr="00512D9A">
        <w:rPr>
          <w:rFonts w:ascii="Myriad Pro" w:hAnsi="Myriad Pro" w:cs="Arial"/>
          <w:lang w:val="pt-BR"/>
        </w:rPr>
        <w:t>Discussão de processos prevendo a eficiência hídrica ao Bloco CETTAL da Universidade do Sul de Santa Catarina</w:t>
      </w:r>
    </w:p>
    <w:p w14:paraId="7FCF06EB" w14:textId="77777777" w:rsidR="00B71AC3" w:rsidRPr="00512D9A" w:rsidRDefault="00512D9A" w:rsidP="00003101">
      <w:pPr>
        <w:pStyle w:val="TtulodoArtigoAberturadecaptulo"/>
        <w:spacing w:after="480"/>
        <w:rPr>
          <w:rFonts w:ascii="Myriad Pro" w:hAnsi="Myriad Pro" w:cs="Arial"/>
          <w:sz w:val="40"/>
          <w:szCs w:val="40"/>
        </w:rPr>
      </w:pPr>
      <w:r w:rsidRPr="00512D9A">
        <w:rPr>
          <w:rFonts w:ascii="Myriad Pro" w:hAnsi="Myriad Pro" w:cs="Arial"/>
          <w:b w:val="0"/>
          <w:sz w:val="48"/>
          <w:szCs w:val="40"/>
        </w:rPr>
        <w:t>Discussion of processes predicting water efficiency in the CETTAL Building of the Universidade do Sul de Santa Catarina</w:t>
      </w:r>
      <w:r w:rsidR="00B71AC3" w:rsidRPr="00512D9A">
        <w:rPr>
          <w:rFonts w:ascii="Myriad Pro" w:hAnsi="Myriad Pro" w:cs="Arial"/>
          <w:b w:val="0"/>
          <w:sz w:val="40"/>
          <w:szCs w:val="40"/>
        </w:rPr>
        <w:t xml:space="preserve"> </w:t>
      </w:r>
    </w:p>
    <w:p w14:paraId="44496918" w14:textId="77777777" w:rsidR="00512D9A" w:rsidRPr="00E14323" w:rsidRDefault="00512D9A" w:rsidP="00512D9A">
      <w:pPr>
        <w:pStyle w:val="AutorAberturadecaptulo"/>
        <w:spacing w:before="480" w:after="480"/>
        <w:rPr>
          <w:rFonts w:ascii="Myriad Pro" w:hAnsi="Myriad Pro" w:cs="Arial"/>
          <w:b w:val="0"/>
          <w:lang w:val="pt-BR"/>
        </w:rPr>
      </w:pPr>
      <w:r w:rsidRPr="00E14323">
        <w:rPr>
          <w:rFonts w:ascii="Myriad Pro" w:hAnsi="Myriad Pro" w:cs="Arial"/>
          <w:b w:val="0"/>
          <w:lang w:val="pt-BR"/>
        </w:rPr>
        <w:t xml:space="preserve">Fernanda de Oliveira </w:t>
      </w:r>
      <w:proofErr w:type="spellStart"/>
      <w:r w:rsidRPr="00E14323">
        <w:rPr>
          <w:rFonts w:ascii="Myriad Pro" w:hAnsi="Myriad Pro" w:cs="Arial"/>
          <w:b w:val="0"/>
          <w:lang w:val="pt-BR"/>
        </w:rPr>
        <w:t>Dozol</w:t>
      </w:r>
      <w:proofErr w:type="spellEnd"/>
      <w:r w:rsidRPr="00E14323">
        <w:rPr>
          <w:rFonts w:ascii="Myriad Pro" w:hAnsi="Myriad Pro" w:cs="Arial"/>
          <w:b w:val="0"/>
          <w:lang w:val="pt-BR"/>
        </w:rPr>
        <w:t xml:space="preserve"> Lopes, Arquiteta e Urbanista (UNISUL)</w:t>
      </w:r>
      <w:r w:rsidRPr="00E14323">
        <w:rPr>
          <w:rFonts w:ascii="Myriad Pro" w:hAnsi="Myriad Pro" w:cs="Arial"/>
          <w:b w:val="0"/>
          <w:lang w:val="pt-BR"/>
        </w:rPr>
        <w:br/>
        <w:t>João Vitório Dagostin, Engenheiro Civil (UNISUL)</w:t>
      </w:r>
      <w:r w:rsidRPr="00E14323">
        <w:rPr>
          <w:rFonts w:ascii="Myriad Pro" w:hAnsi="Myriad Pro" w:cs="Arial"/>
          <w:b w:val="0"/>
          <w:lang w:val="pt-BR"/>
        </w:rPr>
        <w:br/>
        <w:t>Joelma dos Santos, Engenheira Civil (UNISUL)</w:t>
      </w:r>
    </w:p>
    <w:p w14:paraId="4F51A425" w14:textId="77777777" w:rsidR="00B71AC3" w:rsidRPr="008E4381" w:rsidRDefault="00B71AC3" w:rsidP="008E4381">
      <w:pPr>
        <w:pStyle w:val="PalavraschavesttuloAberturadecaptulo"/>
        <w:spacing w:before="480"/>
        <w:rPr>
          <w:rFonts w:ascii="Myriad Pro" w:hAnsi="Myriad Pro"/>
        </w:rPr>
      </w:pPr>
      <w:r w:rsidRPr="008E4381">
        <w:rPr>
          <w:rFonts w:ascii="Myriad Pro" w:hAnsi="Myriad Pro"/>
        </w:rPr>
        <w:t>Palavras Chave</w:t>
      </w:r>
    </w:p>
    <w:p w14:paraId="0A1304E6" w14:textId="77777777" w:rsidR="00B71AC3" w:rsidRPr="008E4381" w:rsidRDefault="00512D9A" w:rsidP="008E4381">
      <w:pPr>
        <w:pStyle w:val="keywordstitleAberturadecaptulo"/>
        <w:spacing w:after="280"/>
        <w:rPr>
          <w:rFonts w:cs="Arial"/>
          <w:b w:val="0"/>
          <w:bCs w:val="0"/>
          <w:i w:val="0"/>
          <w:caps w:val="0"/>
          <w:sz w:val="20"/>
        </w:rPr>
      </w:pPr>
      <w:r w:rsidRPr="00512D9A">
        <w:rPr>
          <w:rFonts w:cs="Arial"/>
          <w:b w:val="0"/>
          <w:bCs w:val="0"/>
          <w:i w:val="0"/>
          <w:caps w:val="0"/>
          <w:sz w:val="20"/>
        </w:rPr>
        <w:t>Sustentabilidade; eficiência hídrica; diretrizes hidráulicas</w:t>
      </w:r>
    </w:p>
    <w:p w14:paraId="16AF9CC9" w14:textId="77777777" w:rsidR="00B71AC3" w:rsidRPr="00124473" w:rsidRDefault="00B71AC3" w:rsidP="00B71AC3">
      <w:pPr>
        <w:pStyle w:val="keywordstitleAberturadecaptulo"/>
        <w:rPr>
          <w:lang w:val="en-US"/>
        </w:rPr>
      </w:pPr>
      <w:r w:rsidRPr="00124473">
        <w:rPr>
          <w:lang w:val="en-US"/>
        </w:rPr>
        <w:t>Key Words</w:t>
      </w:r>
    </w:p>
    <w:p w14:paraId="6A1E8B75" w14:textId="07EAFFE4" w:rsidR="00B71AC3" w:rsidRPr="00512D9A" w:rsidRDefault="00512D9A" w:rsidP="00B71AC3">
      <w:pPr>
        <w:pStyle w:val="keywordstitleAberturadecaptulo"/>
        <w:rPr>
          <w:rFonts w:cs="Arial"/>
          <w:b w:val="0"/>
          <w:bCs w:val="0"/>
          <w:caps w:val="0"/>
          <w:sz w:val="20"/>
          <w:lang w:val="en-US"/>
        </w:rPr>
      </w:pPr>
      <w:r w:rsidRPr="00512D9A">
        <w:rPr>
          <w:rFonts w:cs="Arial"/>
          <w:b w:val="0"/>
          <w:bCs w:val="0"/>
          <w:caps w:val="0"/>
          <w:sz w:val="20"/>
          <w:lang w:val="en-US"/>
        </w:rPr>
        <w:t xml:space="preserve">Sustainability; </w:t>
      </w:r>
      <w:r w:rsidR="00A337AB">
        <w:rPr>
          <w:rFonts w:cs="Arial"/>
          <w:b w:val="0"/>
          <w:bCs w:val="0"/>
          <w:caps w:val="0"/>
          <w:sz w:val="20"/>
          <w:lang w:val="en-US"/>
        </w:rPr>
        <w:t>w</w:t>
      </w:r>
      <w:r w:rsidRPr="00512D9A">
        <w:rPr>
          <w:rFonts w:cs="Arial"/>
          <w:b w:val="0"/>
          <w:bCs w:val="0"/>
          <w:caps w:val="0"/>
          <w:sz w:val="20"/>
          <w:lang w:val="en-US"/>
        </w:rPr>
        <w:t xml:space="preserve">ater efficiency; </w:t>
      </w:r>
      <w:r w:rsidR="00A337AB">
        <w:rPr>
          <w:rFonts w:cs="Arial"/>
          <w:b w:val="0"/>
          <w:bCs w:val="0"/>
          <w:caps w:val="0"/>
          <w:sz w:val="20"/>
          <w:lang w:val="en-US"/>
        </w:rPr>
        <w:t>h</w:t>
      </w:r>
      <w:r w:rsidRPr="00512D9A">
        <w:rPr>
          <w:rFonts w:cs="Arial"/>
          <w:b w:val="0"/>
          <w:bCs w:val="0"/>
          <w:caps w:val="0"/>
          <w:sz w:val="20"/>
          <w:lang w:val="en-US"/>
        </w:rPr>
        <w:t>ydraulic guidelines</w:t>
      </w:r>
    </w:p>
    <w:p w14:paraId="30D8E970" w14:textId="77777777" w:rsidR="00B71AC3" w:rsidRPr="000918FF" w:rsidRDefault="00B71AC3" w:rsidP="00B71AC3">
      <w:pPr>
        <w:pStyle w:val="TtuloResumoAberturadecaptulo"/>
        <w:spacing w:before="560"/>
        <w:rPr>
          <w:rFonts w:ascii="Myriad Pro" w:hAnsi="Myriad Pro" w:cs="Arial"/>
        </w:rPr>
      </w:pPr>
      <w:r w:rsidRPr="000918FF">
        <w:rPr>
          <w:rFonts w:ascii="Myriad Pro" w:hAnsi="Myriad Pro" w:cs="Arial"/>
        </w:rPr>
        <w:t>RESUMO</w:t>
      </w:r>
    </w:p>
    <w:p w14:paraId="0C8030AD" w14:textId="77777777" w:rsidR="00B71AC3" w:rsidRPr="000918FF" w:rsidRDefault="00512D9A" w:rsidP="00B71AC3">
      <w:pPr>
        <w:pStyle w:val="TextoResumoAberturadecaptulo"/>
        <w:ind w:firstLine="0"/>
        <w:rPr>
          <w:rFonts w:ascii="Myriad Pro" w:hAnsi="Myriad Pro" w:cs="Arial"/>
          <w:sz w:val="20"/>
        </w:rPr>
      </w:pPr>
      <w:r w:rsidRPr="000918FF">
        <w:rPr>
          <w:rFonts w:ascii="Myriad Pro" w:hAnsi="Myriad Pro" w:cs="Arial"/>
          <w:sz w:val="20"/>
        </w:rPr>
        <w:t xml:space="preserve">Como prática sustentável no sentido de contribuir para a transformação do espaço compreendido pelo Bloco CETTAL da Universidade do Sul de Santa Catarina em um potencial </w:t>
      </w:r>
      <w:proofErr w:type="spellStart"/>
      <w:r w:rsidRPr="008B3F50">
        <w:rPr>
          <w:rFonts w:ascii="Myriad Pro" w:hAnsi="Myriad Pro" w:cs="Arial"/>
          <w:i/>
          <w:sz w:val="20"/>
        </w:rPr>
        <w:t>green</w:t>
      </w:r>
      <w:proofErr w:type="spellEnd"/>
      <w:r w:rsidRPr="008B3F50">
        <w:rPr>
          <w:rFonts w:ascii="Myriad Pro" w:hAnsi="Myriad Pro" w:cs="Arial"/>
          <w:i/>
          <w:sz w:val="20"/>
        </w:rPr>
        <w:t xml:space="preserve"> campus</w:t>
      </w:r>
      <w:r w:rsidRPr="000918FF">
        <w:rPr>
          <w:rFonts w:ascii="Myriad Pro" w:hAnsi="Myriad Pro" w:cs="Arial"/>
          <w:sz w:val="20"/>
        </w:rPr>
        <w:t xml:space="preserve">, propõe-se a adoção de medidas voltadas ao alcance da eficiência hídrica. Este processo compreende a captação e reuso de água pluvial, água cinza e tratamento adequado de efluentes, bem como redução das perdas relativas ao desperdício </w:t>
      </w:r>
      <w:r w:rsidR="00124473">
        <w:rPr>
          <w:rFonts w:ascii="Myriad Pro" w:hAnsi="Myriad Pro" w:cs="Arial"/>
          <w:sz w:val="20"/>
        </w:rPr>
        <w:t>hidráulico</w:t>
      </w:r>
      <w:r w:rsidRPr="000918FF">
        <w:rPr>
          <w:rFonts w:ascii="Myriad Pro" w:hAnsi="Myriad Pro" w:cs="Arial"/>
          <w:sz w:val="20"/>
        </w:rPr>
        <w:t>. A inclusão da eficiência hídrica aos demais elementos de sustentabilidade que podem ser aplicad</w:t>
      </w:r>
      <w:r w:rsidR="001C2B2C">
        <w:rPr>
          <w:rFonts w:ascii="Myriad Pro" w:hAnsi="Myriad Pro" w:cs="Arial"/>
          <w:sz w:val="20"/>
        </w:rPr>
        <w:t>o</w:t>
      </w:r>
      <w:r w:rsidRPr="000918FF">
        <w:rPr>
          <w:rFonts w:ascii="Myriad Pro" w:hAnsi="Myriad Pro" w:cs="Arial"/>
          <w:sz w:val="20"/>
        </w:rPr>
        <w:t xml:space="preserve">s à edificação, </w:t>
      </w:r>
      <w:r w:rsidR="00EE474E">
        <w:rPr>
          <w:rFonts w:ascii="Myriad Pro" w:hAnsi="Myriad Pro" w:cs="Arial"/>
          <w:sz w:val="20"/>
        </w:rPr>
        <w:t>é</w:t>
      </w:r>
      <w:r w:rsidRPr="000918FF">
        <w:rPr>
          <w:rFonts w:ascii="Myriad Pro" w:hAnsi="Myriad Pro" w:cs="Arial"/>
          <w:sz w:val="20"/>
        </w:rPr>
        <w:t xml:space="preserve"> resultado de uma discussão recente da necessidade de execução de uma reforma e revitalização sustentável ao empreendimento</w:t>
      </w:r>
      <w:r w:rsidR="00EE474E">
        <w:rPr>
          <w:rFonts w:ascii="Myriad Pro" w:hAnsi="Myriad Pro" w:cs="Arial"/>
          <w:sz w:val="20"/>
        </w:rPr>
        <w:t>.</w:t>
      </w:r>
      <w:r w:rsidRPr="000918FF">
        <w:rPr>
          <w:rFonts w:ascii="Myriad Pro" w:hAnsi="Myriad Pro" w:cs="Arial"/>
          <w:sz w:val="20"/>
        </w:rPr>
        <w:t xml:space="preserve"> </w:t>
      </w:r>
      <w:r w:rsidR="00EE474E">
        <w:rPr>
          <w:rFonts w:ascii="Myriad Pro" w:hAnsi="Myriad Pro" w:cs="Arial"/>
          <w:sz w:val="20"/>
        </w:rPr>
        <w:t xml:space="preserve">A proposta </w:t>
      </w:r>
      <w:r w:rsidRPr="000918FF">
        <w:rPr>
          <w:rFonts w:ascii="Myriad Pro" w:hAnsi="Myriad Pro" w:cs="Arial"/>
          <w:sz w:val="20"/>
        </w:rPr>
        <w:t xml:space="preserve">possibilitará uma adequação do espaço aos conceitos da construção sustentável, contribuindo para com a sociedade e status ambiental da </w:t>
      </w:r>
      <w:r w:rsidR="00BA63A6">
        <w:rPr>
          <w:rFonts w:ascii="Myriad Pro" w:hAnsi="Myriad Pro" w:cs="Arial"/>
          <w:sz w:val="20"/>
        </w:rPr>
        <w:t>i</w:t>
      </w:r>
      <w:r w:rsidRPr="000918FF">
        <w:rPr>
          <w:rFonts w:ascii="Myriad Pro" w:hAnsi="Myriad Pro" w:cs="Arial"/>
          <w:sz w:val="20"/>
        </w:rPr>
        <w:t>nstituição.</w:t>
      </w:r>
    </w:p>
    <w:p w14:paraId="2CD81F29" w14:textId="77777777" w:rsidR="00B71AC3" w:rsidRPr="000918FF" w:rsidRDefault="00B71AC3" w:rsidP="00B71AC3">
      <w:pPr>
        <w:pStyle w:val="AbstracttitleAberturadecaptulo"/>
        <w:spacing w:before="560"/>
        <w:rPr>
          <w:rFonts w:cs="Arial"/>
        </w:rPr>
      </w:pPr>
      <w:r w:rsidRPr="000918FF">
        <w:rPr>
          <w:rFonts w:cs="Arial"/>
        </w:rPr>
        <w:t xml:space="preserve">ABSTRACT </w:t>
      </w:r>
    </w:p>
    <w:p w14:paraId="7A303837" w14:textId="77777777" w:rsidR="00B5262C" w:rsidRPr="001D60C8" w:rsidRDefault="00512D9A" w:rsidP="001D60C8">
      <w:pPr>
        <w:pStyle w:val="TextoResumoAberturadecaptulo"/>
        <w:ind w:firstLine="0"/>
        <w:rPr>
          <w:rFonts w:ascii="Myriad Pro" w:hAnsi="Myriad Pro" w:cs="Arial"/>
          <w:b/>
          <w:bCs/>
          <w:i/>
          <w:caps/>
          <w:sz w:val="20"/>
          <w:szCs w:val="20"/>
          <w:lang w:val="en-US"/>
        </w:rPr>
      </w:pPr>
      <w:r w:rsidRPr="000918FF">
        <w:rPr>
          <w:rFonts w:ascii="Myriad Pro" w:hAnsi="Myriad Pro" w:cs="Arial"/>
          <w:i/>
          <w:sz w:val="20"/>
          <w:szCs w:val="20"/>
          <w:lang w:val="en-US"/>
        </w:rPr>
        <w:t xml:space="preserve">As sustainable practice </w:t>
      </w:r>
      <w:proofErr w:type="gramStart"/>
      <w:r w:rsidRPr="000918FF">
        <w:rPr>
          <w:rFonts w:ascii="Myriad Pro" w:hAnsi="Myriad Pro" w:cs="Arial"/>
          <w:i/>
          <w:sz w:val="20"/>
          <w:szCs w:val="20"/>
          <w:lang w:val="en-US"/>
        </w:rPr>
        <w:t>in order to</w:t>
      </w:r>
      <w:proofErr w:type="gramEnd"/>
      <w:r w:rsidRPr="000918FF">
        <w:rPr>
          <w:rFonts w:ascii="Myriad Pro" w:hAnsi="Myriad Pro" w:cs="Arial"/>
          <w:i/>
          <w:sz w:val="20"/>
          <w:szCs w:val="20"/>
          <w:lang w:val="en-US"/>
        </w:rPr>
        <w:t xml:space="preserve"> contribute to the transformation of space comprised by the CETTAL Building of the </w:t>
      </w:r>
      <w:proofErr w:type="spellStart"/>
      <w:r w:rsidRPr="000918FF">
        <w:rPr>
          <w:rFonts w:ascii="Myriad Pro" w:hAnsi="Myriad Pro" w:cs="Arial"/>
          <w:i/>
          <w:sz w:val="20"/>
          <w:szCs w:val="20"/>
          <w:lang w:val="en-US"/>
        </w:rPr>
        <w:t>Universidade</w:t>
      </w:r>
      <w:proofErr w:type="spellEnd"/>
      <w:r w:rsidRPr="000918FF">
        <w:rPr>
          <w:rFonts w:ascii="Myriad Pro" w:hAnsi="Myriad Pro" w:cs="Arial"/>
          <w:i/>
          <w:sz w:val="20"/>
          <w:szCs w:val="20"/>
          <w:lang w:val="en-US"/>
        </w:rPr>
        <w:t xml:space="preserve"> do Sul de Santa Catarina in a potential green campus, it is proposed to adopt measures aimed at achieving water efficiency. This process includes the collection and reuse of rainwater, greywater and wastewater treatment, as well as reduction of losses related to water waste. The inclusion of water efficiency to other elements of sustainability that can </w:t>
      </w:r>
      <w:r w:rsidRPr="000918FF">
        <w:rPr>
          <w:rFonts w:ascii="Myriad Pro" w:hAnsi="Myriad Pro" w:cs="Arial"/>
          <w:i/>
          <w:sz w:val="20"/>
          <w:szCs w:val="20"/>
          <w:lang w:val="en-US"/>
        </w:rPr>
        <w:lastRenderedPageBreak/>
        <w:t xml:space="preserve">be applied to the construction, as a result of a recent discussion of the need for implementing a reform and sustainable revitalization to the enterprise, will allow an adaptation of the space to the concepts of sustainable construction, contributing to society and environmental status of the </w:t>
      </w:r>
      <w:r w:rsidR="00BA63A6">
        <w:rPr>
          <w:rFonts w:ascii="Myriad Pro" w:hAnsi="Myriad Pro" w:cs="Arial"/>
          <w:i/>
          <w:sz w:val="20"/>
          <w:szCs w:val="20"/>
          <w:lang w:val="en-US"/>
        </w:rPr>
        <w:t>i</w:t>
      </w:r>
      <w:r w:rsidRPr="000918FF">
        <w:rPr>
          <w:rFonts w:ascii="Myriad Pro" w:hAnsi="Myriad Pro" w:cs="Arial"/>
          <w:i/>
          <w:sz w:val="20"/>
          <w:szCs w:val="20"/>
          <w:lang w:val="en-US"/>
        </w:rPr>
        <w:t>nstitution.</w:t>
      </w:r>
    </w:p>
    <w:p w14:paraId="26E98B65" w14:textId="77777777" w:rsidR="000F37D6" w:rsidRPr="00512D9A" w:rsidRDefault="000F37D6" w:rsidP="000F37D6">
      <w:pPr>
        <w:pStyle w:val="PargrafodaLista"/>
        <w:spacing w:after="800" w:line="480" w:lineRule="atLeast"/>
        <w:ind w:left="0"/>
        <w:rPr>
          <w:rFonts w:ascii="Myriad Pro" w:hAnsi="Myriad Pro" w:cs="Arial"/>
          <w:b/>
          <w:sz w:val="20"/>
          <w:szCs w:val="20"/>
          <w:lang w:val="en-US"/>
        </w:rPr>
        <w:sectPr w:rsidR="000F37D6" w:rsidRPr="00512D9A" w:rsidSect="00C61FE2">
          <w:pgSz w:w="11906" w:h="16838"/>
          <w:pgMar w:top="1418" w:right="1134" w:bottom="1418" w:left="1134" w:header="709" w:footer="709" w:gutter="0"/>
          <w:cols w:space="708"/>
          <w:docGrid w:linePitch="360"/>
        </w:sectPr>
      </w:pPr>
    </w:p>
    <w:p w14:paraId="68956D71" w14:textId="77777777" w:rsidR="001D60C8" w:rsidRPr="001D60C8" w:rsidRDefault="001D60C8" w:rsidP="001D60C8">
      <w:pPr>
        <w:rPr>
          <w:rFonts w:ascii="Arial" w:hAnsi="Arial" w:cs="Arial"/>
          <w:b/>
          <w:sz w:val="20"/>
          <w:szCs w:val="20"/>
          <w:lang w:val="en-US"/>
        </w:rPr>
        <w:sectPr w:rsidR="001D60C8" w:rsidRPr="001D60C8" w:rsidSect="00C61FE2">
          <w:type w:val="continuous"/>
          <w:pgSz w:w="11906" w:h="16838"/>
          <w:pgMar w:top="1418" w:right="1134" w:bottom="1418" w:left="1134" w:header="709" w:footer="709" w:gutter="0"/>
          <w:cols w:num="2" w:space="708"/>
          <w:docGrid w:linePitch="360"/>
        </w:sectPr>
      </w:pPr>
    </w:p>
    <w:p w14:paraId="47947A64" w14:textId="77777777" w:rsidR="00D0354B" w:rsidRPr="00650817" w:rsidRDefault="00D0354B" w:rsidP="00650817">
      <w:pPr>
        <w:pStyle w:val="PargrafodaLista"/>
        <w:numPr>
          <w:ilvl w:val="0"/>
          <w:numId w:val="4"/>
        </w:numPr>
        <w:tabs>
          <w:tab w:val="left" w:pos="284"/>
        </w:tabs>
        <w:spacing w:before="360" w:after="120" w:line="280" w:lineRule="exact"/>
        <w:ind w:left="0" w:firstLine="0"/>
        <w:rPr>
          <w:rFonts w:ascii="Myriad Pro" w:hAnsi="Myriad Pro" w:cs="Arial"/>
          <w:b/>
          <w:sz w:val="24"/>
          <w:szCs w:val="20"/>
        </w:rPr>
      </w:pPr>
      <w:r w:rsidRPr="00650817">
        <w:rPr>
          <w:rFonts w:ascii="Myriad Pro" w:hAnsi="Myriad Pro" w:cs="Arial"/>
          <w:b/>
          <w:sz w:val="24"/>
          <w:szCs w:val="20"/>
        </w:rPr>
        <w:t>INTRODUÇÃO</w:t>
      </w:r>
      <w:r w:rsidR="00255C10" w:rsidRPr="00650817">
        <w:rPr>
          <w:rFonts w:ascii="Myriad Pro" w:hAnsi="Myriad Pro" w:cs="Arial"/>
          <w:b/>
          <w:sz w:val="24"/>
          <w:szCs w:val="20"/>
        </w:rPr>
        <w:t xml:space="preserve"> </w:t>
      </w:r>
    </w:p>
    <w:p w14:paraId="26282F36" w14:textId="77777777" w:rsidR="00BF5A60" w:rsidRPr="00BF5A60" w:rsidRDefault="00BF5A60" w:rsidP="00BF5A60">
      <w:pPr>
        <w:spacing w:after="120" w:line="280" w:lineRule="exact"/>
        <w:ind w:firstLine="284"/>
        <w:jc w:val="both"/>
        <w:rPr>
          <w:rFonts w:ascii="Myriad Pro" w:hAnsi="Myriad Pro" w:cs="Times New Roman"/>
          <w:sz w:val="20"/>
          <w:szCs w:val="20"/>
        </w:rPr>
      </w:pPr>
      <w:r w:rsidRPr="00BF5A60">
        <w:rPr>
          <w:rFonts w:ascii="Myriad Pro" w:hAnsi="Myriad Pro" w:cs="Times New Roman"/>
          <w:sz w:val="20"/>
          <w:szCs w:val="20"/>
        </w:rPr>
        <w:t>Atualmente nenhum campus da Universidade do Sul de Santa Catarina</w:t>
      </w:r>
      <w:r w:rsidR="003C63F6">
        <w:rPr>
          <w:rFonts w:ascii="Myriad Pro" w:hAnsi="Myriad Pro" w:cs="Times New Roman"/>
          <w:sz w:val="20"/>
          <w:szCs w:val="20"/>
        </w:rPr>
        <w:t xml:space="preserve"> (UNISUL) </w:t>
      </w:r>
      <w:r w:rsidRPr="00BF5A60">
        <w:rPr>
          <w:rFonts w:ascii="Myriad Pro" w:hAnsi="Myriad Pro" w:cs="Times New Roman"/>
          <w:sz w:val="20"/>
          <w:szCs w:val="20"/>
        </w:rPr>
        <w:t>conta com projeto de gestão ou controle de águas e efluentes</w:t>
      </w:r>
      <w:r w:rsidR="00412728">
        <w:rPr>
          <w:rFonts w:ascii="Myriad Pro" w:hAnsi="Myriad Pro" w:cs="Times New Roman"/>
          <w:sz w:val="20"/>
          <w:szCs w:val="20"/>
        </w:rPr>
        <w:t xml:space="preserve"> de forma aplicada nas edificações que integram o espaço universitário</w:t>
      </w:r>
      <w:r w:rsidRPr="00BF5A60">
        <w:rPr>
          <w:rFonts w:ascii="Myriad Pro" w:hAnsi="Myriad Pro" w:cs="Times New Roman"/>
          <w:sz w:val="20"/>
          <w:szCs w:val="20"/>
        </w:rPr>
        <w:t xml:space="preserve">. Conforme Ribeiro (2017, p. 98) “[...] a universidade </w:t>
      </w:r>
      <w:r w:rsidR="00412728">
        <w:rPr>
          <w:rFonts w:ascii="Myriad Pro" w:hAnsi="Myriad Pro" w:cs="Times New Roman"/>
          <w:sz w:val="20"/>
          <w:szCs w:val="20"/>
        </w:rPr>
        <w:t xml:space="preserve">[UNISUL] </w:t>
      </w:r>
      <w:r w:rsidRPr="00BF5A60">
        <w:rPr>
          <w:rFonts w:ascii="Myriad Pro" w:hAnsi="Myriad Pro" w:cs="Times New Roman"/>
          <w:sz w:val="20"/>
          <w:szCs w:val="20"/>
        </w:rPr>
        <w:t xml:space="preserve">atualmente não conta com nenhum programa ou normatização para </w:t>
      </w:r>
      <w:proofErr w:type="spellStart"/>
      <w:r w:rsidRPr="00412728">
        <w:rPr>
          <w:rFonts w:ascii="Myriad Pro" w:hAnsi="Myriad Pro" w:cs="Times New Roman"/>
          <w:i/>
          <w:sz w:val="20"/>
          <w:szCs w:val="20"/>
        </w:rPr>
        <w:t>retrofit</w:t>
      </w:r>
      <w:proofErr w:type="spellEnd"/>
      <w:r w:rsidRPr="00BF5A60">
        <w:rPr>
          <w:rFonts w:ascii="Myriad Pro" w:hAnsi="Myriad Pro" w:cs="Times New Roman"/>
          <w:sz w:val="20"/>
          <w:szCs w:val="20"/>
        </w:rPr>
        <w:t xml:space="preserve">, por exemplo, que consiste na modernização de infraestruturas antigas [...]” que possam contribuir para com a sustentabilidade das edificações no sentido de nortear a incorporação de elementos sustentáveis adicionais em seus </w:t>
      </w:r>
      <w:proofErr w:type="spellStart"/>
      <w:r w:rsidRPr="00412728">
        <w:rPr>
          <w:rFonts w:ascii="Myriad Pro" w:hAnsi="Myriad Pro" w:cs="Times New Roman"/>
          <w:i/>
          <w:sz w:val="20"/>
          <w:szCs w:val="20"/>
        </w:rPr>
        <w:t>campi</w:t>
      </w:r>
      <w:proofErr w:type="spellEnd"/>
      <w:r w:rsidRPr="00BF5A60">
        <w:rPr>
          <w:rFonts w:ascii="Myriad Pro" w:hAnsi="Myriad Pro" w:cs="Times New Roman"/>
          <w:sz w:val="20"/>
          <w:szCs w:val="20"/>
        </w:rPr>
        <w:t>.</w:t>
      </w:r>
    </w:p>
    <w:p w14:paraId="6EA7FF22" w14:textId="77777777" w:rsidR="00BF5A60" w:rsidRPr="00BF5A60" w:rsidRDefault="00BF5A60" w:rsidP="00BF5A60">
      <w:pPr>
        <w:spacing w:after="120" w:line="240" w:lineRule="auto"/>
        <w:ind w:left="1134"/>
        <w:jc w:val="both"/>
        <w:rPr>
          <w:rFonts w:ascii="Times New Roman" w:hAnsi="Times New Roman" w:cs="Times New Roman"/>
          <w:sz w:val="20"/>
          <w:szCs w:val="20"/>
        </w:rPr>
      </w:pPr>
      <w:r w:rsidRPr="00BF5A60">
        <w:rPr>
          <w:rFonts w:ascii="Times New Roman" w:hAnsi="Times New Roman" w:cs="Times New Roman"/>
          <w:sz w:val="20"/>
          <w:szCs w:val="20"/>
        </w:rPr>
        <w:t xml:space="preserve">O desenvolvimento sustentável em uma instituição de ensino superior é processo lento, ambicioso, envolve mudanças de hábito e comportamento, alto grau de investimento e comprometimento dos gestores da universidade com o tema. Apesar das dificuldades na implementação dos projetos, a UNISUL apresenta uma grande capacidade de mudança, e vem tentando, mesmo que com muitos empecilhos, implementar um </w:t>
      </w:r>
      <w:proofErr w:type="spellStart"/>
      <w:r w:rsidRPr="00B46836">
        <w:rPr>
          <w:rFonts w:ascii="Times New Roman" w:hAnsi="Times New Roman" w:cs="Times New Roman"/>
          <w:i/>
          <w:sz w:val="20"/>
          <w:szCs w:val="20"/>
        </w:rPr>
        <w:t>green</w:t>
      </w:r>
      <w:proofErr w:type="spellEnd"/>
      <w:r w:rsidRPr="00B46836">
        <w:rPr>
          <w:rFonts w:ascii="Times New Roman" w:hAnsi="Times New Roman" w:cs="Times New Roman"/>
          <w:i/>
          <w:sz w:val="20"/>
          <w:szCs w:val="20"/>
        </w:rPr>
        <w:t xml:space="preserve"> campus</w:t>
      </w:r>
      <w:r w:rsidRPr="00BF5A60">
        <w:rPr>
          <w:rFonts w:ascii="Times New Roman" w:hAnsi="Times New Roman" w:cs="Times New Roman"/>
          <w:sz w:val="20"/>
          <w:szCs w:val="20"/>
        </w:rPr>
        <w:t xml:space="preserve"> em suas instalações. Os próximos anos serão estratégicos para definir se a universidade estará alinhada com os compromissos assumidos por praticamente todas as universidades do mundo. (RIBEIRO, 2017, p. 135).</w:t>
      </w:r>
    </w:p>
    <w:p w14:paraId="3DF3B75C" w14:textId="77777777" w:rsidR="006835D3" w:rsidRDefault="00B67989" w:rsidP="00BF5A60">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Em se tratando do Campus de Tubarão da UNISUL, os cursos </w:t>
      </w:r>
      <w:r w:rsidR="00F674AF">
        <w:rPr>
          <w:rFonts w:ascii="Myriad Pro" w:hAnsi="Myriad Pro" w:cs="Times New Roman"/>
          <w:sz w:val="20"/>
          <w:szCs w:val="20"/>
        </w:rPr>
        <w:t>de</w:t>
      </w:r>
      <w:r>
        <w:rPr>
          <w:rFonts w:ascii="Myriad Pro" w:hAnsi="Myriad Pro" w:cs="Times New Roman"/>
          <w:sz w:val="20"/>
          <w:szCs w:val="20"/>
        </w:rPr>
        <w:t xml:space="preserve"> Engenharia</w:t>
      </w:r>
      <w:r w:rsidR="00687A20">
        <w:rPr>
          <w:rFonts w:ascii="Myriad Pro" w:hAnsi="Myriad Pro" w:cs="Times New Roman"/>
          <w:sz w:val="20"/>
          <w:szCs w:val="20"/>
        </w:rPr>
        <w:t xml:space="preserve"> e áreas </w:t>
      </w:r>
      <w:r w:rsidR="002F3FF9">
        <w:rPr>
          <w:rFonts w:ascii="Myriad Pro" w:hAnsi="Myriad Pro" w:cs="Times New Roman"/>
          <w:sz w:val="20"/>
          <w:szCs w:val="20"/>
        </w:rPr>
        <w:t xml:space="preserve">do conhecimento </w:t>
      </w:r>
      <w:r w:rsidR="00687A20">
        <w:rPr>
          <w:rFonts w:ascii="Myriad Pro" w:hAnsi="Myriad Pro" w:cs="Times New Roman"/>
          <w:sz w:val="20"/>
          <w:szCs w:val="20"/>
        </w:rPr>
        <w:t xml:space="preserve">correlatas </w:t>
      </w:r>
      <w:r w:rsidR="00021FD1">
        <w:rPr>
          <w:rFonts w:ascii="Myriad Pro" w:hAnsi="Myriad Pro" w:cs="Times New Roman"/>
          <w:sz w:val="20"/>
          <w:szCs w:val="20"/>
        </w:rPr>
        <w:t>tem suas aulas</w:t>
      </w:r>
      <w:r>
        <w:rPr>
          <w:rFonts w:ascii="Myriad Pro" w:hAnsi="Myriad Pro" w:cs="Times New Roman"/>
          <w:sz w:val="20"/>
          <w:szCs w:val="20"/>
        </w:rPr>
        <w:t xml:space="preserve"> ministrad</w:t>
      </w:r>
      <w:r w:rsidR="00021FD1">
        <w:rPr>
          <w:rFonts w:ascii="Myriad Pro" w:hAnsi="Myriad Pro" w:cs="Times New Roman"/>
          <w:sz w:val="20"/>
          <w:szCs w:val="20"/>
        </w:rPr>
        <w:t>a</w:t>
      </w:r>
      <w:r>
        <w:rPr>
          <w:rFonts w:ascii="Myriad Pro" w:hAnsi="Myriad Pro" w:cs="Times New Roman"/>
          <w:sz w:val="20"/>
          <w:szCs w:val="20"/>
        </w:rPr>
        <w:t>s principalmente no Bloco CETTAL (Centro de Tecnologia Alimentar), cuja construção data ao final da década de 80</w:t>
      </w:r>
      <w:r w:rsidR="00687A20">
        <w:rPr>
          <w:rFonts w:ascii="Myriad Pro" w:hAnsi="Myriad Pro" w:cs="Times New Roman"/>
          <w:sz w:val="20"/>
          <w:szCs w:val="20"/>
        </w:rPr>
        <w:t>. Esta edificação foi</w:t>
      </w:r>
      <w:r>
        <w:rPr>
          <w:rFonts w:ascii="Myriad Pro" w:hAnsi="Myriad Pro" w:cs="Times New Roman"/>
          <w:sz w:val="20"/>
          <w:szCs w:val="20"/>
        </w:rPr>
        <w:t xml:space="preserve"> ampliad</w:t>
      </w:r>
      <w:r w:rsidR="00687A20">
        <w:rPr>
          <w:rFonts w:ascii="Myriad Pro" w:hAnsi="Myriad Pro" w:cs="Times New Roman"/>
          <w:sz w:val="20"/>
          <w:szCs w:val="20"/>
        </w:rPr>
        <w:t>a</w:t>
      </w:r>
      <w:r>
        <w:rPr>
          <w:rFonts w:ascii="Myriad Pro" w:hAnsi="Myriad Pro" w:cs="Times New Roman"/>
          <w:sz w:val="20"/>
          <w:szCs w:val="20"/>
        </w:rPr>
        <w:t xml:space="preserve"> no início dos anos 2000 </w:t>
      </w:r>
      <w:r w:rsidR="006835D3">
        <w:rPr>
          <w:rFonts w:ascii="Myriad Pro" w:hAnsi="Myriad Pro" w:cs="Times New Roman"/>
          <w:sz w:val="20"/>
          <w:szCs w:val="20"/>
        </w:rPr>
        <w:t>com a prospecção de poucos elementos sustentáveis</w:t>
      </w:r>
      <w:r w:rsidR="002F3FF9">
        <w:rPr>
          <w:rFonts w:ascii="Myriad Pro" w:hAnsi="Myriad Pro" w:cs="Times New Roman"/>
          <w:sz w:val="20"/>
          <w:szCs w:val="20"/>
        </w:rPr>
        <w:t xml:space="preserve"> da arquitetura bioclimática</w:t>
      </w:r>
      <w:r w:rsidR="006835D3">
        <w:rPr>
          <w:rFonts w:ascii="Myriad Pro" w:hAnsi="Myriad Pro" w:cs="Times New Roman"/>
          <w:sz w:val="20"/>
          <w:szCs w:val="20"/>
        </w:rPr>
        <w:t xml:space="preserve">, </w:t>
      </w:r>
      <w:r>
        <w:rPr>
          <w:rFonts w:ascii="Myriad Pro" w:hAnsi="Myriad Pro" w:cs="Times New Roman"/>
          <w:sz w:val="20"/>
          <w:szCs w:val="20"/>
        </w:rPr>
        <w:t xml:space="preserve">e não </w:t>
      </w:r>
      <w:r w:rsidR="00687A20">
        <w:rPr>
          <w:rFonts w:ascii="Myriad Pro" w:hAnsi="Myriad Pro" w:cs="Times New Roman"/>
          <w:sz w:val="20"/>
          <w:szCs w:val="20"/>
        </w:rPr>
        <w:t>sofreu</w:t>
      </w:r>
      <w:r>
        <w:rPr>
          <w:rFonts w:ascii="Myriad Pro" w:hAnsi="Myriad Pro" w:cs="Times New Roman"/>
          <w:sz w:val="20"/>
          <w:szCs w:val="20"/>
        </w:rPr>
        <w:t xml:space="preserve"> nenhuma intervenção de grande porte desde </w:t>
      </w:r>
      <w:r w:rsidR="00687A20">
        <w:rPr>
          <w:rFonts w:ascii="Myriad Pro" w:hAnsi="Myriad Pro" w:cs="Times New Roman"/>
          <w:sz w:val="20"/>
          <w:szCs w:val="20"/>
        </w:rPr>
        <w:t>esta época</w:t>
      </w:r>
      <w:r w:rsidR="006835D3">
        <w:rPr>
          <w:rFonts w:ascii="Myriad Pro" w:hAnsi="Myriad Pro" w:cs="Times New Roman"/>
          <w:sz w:val="20"/>
          <w:szCs w:val="20"/>
        </w:rPr>
        <w:t>.</w:t>
      </w:r>
    </w:p>
    <w:p w14:paraId="49CE0F93" w14:textId="77777777" w:rsidR="00B67989" w:rsidRDefault="006835D3" w:rsidP="00BF5A60">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Inevitavelmente, quando as edificações não </w:t>
      </w:r>
      <w:r w:rsidR="00D35731">
        <w:rPr>
          <w:rFonts w:ascii="Myriad Pro" w:hAnsi="Myriad Pro" w:cs="Times New Roman"/>
          <w:sz w:val="20"/>
          <w:szCs w:val="20"/>
        </w:rPr>
        <w:t>têm sua arquitetura e sistemas complementares intrínsecos</w:t>
      </w:r>
      <w:r>
        <w:rPr>
          <w:rFonts w:ascii="Myriad Pro" w:hAnsi="Myriad Pro" w:cs="Times New Roman"/>
          <w:sz w:val="20"/>
          <w:szCs w:val="20"/>
        </w:rPr>
        <w:t xml:space="preserve"> atualizad</w:t>
      </w:r>
      <w:r w:rsidR="00D35731">
        <w:rPr>
          <w:rFonts w:ascii="Myriad Pro" w:hAnsi="Myriad Pro" w:cs="Times New Roman"/>
          <w:sz w:val="20"/>
          <w:szCs w:val="20"/>
        </w:rPr>
        <w:t>o</w:t>
      </w:r>
      <w:r>
        <w:rPr>
          <w:rFonts w:ascii="Myriad Pro" w:hAnsi="Myriad Pro" w:cs="Times New Roman"/>
          <w:sz w:val="20"/>
          <w:szCs w:val="20"/>
        </w:rPr>
        <w:t xml:space="preserve">s </w:t>
      </w:r>
      <w:r w:rsidR="00B67989">
        <w:rPr>
          <w:rFonts w:ascii="Myriad Pro" w:hAnsi="Myriad Pro" w:cs="Times New Roman"/>
          <w:sz w:val="20"/>
          <w:szCs w:val="20"/>
        </w:rPr>
        <w:t>para atender as crescentes necessidades dos usuários</w:t>
      </w:r>
      <w:r>
        <w:rPr>
          <w:rFonts w:ascii="Myriad Pro" w:hAnsi="Myriad Pro" w:cs="Times New Roman"/>
          <w:sz w:val="20"/>
          <w:szCs w:val="20"/>
        </w:rPr>
        <w:t xml:space="preserve">, ou para </w:t>
      </w:r>
      <w:r w:rsidR="00A3792A">
        <w:rPr>
          <w:rFonts w:ascii="Myriad Pro" w:hAnsi="Myriad Pro" w:cs="Times New Roman"/>
          <w:sz w:val="20"/>
          <w:szCs w:val="20"/>
        </w:rPr>
        <w:t>possibilitar</w:t>
      </w:r>
      <w:r>
        <w:rPr>
          <w:rFonts w:ascii="Myriad Pro" w:hAnsi="Myriad Pro" w:cs="Times New Roman"/>
          <w:sz w:val="20"/>
          <w:szCs w:val="20"/>
        </w:rPr>
        <w:t xml:space="preserve"> a introdução de elementos visando a sustentabilidade ambiental e econômica do espaço, as construções </w:t>
      </w:r>
      <w:r>
        <w:rPr>
          <w:rFonts w:ascii="Myriad Pro" w:hAnsi="Myriad Pro" w:cs="Times New Roman"/>
          <w:sz w:val="20"/>
          <w:szCs w:val="20"/>
        </w:rPr>
        <w:t>acabam se tornando desatualizadas, antieconômicas e não contribuem para a perspectiva atual e futura de empreendimentos que prezam pela qualidade em obras sustentáveis e acessíveis.</w:t>
      </w:r>
    </w:p>
    <w:p w14:paraId="01385B5D" w14:textId="77777777" w:rsidR="00B85429" w:rsidRDefault="00BF5A60" w:rsidP="00B85429">
      <w:pPr>
        <w:spacing w:after="120" w:line="280" w:lineRule="exact"/>
        <w:ind w:firstLine="284"/>
        <w:jc w:val="both"/>
        <w:rPr>
          <w:rFonts w:ascii="Myriad Pro" w:hAnsi="Myriad Pro" w:cs="Times New Roman"/>
          <w:sz w:val="20"/>
          <w:szCs w:val="20"/>
        </w:rPr>
      </w:pPr>
      <w:r w:rsidRPr="00BF5A60">
        <w:rPr>
          <w:rFonts w:ascii="Myriad Pro" w:hAnsi="Myriad Pro" w:cs="Times New Roman"/>
          <w:sz w:val="20"/>
          <w:szCs w:val="20"/>
        </w:rPr>
        <w:t xml:space="preserve">Como prática sustentável no sentido de contribuir para a transformação </w:t>
      </w:r>
      <w:r w:rsidR="00123AD5">
        <w:rPr>
          <w:rFonts w:ascii="Myriad Pro" w:hAnsi="Myriad Pro" w:cs="Times New Roman"/>
          <w:sz w:val="20"/>
          <w:szCs w:val="20"/>
        </w:rPr>
        <w:t xml:space="preserve">do Bloco CETTAL </w:t>
      </w:r>
      <w:r w:rsidRPr="00BF5A60">
        <w:rPr>
          <w:rFonts w:ascii="Myriad Pro" w:hAnsi="Myriad Pro" w:cs="Times New Roman"/>
          <w:sz w:val="20"/>
          <w:szCs w:val="20"/>
        </w:rPr>
        <w:t xml:space="preserve">em um </w:t>
      </w:r>
      <w:proofErr w:type="spellStart"/>
      <w:r w:rsidRPr="00123AD5">
        <w:rPr>
          <w:rFonts w:ascii="Myriad Pro" w:hAnsi="Myriad Pro" w:cs="Times New Roman"/>
          <w:i/>
          <w:sz w:val="20"/>
          <w:szCs w:val="20"/>
        </w:rPr>
        <w:t>green</w:t>
      </w:r>
      <w:proofErr w:type="spellEnd"/>
      <w:r w:rsidRPr="00BF5A60">
        <w:rPr>
          <w:rFonts w:ascii="Myriad Pro" w:hAnsi="Myriad Pro" w:cs="Times New Roman"/>
          <w:sz w:val="20"/>
          <w:szCs w:val="20"/>
        </w:rPr>
        <w:t xml:space="preserve"> </w:t>
      </w:r>
      <w:proofErr w:type="spellStart"/>
      <w:r w:rsidR="00123AD5" w:rsidRPr="00123AD5">
        <w:rPr>
          <w:rFonts w:ascii="Myriad Pro" w:hAnsi="Myriad Pro" w:cs="Times New Roman"/>
          <w:i/>
          <w:sz w:val="20"/>
          <w:szCs w:val="20"/>
        </w:rPr>
        <w:t>building</w:t>
      </w:r>
      <w:proofErr w:type="spellEnd"/>
      <w:r w:rsidRPr="00BF5A60">
        <w:rPr>
          <w:rFonts w:ascii="Myriad Pro" w:hAnsi="Myriad Pro" w:cs="Times New Roman"/>
          <w:sz w:val="20"/>
          <w:szCs w:val="20"/>
        </w:rPr>
        <w:t xml:space="preserve">, </w:t>
      </w:r>
      <w:r w:rsidR="0017411F">
        <w:rPr>
          <w:rFonts w:ascii="Myriad Pro" w:hAnsi="Myriad Pro" w:cs="Times New Roman"/>
          <w:sz w:val="20"/>
          <w:szCs w:val="20"/>
        </w:rPr>
        <w:t xml:space="preserve">os autores propuserem como </w:t>
      </w:r>
      <w:r w:rsidR="000A6BFB">
        <w:rPr>
          <w:rFonts w:ascii="Myriad Pro" w:hAnsi="Myriad Pro" w:cs="Times New Roman"/>
          <w:sz w:val="20"/>
          <w:szCs w:val="20"/>
        </w:rPr>
        <w:t>t</w:t>
      </w:r>
      <w:r w:rsidR="0017411F">
        <w:rPr>
          <w:rFonts w:ascii="Myriad Pro" w:hAnsi="Myriad Pro" w:cs="Times New Roman"/>
          <w:sz w:val="20"/>
          <w:szCs w:val="20"/>
        </w:rPr>
        <w:t xml:space="preserve">rabalho de </w:t>
      </w:r>
      <w:r w:rsidR="000A6BFB">
        <w:rPr>
          <w:rFonts w:ascii="Myriad Pro" w:hAnsi="Myriad Pro" w:cs="Times New Roman"/>
          <w:sz w:val="20"/>
          <w:szCs w:val="20"/>
        </w:rPr>
        <w:t>c</w:t>
      </w:r>
      <w:r w:rsidR="0017411F">
        <w:rPr>
          <w:rFonts w:ascii="Myriad Pro" w:hAnsi="Myriad Pro" w:cs="Times New Roman"/>
          <w:sz w:val="20"/>
          <w:szCs w:val="20"/>
        </w:rPr>
        <w:t xml:space="preserve">onclusão de </w:t>
      </w:r>
      <w:r w:rsidR="000A6BFB">
        <w:rPr>
          <w:rFonts w:ascii="Myriad Pro" w:hAnsi="Myriad Pro" w:cs="Times New Roman"/>
          <w:sz w:val="20"/>
          <w:szCs w:val="20"/>
        </w:rPr>
        <w:t>cu</w:t>
      </w:r>
      <w:r w:rsidR="0017411F">
        <w:rPr>
          <w:rFonts w:ascii="Myriad Pro" w:hAnsi="Myriad Pro" w:cs="Times New Roman"/>
          <w:sz w:val="20"/>
          <w:szCs w:val="20"/>
        </w:rPr>
        <w:t xml:space="preserve">rso em Engenharia Civil um </w:t>
      </w:r>
      <w:r w:rsidR="000A6BFB">
        <w:rPr>
          <w:rFonts w:ascii="Myriad Pro" w:hAnsi="Myriad Pro" w:cs="Times New Roman"/>
          <w:sz w:val="20"/>
          <w:szCs w:val="20"/>
        </w:rPr>
        <w:t>p</w:t>
      </w:r>
      <w:r w:rsidR="0017411F">
        <w:rPr>
          <w:rFonts w:ascii="Myriad Pro" w:hAnsi="Myriad Pro" w:cs="Times New Roman"/>
          <w:sz w:val="20"/>
          <w:szCs w:val="20"/>
        </w:rPr>
        <w:t xml:space="preserve">rojeto de </w:t>
      </w:r>
      <w:r w:rsidR="000A6BFB">
        <w:rPr>
          <w:rFonts w:ascii="Myriad Pro" w:hAnsi="Myriad Pro" w:cs="Times New Roman"/>
          <w:sz w:val="20"/>
          <w:szCs w:val="20"/>
        </w:rPr>
        <w:t>r</w:t>
      </w:r>
      <w:r w:rsidR="0017411F">
        <w:rPr>
          <w:rFonts w:ascii="Myriad Pro" w:hAnsi="Myriad Pro" w:cs="Times New Roman"/>
          <w:sz w:val="20"/>
          <w:szCs w:val="20"/>
        </w:rPr>
        <w:t xml:space="preserve">eforma e </w:t>
      </w:r>
      <w:r w:rsidR="000A6BFB">
        <w:rPr>
          <w:rFonts w:ascii="Myriad Pro" w:hAnsi="Myriad Pro" w:cs="Times New Roman"/>
          <w:sz w:val="20"/>
          <w:szCs w:val="20"/>
        </w:rPr>
        <w:t>r</w:t>
      </w:r>
      <w:r w:rsidR="0017411F">
        <w:rPr>
          <w:rFonts w:ascii="Myriad Pro" w:hAnsi="Myriad Pro" w:cs="Times New Roman"/>
          <w:sz w:val="20"/>
          <w:szCs w:val="20"/>
        </w:rPr>
        <w:t>evitalização completo ao espaço, integrando as necessidades educacionais, de acessibilidade, de conforto térmico, acústico e lumíni</w:t>
      </w:r>
      <w:r w:rsidR="00533DF0">
        <w:rPr>
          <w:rFonts w:ascii="Myriad Pro" w:hAnsi="Myriad Pro" w:cs="Times New Roman"/>
          <w:sz w:val="20"/>
          <w:szCs w:val="20"/>
        </w:rPr>
        <w:t>c</w:t>
      </w:r>
      <w:r w:rsidR="0017411F">
        <w:rPr>
          <w:rFonts w:ascii="Myriad Pro" w:hAnsi="Myriad Pro" w:cs="Times New Roman"/>
          <w:sz w:val="20"/>
          <w:szCs w:val="20"/>
        </w:rPr>
        <w:t>o</w:t>
      </w:r>
      <w:r w:rsidR="00533DF0">
        <w:rPr>
          <w:rFonts w:ascii="Myriad Pro" w:hAnsi="Myriad Pro" w:cs="Times New Roman"/>
          <w:sz w:val="20"/>
          <w:szCs w:val="20"/>
        </w:rPr>
        <w:t xml:space="preserve"> dos usuários</w:t>
      </w:r>
      <w:r w:rsidR="0017411F">
        <w:rPr>
          <w:rFonts w:ascii="Myriad Pro" w:hAnsi="Myriad Pro" w:cs="Times New Roman"/>
          <w:sz w:val="20"/>
          <w:szCs w:val="20"/>
        </w:rPr>
        <w:t xml:space="preserve">, bem como diretrizes visando a eficiência energética e </w:t>
      </w:r>
      <w:r w:rsidR="00B85429">
        <w:rPr>
          <w:rFonts w:ascii="Myriad Pro" w:hAnsi="Myriad Pro" w:cs="Times New Roman"/>
          <w:sz w:val="20"/>
          <w:szCs w:val="20"/>
        </w:rPr>
        <w:t>hidráulica</w:t>
      </w:r>
      <w:r w:rsidR="0017411F">
        <w:rPr>
          <w:rFonts w:ascii="Myriad Pro" w:hAnsi="Myriad Pro" w:cs="Times New Roman"/>
          <w:sz w:val="20"/>
          <w:szCs w:val="20"/>
        </w:rPr>
        <w:t>.</w:t>
      </w:r>
      <w:r w:rsidR="00B85429">
        <w:rPr>
          <w:rFonts w:ascii="Myriad Pro" w:hAnsi="Myriad Pro" w:cs="Times New Roman"/>
          <w:sz w:val="20"/>
          <w:szCs w:val="20"/>
        </w:rPr>
        <w:t xml:space="preserve"> O objetivo da monografia foi elencar de forma bibliográfica e </w:t>
      </w:r>
      <w:r w:rsidR="00B960B4">
        <w:rPr>
          <w:rFonts w:ascii="Myriad Pro" w:hAnsi="Myriad Pro" w:cs="Times New Roman"/>
          <w:sz w:val="20"/>
          <w:szCs w:val="20"/>
        </w:rPr>
        <w:t>técnica</w:t>
      </w:r>
      <w:r w:rsidR="00B85429">
        <w:rPr>
          <w:rFonts w:ascii="Myriad Pro" w:hAnsi="Myriad Pro" w:cs="Times New Roman"/>
          <w:sz w:val="20"/>
          <w:szCs w:val="20"/>
        </w:rPr>
        <w:t>, através de projeto</w:t>
      </w:r>
      <w:r w:rsidR="00BB5C7F">
        <w:rPr>
          <w:rFonts w:ascii="Myriad Pro" w:hAnsi="Myriad Pro" w:cs="Times New Roman"/>
          <w:sz w:val="20"/>
          <w:szCs w:val="20"/>
        </w:rPr>
        <w:t xml:space="preserve"> específico</w:t>
      </w:r>
      <w:r w:rsidR="00B85429">
        <w:rPr>
          <w:rFonts w:ascii="Myriad Pro" w:hAnsi="Myriad Pro" w:cs="Times New Roman"/>
          <w:sz w:val="20"/>
          <w:szCs w:val="20"/>
        </w:rPr>
        <w:t xml:space="preserve">, as possibilidades que o espaço apresenta, </w:t>
      </w:r>
      <w:r w:rsidR="007D3704">
        <w:rPr>
          <w:rFonts w:ascii="Myriad Pro" w:hAnsi="Myriad Pro" w:cs="Times New Roman"/>
          <w:sz w:val="20"/>
          <w:szCs w:val="20"/>
        </w:rPr>
        <w:t>permitindo</w:t>
      </w:r>
      <w:r w:rsidR="00B85429">
        <w:rPr>
          <w:rFonts w:ascii="Myriad Pro" w:hAnsi="Myriad Pro" w:cs="Times New Roman"/>
          <w:sz w:val="20"/>
          <w:szCs w:val="20"/>
        </w:rPr>
        <w:t xml:space="preserve"> uma edificação </w:t>
      </w:r>
      <w:proofErr w:type="spellStart"/>
      <w:r w:rsidR="00B85429">
        <w:rPr>
          <w:rFonts w:ascii="Myriad Pro" w:hAnsi="Myriad Pro" w:cs="Times New Roman"/>
          <w:sz w:val="20"/>
          <w:szCs w:val="20"/>
        </w:rPr>
        <w:t>ecoeficiente</w:t>
      </w:r>
      <w:proofErr w:type="spellEnd"/>
      <w:r w:rsidR="00B85429">
        <w:rPr>
          <w:rFonts w:ascii="Myriad Pro" w:hAnsi="Myriad Pro" w:cs="Times New Roman"/>
          <w:sz w:val="20"/>
          <w:szCs w:val="20"/>
        </w:rPr>
        <w:t xml:space="preserve"> e integrada ao conjunto usuário-edificação-entorno.</w:t>
      </w:r>
    </w:p>
    <w:p w14:paraId="6A15B3E8" w14:textId="77777777" w:rsidR="00B85429" w:rsidRDefault="00B85429" w:rsidP="00B85429">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De forma delimitada, este artigo tem por objetivo discutir o aspecto das diretrizes hidráulicas apresentadas na proposta de reforma previamente citada, ampliando o estudo e fornecendo novas perspectivas quanto à análise dos sistemas para a edificação do Bloco CETTAL.</w:t>
      </w:r>
    </w:p>
    <w:p w14:paraId="5DA3C32B" w14:textId="77777777" w:rsidR="00BF5A60" w:rsidRDefault="00B85429" w:rsidP="00BF5A60">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De forma geral, as diretrizes hidráulicas compreendem</w:t>
      </w:r>
      <w:r w:rsidR="00BF5A60" w:rsidRPr="00BF5A60">
        <w:rPr>
          <w:rFonts w:ascii="Myriad Pro" w:hAnsi="Myriad Pro" w:cs="Times New Roman"/>
          <w:sz w:val="20"/>
          <w:szCs w:val="20"/>
        </w:rPr>
        <w:t xml:space="preserve"> a captação e reuso de água pluvial</w:t>
      </w:r>
      <w:r>
        <w:rPr>
          <w:rFonts w:ascii="Myriad Pro" w:hAnsi="Myriad Pro" w:cs="Times New Roman"/>
          <w:sz w:val="20"/>
          <w:szCs w:val="20"/>
        </w:rPr>
        <w:t>;</w:t>
      </w:r>
      <w:r w:rsidR="00BF5A60" w:rsidRPr="00BF5A60">
        <w:rPr>
          <w:rFonts w:ascii="Myriad Pro" w:hAnsi="Myriad Pro" w:cs="Times New Roman"/>
          <w:sz w:val="20"/>
          <w:szCs w:val="20"/>
        </w:rPr>
        <w:t xml:space="preserve"> </w:t>
      </w:r>
      <w:r>
        <w:rPr>
          <w:rFonts w:ascii="Myriad Pro" w:hAnsi="Myriad Pro" w:cs="Times New Roman"/>
          <w:sz w:val="20"/>
          <w:szCs w:val="20"/>
        </w:rPr>
        <w:t xml:space="preserve">captação, reuso e tratamento de </w:t>
      </w:r>
      <w:r w:rsidR="00BF5A60" w:rsidRPr="00BF5A60">
        <w:rPr>
          <w:rFonts w:ascii="Myriad Pro" w:hAnsi="Myriad Pro" w:cs="Times New Roman"/>
          <w:sz w:val="20"/>
          <w:szCs w:val="20"/>
        </w:rPr>
        <w:t xml:space="preserve">água </w:t>
      </w:r>
      <w:r w:rsidR="00E741E8" w:rsidRPr="00BF5A60">
        <w:rPr>
          <w:rFonts w:ascii="Myriad Pro" w:hAnsi="Myriad Pro" w:cs="Times New Roman"/>
          <w:sz w:val="20"/>
          <w:szCs w:val="20"/>
        </w:rPr>
        <w:t>cinza</w:t>
      </w:r>
      <w:r w:rsidR="00E741E8">
        <w:rPr>
          <w:rFonts w:ascii="Myriad Pro" w:hAnsi="Myriad Pro" w:cs="Times New Roman"/>
          <w:sz w:val="20"/>
          <w:szCs w:val="20"/>
        </w:rPr>
        <w:t>;</w:t>
      </w:r>
      <w:r w:rsidR="00E741E8" w:rsidRPr="00BF5A60">
        <w:rPr>
          <w:rFonts w:ascii="Myriad Pro" w:hAnsi="Myriad Pro" w:cs="Times New Roman"/>
          <w:sz w:val="20"/>
          <w:szCs w:val="20"/>
        </w:rPr>
        <w:t xml:space="preserve"> tratamento</w:t>
      </w:r>
      <w:r w:rsidR="00BF5A60" w:rsidRPr="00BF5A60">
        <w:rPr>
          <w:rFonts w:ascii="Myriad Pro" w:hAnsi="Myriad Pro" w:cs="Times New Roman"/>
          <w:sz w:val="20"/>
          <w:szCs w:val="20"/>
        </w:rPr>
        <w:t xml:space="preserve"> adequado de efluentes, bem como redução das perdas relativas ao desperdício causado por </w:t>
      </w:r>
      <w:r>
        <w:rPr>
          <w:rFonts w:ascii="Myriad Pro" w:hAnsi="Myriad Pro" w:cs="Times New Roman"/>
          <w:sz w:val="20"/>
          <w:szCs w:val="20"/>
        </w:rPr>
        <w:t>aparelhos sanitários</w:t>
      </w:r>
      <w:r w:rsidR="00BF5A60" w:rsidRPr="00BF5A60">
        <w:rPr>
          <w:rFonts w:ascii="Myriad Pro" w:hAnsi="Myriad Pro" w:cs="Times New Roman"/>
          <w:sz w:val="20"/>
          <w:szCs w:val="20"/>
        </w:rPr>
        <w:t xml:space="preserve"> ineficientes.</w:t>
      </w:r>
    </w:p>
    <w:p w14:paraId="6E831F89" w14:textId="77777777" w:rsidR="00512D9A" w:rsidRDefault="00096F20" w:rsidP="00DA29B5">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A partir deste documento, espera-se contribuir para com a </w:t>
      </w:r>
      <w:r w:rsidR="00E741E8">
        <w:rPr>
          <w:rFonts w:ascii="Myriad Pro" w:hAnsi="Myriad Pro" w:cs="Times New Roman"/>
          <w:sz w:val="20"/>
          <w:szCs w:val="20"/>
        </w:rPr>
        <w:t xml:space="preserve">definição da </w:t>
      </w:r>
      <w:r w:rsidR="00BF5A60" w:rsidRPr="00BF5A60">
        <w:rPr>
          <w:rFonts w:ascii="Myriad Pro" w:hAnsi="Myriad Pro" w:cs="Times New Roman"/>
          <w:sz w:val="20"/>
          <w:szCs w:val="20"/>
        </w:rPr>
        <w:t xml:space="preserve">metodologia aplicável no Bloco CETTAL (e demais edificações com características similares) de forma que a eficiência hídrica possa ser alcançada pela adoção de técnicas alternativas de abastecimento e uso de equipamentos sanitários </w:t>
      </w:r>
      <w:r w:rsidR="00E741E8">
        <w:rPr>
          <w:rFonts w:ascii="Myriad Pro" w:hAnsi="Myriad Pro" w:cs="Times New Roman"/>
          <w:sz w:val="20"/>
          <w:szCs w:val="20"/>
        </w:rPr>
        <w:t>com melhores características hidráulicas de funcionamento</w:t>
      </w:r>
      <w:r w:rsidR="00BF5A60" w:rsidRPr="00BF5A60">
        <w:rPr>
          <w:rFonts w:ascii="Myriad Pro" w:hAnsi="Myriad Pro" w:cs="Times New Roman"/>
          <w:sz w:val="20"/>
          <w:szCs w:val="20"/>
        </w:rPr>
        <w:t>.</w:t>
      </w:r>
    </w:p>
    <w:p w14:paraId="375DBF95" w14:textId="77777777" w:rsidR="00512D9A" w:rsidRPr="00650817" w:rsidRDefault="00512D9A" w:rsidP="00512D9A">
      <w:pPr>
        <w:pStyle w:val="PargrafodaLista"/>
        <w:numPr>
          <w:ilvl w:val="0"/>
          <w:numId w:val="4"/>
        </w:numPr>
        <w:tabs>
          <w:tab w:val="left" w:pos="284"/>
        </w:tabs>
        <w:spacing w:before="360" w:after="120" w:line="280" w:lineRule="exact"/>
        <w:ind w:left="0" w:firstLine="0"/>
        <w:rPr>
          <w:rFonts w:ascii="Myriad Pro" w:hAnsi="Myriad Pro" w:cs="Arial"/>
          <w:b/>
          <w:sz w:val="24"/>
          <w:szCs w:val="20"/>
        </w:rPr>
      </w:pPr>
      <w:r>
        <w:rPr>
          <w:rFonts w:ascii="Myriad Pro" w:hAnsi="Myriad Pro" w:cs="Arial"/>
          <w:b/>
          <w:sz w:val="24"/>
          <w:szCs w:val="20"/>
        </w:rPr>
        <w:t>REVISÃO DE LITERATURA</w:t>
      </w:r>
    </w:p>
    <w:p w14:paraId="228B97DD" w14:textId="77777777" w:rsidR="008360CE"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A eficiência hídrica está pautada na economia</w:t>
      </w:r>
      <w:r w:rsidR="00232D6B">
        <w:rPr>
          <w:rFonts w:ascii="Myriad Pro" w:hAnsi="Myriad Pro" w:cs="Times New Roman"/>
          <w:sz w:val="20"/>
          <w:szCs w:val="20"/>
        </w:rPr>
        <w:t xml:space="preserve"> (redução de perdas e controle de vazão)</w:t>
      </w:r>
      <w:r w:rsidRPr="00DA29B5">
        <w:rPr>
          <w:rFonts w:ascii="Myriad Pro" w:hAnsi="Myriad Pro" w:cs="Times New Roman"/>
          <w:sz w:val="20"/>
          <w:szCs w:val="20"/>
        </w:rPr>
        <w:t xml:space="preserve">, reutilização </w:t>
      </w:r>
      <w:r w:rsidRPr="00DA29B5">
        <w:rPr>
          <w:rFonts w:ascii="Myriad Pro" w:hAnsi="Myriad Pro" w:cs="Times New Roman"/>
          <w:sz w:val="20"/>
          <w:szCs w:val="20"/>
        </w:rPr>
        <w:lastRenderedPageBreak/>
        <w:t>(quando possível) e potabilidade dos sistemas hidráulicos.</w:t>
      </w:r>
    </w:p>
    <w:p w14:paraId="604DBFDE" w14:textId="77777777" w:rsidR="00DA29B5"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A racionalização do uso da água não está voltada somente às regiões que sofrem com a escassez hídrica, sendo uma prática louvável mesmo em regiões com recursos abundantes e demandas potenciais crescentes, contribuindo para a manutenção dos recursos naturais. (CAVALCANTE, MACHADO e LIMA, 2013).</w:t>
      </w:r>
    </w:p>
    <w:p w14:paraId="21C68589" w14:textId="77777777" w:rsidR="00A130D7" w:rsidRPr="00DA29B5" w:rsidRDefault="00A130D7" w:rsidP="00DA29B5">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Quando </w:t>
      </w:r>
      <w:proofErr w:type="gramStart"/>
      <w:r>
        <w:rPr>
          <w:rFonts w:ascii="Myriad Pro" w:hAnsi="Myriad Pro" w:cs="Times New Roman"/>
          <w:sz w:val="20"/>
          <w:szCs w:val="20"/>
        </w:rPr>
        <w:t>analisa-se</w:t>
      </w:r>
      <w:proofErr w:type="gramEnd"/>
      <w:r>
        <w:rPr>
          <w:rFonts w:ascii="Myriad Pro" w:hAnsi="Myriad Pro" w:cs="Times New Roman"/>
          <w:sz w:val="20"/>
          <w:szCs w:val="20"/>
        </w:rPr>
        <w:t xml:space="preserve"> as possibilidades de reuso hidráulico em edificações educacionais duas possibilidades são elencáveis e plausíveis: captação de água pluvial e captação de águas cinzas através de separação absoluta da rede de esgotamento sanitário.</w:t>
      </w:r>
    </w:p>
    <w:p w14:paraId="57FDA319" w14:textId="77777777" w:rsidR="00DA29B5" w:rsidRPr="00DA29B5"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 xml:space="preserve">A captação de água da chuva para reuso acontece usualmente nos telhados das edificações, devido à facilidade de instalação do sistema de coleta, impermeabilização da área e facilidade de transporte dos fluidos em função da declividade e gravidade. A condução da água pluvial após a captação, ocorre mediante calhas, condutores e grelhas, de material do tipo polimérico ou metálico. O tipo e nível do tratamento que a água pluvial coletada será submetida dependerá do destino que esta receberá. (OLIVEIRA, CHRISTMANN e PIEREZAN, 2014).  </w:t>
      </w:r>
    </w:p>
    <w:p w14:paraId="3866D71D" w14:textId="77777777" w:rsidR="00DA29B5" w:rsidRPr="00DA29B5"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Com relação a normativa técnica de coleta e reaproveitamento de água pluvial, a NBR 15.527 - Água de chuva - Aproveitamento de coberturas em áreas urbanas para fins não potáveis - Requisitos (ABNT, 2007, p. 2), define a área de captação como a “[...] área, em metros quadrados, projetada na horizontal da superfície impermeável da cobertura onde a água é captada”, não sendo considerado, portanto, a superfície inclinada do telhado, e sim a projeção da cobertura</w:t>
      </w:r>
      <w:r w:rsidR="00D208E7">
        <w:rPr>
          <w:rFonts w:ascii="Myriad Pro" w:hAnsi="Myriad Pro" w:cs="Times New Roman"/>
          <w:sz w:val="20"/>
          <w:szCs w:val="20"/>
        </w:rPr>
        <w:t xml:space="preserve"> para fins de dimensionamento</w:t>
      </w:r>
      <w:r w:rsidRPr="00DA29B5">
        <w:rPr>
          <w:rFonts w:ascii="Myriad Pro" w:hAnsi="Myriad Pro" w:cs="Times New Roman"/>
          <w:sz w:val="20"/>
          <w:szCs w:val="20"/>
        </w:rPr>
        <w:t>.</w:t>
      </w:r>
    </w:p>
    <w:p w14:paraId="5C5755FD" w14:textId="77777777" w:rsidR="00DA29B5" w:rsidRPr="00DA29B5"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 xml:space="preserve">A referida norma exige que a ligação física das tubulações, entre a que conduz água potável e a que conduz água pluvial ou de qualidade desconhecida, seja realizada por dispositivo que impeça a conexão cruzada. (ABNT, 2007). Para impedir o contato de água potável com a água coletada da precipitação, pode ser empregado </w:t>
      </w:r>
      <w:r w:rsidR="00534138">
        <w:rPr>
          <w:rFonts w:ascii="Myriad Pro" w:hAnsi="Myriad Pro" w:cs="Times New Roman"/>
          <w:sz w:val="20"/>
          <w:szCs w:val="20"/>
        </w:rPr>
        <w:t>no ponto de uso</w:t>
      </w:r>
      <w:r w:rsidRPr="00DA29B5">
        <w:rPr>
          <w:rFonts w:ascii="Myriad Pro" w:hAnsi="Myriad Pro" w:cs="Times New Roman"/>
          <w:sz w:val="20"/>
          <w:szCs w:val="20"/>
        </w:rPr>
        <w:t xml:space="preserve"> um componente antiretrossifonagem, que tem por função evitar o refluxo de água pela variação de pressões (JOHN e PRADO, 2010).</w:t>
      </w:r>
      <w:r w:rsidR="00534138">
        <w:rPr>
          <w:rFonts w:ascii="Myriad Pro" w:hAnsi="Myriad Pro" w:cs="Times New Roman"/>
          <w:sz w:val="20"/>
          <w:szCs w:val="20"/>
        </w:rPr>
        <w:t xml:space="preserve"> A tubulação de </w:t>
      </w:r>
      <w:r w:rsidR="00534138">
        <w:rPr>
          <w:rFonts w:ascii="Myriad Pro" w:hAnsi="Myriad Pro" w:cs="Times New Roman"/>
          <w:sz w:val="20"/>
          <w:szCs w:val="20"/>
        </w:rPr>
        <w:t xml:space="preserve">distribuição de água fria potável deverá ser totalmente independente da tubulação de distribuição das águas de reuso (não potáveis). Recomenda-se que nos pontos de uso em que houver distribuição de água não-potável haja uma placa indicativa de tal característica. </w:t>
      </w:r>
      <w:r w:rsidR="00534138" w:rsidRPr="00DA29B5">
        <w:rPr>
          <w:rFonts w:ascii="Myriad Pro" w:hAnsi="Myriad Pro" w:cs="Times New Roman"/>
          <w:sz w:val="20"/>
          <w:szCs w:val="20"/>
        </w:rPr>
        <w:t>(ABNT, 2007).</w:t>
      </w:r>
    </w:p>
    <w:p w14:paraId="1D8ABEAD" w14:textId="77777777" w:rsidR="00DA29B5" w:rsidRPr="00DA29B5" w:rsidRDefault="00096D51" w:rsidP="00DA29B5">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Antes da captação pluvial, é</w:t>
      </w:r>
      <w:r w:rsidR="00DA29B5" w:rsidRPr="00DA29B5">
        <w:rPr>
          <w:rFonts w:ascii="Myriad Pro" w:hAnsi="Myriad Pro" w:cs="Times New Roman"/>
          <w:sz w:val="20"/>
          <w:szCs w:val="20"/>
        </w:rPr>
        <w:t xml:space="preserve"> recomendado</w:t>
      </w:r>
      <w:r w:rsidR="00AF1B6A">
        <w:rPr>
          <w:rFonts w:ascii="Myriad Pro" w:hAnsi="Myriad Pro" w:cs="Times New Roman"/>
          <w:sz w:val="20"/>
          <w:szCs w:val="20"/>
        </w:rPr>
        <w:t xml:space="preserve"> </w:t>
      </w:r>
      <w:r w:rsidR="00DA29B5" w:rsidRPr="00DA29B5">
        <w:rPr>
          <w:rFonts w:ascii="Myriad Pro" w:hAnsi="Myriad Pro" w:cs="Times New Roman"/>
          <w:sz w:val="20"/>
          <w:szCs w:val="20"/>
        </w:rPr>
        <w:t>que o escoamento inicial (contendo poeira, fuligem, galhos e detritos</w:t>
      </w:r>
      <w:r w:rsidR="00AF1B6A">
        <w:rPr>
          <w:rFonts w:ascii="Myriad Pro" w:hAnsi="Myriad Pro" w:cs="Times New Roman"/>
          <w:sz w:val="20"/>
          <w:szCs w:val="20"/>
        </w:rPr>
        <w:t xml:space="preserve"> depositados naturalmente na cobertura</w:t>
      </w:r>
      <w:r w:rsidR="00DA29B5" w:rsidRPr="00DA29B5">
        <w:rPr>
          <w:rFonts w:ascii="Myriad Pro" w:hAnsi="Myriad Pro" w:cs="Times New Roman"/>
          <w:sz w:val="20"/>
          <w:szCs w:val="20"/>
        </w:rPr>
        <w:t xml:space="preserve">) seja descartado de forma automática (pelo menos os 2mm da precipitação inicial) por meio de um sistema de descarte automático das primeiras águas, e que o restante da pluviosidade seja submetido a um processo mecânico de limpeza por gradeamento, antes do armazenamento e submissão </w:t>
      </w:r>
      <w:r w:rsidR="00AF1B6A">
        <w:rPr>
          <w:rFonts w:ascii="Myriad Pro" w:hAnsi="Myriad Pro" w:cs="Times New Roman"/>
          <w:sz w:val="20"/>
          <w:szCs w:val="20"/>
        </w:rPr>
        <w:t xml:space="preserve">posterior </w:t>
      </w:r>
      <w:r w:rsidR="00DA29B5" w:rsidRPr="00DA29B5">
        <w:rPr>
          <w:rFonts w:ascii="Myriad Pro" w:hAnsi="Myriad Pro" w:cs="Times New Roman"/>
          <w:sz w:val="20"/>
          <w:szCs w:val="20"/>
        </w:rPr>
        <w:t>aos demais sistemas de tratamento químico. (ABNT, 2007).</w:t>
      </w:r>
    </w:p>
    <w:p w14:paraId="6EC1BEAC" w14:textId="77777777" w:rsidR="00512D9A"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Os reservatórios destinados a comportar a água coletada da precipitação, devem conter extravasor, sistema de esgotamento</w:t>
      </w:r>
      <w:r w:rsidR="00BC4012">
        <w:rPr>
          <w:rFonts w:ascii="Myriad Pro" w:hAnsi="Myriad Pro" w:cs="Times New Roman"/>
          <w:sz w:val="20"/>
          <w:szCs w:val="20"/>
        </w:rPr>
        <w:t xml:space="preserve"> (para limpeza)</w:t>
      </w:r>
      <w:r w:rsidRPr="00DA29B5">
        <w:rPr>
          <w:rFonts w:ascii="Myriad Pro" w:hAnsi="Myriad Pro" w:cs="Times New Roman"/>
          <w:sz w:val="20"/>
          <w:szCs w:val="20"/>
        </w:rPr>
        <w:t>, cobertura</w:t>
      </w:r>
      <w:r w:rsidR="00BC4012">
        <w:rPr>
          <w:rFonts w:ascii="Myriad Pro" w:hAnsi="Myriad Pro" w:cs="Times New Roman"/>
          <w:sz w:val="20"/>
          <w:szCs w:val="20"/>
        </w:rPr>
        <w:t xml:space="preserve"> (tampa)</w:t>
      </w:r>
      <w:r w:rsidRPr="00DA29B5">
        <w:rPr>
          <w:rFonts w:ascii="Myriad Pro" w:hAnsi="Myriad Pro" w:cs="Times New Roman"/>
          <w:sz w:val="20"/>
          <w:szCs w:val="20"/>
        </w:rPr>
        <w:t xml:space="preserve">, </w:t>
      </w:r>
      <w:r w:rsidR="00BC4012">
        <w:rPr>
          <w:rFonts w:ascii="Myriad Pro" w:hAnsi="Myriad Pro" w:cs="Times New Roman"/>
          <w:sz w:val="20"/>
          <w:szCs w:val="20"/>
        </w:rPr>
        <w:t xml:space="preserve">além de </w:t>
      </w:r>
      <w:r w:rsidRPr="00DA29B5">
        <w:rPr>
          <w:rFonts w:ascii="Myriad Pro" w:hAnsi="Myriad Pro" w:cs="Times New Roman"/>
          <w:sz w:val="20"/>
          <w:szCs w:val="20"/>
        </w:rPr>
        <w:t>acesso para inspeção e ventilação. A tomada de utilização, deve estar pelo menos 15 centímetros</w:t>
      </w:r>
      <w:r w:rsidR="00BC4012">
        <w:rPr>
          <w:rFonts w:ascii="Myriad Pro" w:hAnsi="Myriad Pro" w:cs="Times New Roman"/>
          <w:sz w:val="20"/>
          <w:szCs w:val="20"/>
        </w:rPr>
        <w:t xml:space="preserve"> acima</w:t>
      </w:r>
      <w:r w:rsidRPr="00DA29B5">
        <w:rPr>
          <w:rFonts w:ascii="Myriad Pro" w:hAnsi="Myriad Pro" w:cs="Times New Roman"/>
          <w:sz w:val="20"/>
          <w:szCs w:val="20"/>
        </w:rPr>
        <w:t xml:space="preserve"> da superfície interna do reservatório, </w:t>
      </w:r>
      <w:r w:rsidR="00BC4012">
        <w:rPr>
          <w:rFonts w:ascii="Myriad Pro" w:hAnsi="Myriad Pro" w:cs="Times New Roman"/>
          <w:sz w:val="20"/>
          <w:szCs w:val="20"/>
        </w:rPr>
        <w:t xml:space="preserve">para evitar a sucção dos </w:t>
      </w:r>
      <w:r w:rsidRPr="00DA29B5">
        <w:rPr>
          <w:rFonts w:ascii="Myriad Pro" w:hAnsi="Myriad Pro" w:cs="Times New Roman"/>
          <w:sz w:val="20"/>
          <w:szCs w:val="20"/>
        </w:rPr>
        <w:t xml:space="preserve">sólidos </w:t>
      </w:r>
      <w:r w:rsidR="00BC4012">
        <w:rPr>
          <w:rFonts w:ascii="Myriad Pro" w:hAnsi="Myriad Pro" w:cs="Times New Roman"/>
          <w:sz w:val="20"/>
          <w:szCs w:val="20"/>
        </w:rPr>
        <w:t xml:space="preserve">acumulados </w:t>
      </w:r>
      <w:r w:rsidRPr="00DA29B5">
        <w:rPr>
          <w:rFonts w:ascii="Myriad Pro" w:hAnsi="Myriad Pro" w:cs="Times New Roman"/>
          <w:sz w:val="20"/>
          <w:szCs w:val="20"/>
        </w:rPr>
        <w:t>por sedimentação</w:t>
      </w:r>
      <w:r w:rsidR="00BC4012">
        <w:rPr>
          <w:rFonts w:ascii="Myriad Pro" w:hAnsi="Myriad Pro" w:cs="Times New Roman"/>
          <w:sz w:val="20"/>
          <w:szCs w:val="20"/>
        </w:rPr>
        <w:t>. O reservatório deve</w:t>
      </w:r>
      <w:r w:rsidRPr="00DA29B5">
        <w:rPr>
          <w:rFonts w:ascii="Myriad Pro" w:hAnsi="Myriad Pro" w:cs="Times New Roman"/>
          <w:sz w:val="20"/>
          <w:szCs w:val="20"/>
        </w:rPr>
        <w:t xml:space="preserve"> ser limpo e desinfetado com solução de hipoclorito de sódio, pelo menos uma vez ao ano, independente dos tratamentos químicos aplicados à água armazenada. </w:t>
      </w:r>
      <w:r w:rsidR="00BC4012" w:rsidRPr="00DA29B5">
        <w:rPr>
          <w:rFonts w:ascii="Myriad Pro" w:hAnsi="Myriad Pro" w:cs="Times New Roman"/>
          <w:sz w:val="20"/>
          <w:szCs w:val="20"/>
        </w:rPr>
        <w:t>Quando utilizado o cloro residual livre para tratamento, a solução deve estar entre 0,5mg/L e 3,0mg/L.</w:t>
      </w:r>
      <w:r w:rsidR="00C92D23">
        <w:rPr>
          <w:rFonts w:ascii="Myriad Pro" w:hAnsi="Myriad Pro" w:cs="Times New Roman"/>
          <w:sz w:val="20"/>
          <w:szCs w:val="20"/>
        </w:rPr>
        <w:t xml:space="preserve"> </w:t>
      </w:r>
      <w:r w:rsidRPr="00DA29B5">
        <w:rPr>
          <w:rFonts w:ascii="Myriad Pro" w:hAnsi="Myriad Pro" w:cs="Times New Roman"/>
          <w:sz w:val="20"/>
          <w:szCs w:val="20"/>
        </w:rPr>
        <w:t xml:space="preserve">É importante destacar que a água coletada, mesmo sendo para fins não potáveis, deve atender parâmetros mínimos de qualidade, conforme quadro </w:t>
      </w:r>
      <w:r w:rsidR="00E76299">
        <w:rPr>
          <w:rFonts w:ascii="Myriad Pro" w:hAnsi="Myriad Pro" w:cs="Times New Roman"/>
          <w:sz w:val="20"/>
          <w:szCs w:val="20"/>
        </w:rPr>
        <w:t>0</w:t>
      </w:r>
      <w:r w:rsidRPr="00DA29B5">
        <w:rPr>
          <w:rFonts w:ascii="Myriad Pro" w:hAnsi="Myriad Pro" w:cs="Times New Roman"/>
          <w:sz w:val="20"/>
          <w:szCs w:val="20"/>
        </w:rPr>
        <w:t>1. (ABNT, 2007).</w:t>
      </w:r>
    </w:p>
    <w:p w14:paraId="19BCC5CC" w14:textId="77777777" w:rsidR="00512D9A" w:rsidRDefault="00512D9A" w:rsidP="00512D9A">
      <w:pPr>
        <w:spacing w:after="120" w:line="280" w:lineRule="exact"/>
        <w:jc w:val="both"/>
        <w:rPr>
          <w:rFonts w:ascii="Myriad Pro" w:hAnsi="Myriad Pro" w:cs="Times New Roman"/>
          <w:sz w:val="20"/>
          <w:szCs w:val="20"/>
        </w:rPr>
      </w:pPr>
    </w:p>
    <w:p w14:paraId="79FCD994" w14:textId="77777777" w:rsidR="00512D9A" w:rsidRPr="00ED4624" w:rsidRDefault="00512D9A"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t>Quadro</w:t>
      </w:r>
      <w:r w:rsidR="00DA29B5" w:rsidRPr="00ED4624">
        <w:rPr>
          <w:rFonts w:ascii="Myriad Pro" w:hAnsi="Myriad Pro" w:cs="Times New Roman"/>
          <w:sz w:val="16"/>
          <w:szCs w:val="20"/>
        </w:rPr>
        <w:t xml:space="preserve"> 01 – Parâmetros de qualidade de água para usos e </w:t>
      </w:r>
      <w:r w:rsidR="00067C51" w:rsidRPr="00ED4624">
        <w:rPr>
          <w:rFonts w:ascii="Myriad Pro" w:hAnsi="Myriad Pro" w:cs="Times New Roman"/>
          <w:sz w:val="16"/>
          <w:szCs w:val="20"/>
        </w:rPr>
        <w:t>reuso</w:t>
      </w:r>
      <w:r w:rsidR="00DA29B5" w:rsidRPr="00ED4624">
        <w:rPr>
          <w:rFonts w:ascii="Myriad Pro" w:hAnsi="Myriad Pro" w:cs="Times New Roman"/>
          <w:sz w:val="16"/>
          <w:szCs w:val="20"/>
        </w:rPr>
        <w:t xml:space="preserve"> restritivo não potáveis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0"/>
        <w:gridCol w:w="2341"/>
      </w:tblGrid>
      <w:tr w:rsidR="00DA29B5" w:rsidRPr="00DA29B5" w14:paraId="2956E475" w14:textId="77777777" w:rsidTr="00E235BA">
        <w:trPr>
          <w:trHeight w:val="283"/>
          <w:tblHeader/>
          <w:jc w:val="center"/>
        </w:trPr>
        <w:tc>
          <w:tcPr>
            <w:tcW w:w="2499" w:type="pct"/>
            <w:vAlign w:val="center"/>
          </w:tcPr>
          <w:p w14:paraId="743404FD" w14:textId="77777777" w:rsidR="00DA29B5" w:rsidRPr="00DA29B5" w:rsidRDefault="00DA29B5" w:rsidP="00BB289C">
            <w:pPr>
              <w:spacing w:after="0" w:line="280" w:lineRule="exact"/>
              <w:jc w:val="center"/>
              <w:rPr>
                <w:rFonts w:ascii="Myriad Pro" w:hAnsi="Myriad Pro" w:cs="Times New Roman"/>
                <w:b/>
                <w:sz w:val="20"/>
                <w:szCs w:val="20"/>
              </w:rPr>
            </w:pPr>
            <w:r w:rsidRPr="00DA29B5">
              <w:rPr>
                <w:rFonts w:ascii="Myriad Pro" w:hAnsi="Myriad Pro" w:cs="Times New Roman"/>
                <w:b/>
                <w:sz w:val="20"/>
                <w:szCs w:val="20"/>
              </w:rPr>
              <w:t>Parâmetro</w:t>
            </w:r>
          </w:p>
        </w:tc>
        <w:tc>
          <w:tcPr>
            <w:tcW w:w="2501" w:type="pct"/>
            <w:vAlign w:val="center"/>
          </w:tcPr>
          <w:p w14:paraId="0AB0526D" w14:textId="77777777" w:rsidR="00DA29B5" w:rsidRPr="00DA29B5" w:rsidRDefault="00DA29B5" w:rsidP="00BB289C">
            <w:pPr>
              <w:spacing w:after="0" w:line="280" w:lineRule="exact"/>
              <w:jc w:val="center"/>
              <w:rPr>
                <w:rFonts w:ascii="Myriad Pro" w:hAnsi="Myriad Pro" w:cs="Times New Roman"/>
                <w:b/>
                <w:sz w:val="20"/>
                <w:szCs w:val="20"/>
              </w:rPr>
            </w:pPr>
            <w:r w:rsidRPr="00DA29B5">
              <w:rPr>
                <w:rFonts w:ascii="Myriad Pro" w:hAnsi="Myriad Pro" w:cs="Times New Roman"/>
                <w:b/>
                <w:sz w:val="20"/>
                <w:szCs w:val="20"/>
              </w:rPr>
              <w:t>Valor mínimo aceitável</w:t>
            </w:r>
          </w:p>
        </w:tc>
      </w:tr>
      <w:tr w:rsidR="00DA29B5" w:rsidRPr="00DA29B5" w14:paraId="5397E203" w14:textId="77777777" w:rsidTr="00BB289C">
        <w:trPr>
          <w:trHeight w:val="283"/>
          <w:jc w:val="center"/>
        </w:trPr>
        <w:tc>
          <w:tcPr>
            <w:tcW w:w="2499" w:type="pct"/>
            <w:vAlign w:val="center"/>
          </w:tcPr>
          <w:p w14:paraId="05873393" w14:textId="77777777" w:rsidR="00DA29B5" w:rsidRPr="00BB289C" w:rsidRDefault="00DA29B5" w:rsidP="00BB289C">
            <w:pPr>
              <w:spacing w:after="0" w:line="280" w:lineRule="exact"/>
              <w:jc w:val="center"/>
              <w:rPr>
                <w:rFonts w:ascii="Myriad Pro" w:hAnsi="Myriad Pro" w:cs="Times New Roman"/>
                <w:sz w:val="20"/>
                <w:szCs w:val="20"/>
              </w:rPr>
            </w:pPr>
            <w:r w:rsidRPr="00BB289C">
              <w:rPr>
                <w:rFonts w:ascii="Myriad Pro" w:hAnsi="Myriad Pro" w:cs="Times New Roman"/>
                <w:sz w:val="20"/>
                <w:szCs w:val="20"/>
              </w:rPr>
              <w:t>Coliformes totais</w:t>
            </w:r>
            <w:r w:rsidR="0092667D" w:rsidRPr="00BB289C">
              <w:rPr>
                <w:rFonts w:ascii="Myriad Pro" w:hAnsi="Myriad Pro" w:cs="Times New Roman"/>
                <w:sz w:val="20"/>
                <w:szCs w:val="20"/>
              </w:rPr>
              <w:t xml:space="preserve"> (análise semestral)</w:t>
            </w:r>
          </w:p>
        </w:tc>
        <w:tc>
          <w:tcPr>
            <w:tcW w:w="2501" w:type="pct"/>
            <w:vAlign w:val="center"/>
          </w:tcPr>
          <w:p w14:paraId="2ED2446D" w14:textId="77777777" w:rsidR="00DA29B5" w:rsidRPr="00DA29B5" w:rsidRDefault="00DA29B5" w:rsidP="00BB289C">
            <w:pPr>
              <w:spacing w:after="0" w:line="280" w:lineRule="exact"/>
              <w:jc w:val="center"/>
              <w:rPr>
                <w:rFonts w:ascii="Myriad Pro" w:hAnsi="Myriad Pro" w:cs="Times New Roman"/>
                <w:sz w:val="20"/>
                <w:szCs w:val="20"/>
              </w:rPr>
            </w:pPr>
            <w:r w:rsidRPr="00DA29B5">
              <w:rPr>
                <w:rFonts w:ascii="Myriad Pro" w:hAnsi="Myriad Pro" w:cs="Times New Roman"/>
                <w:sz w:val="20"/>
                <w:szCs w:val="20"/>
              </w:rPr>
              <w:t>Ausência em 100ml</w:t>
            </w:r>
          </w:p>
        </w:tc>
      </w:tr>
      <w:tr w:rsidR="00DA29B5" w:rsidRPr="00DA29B5" w14:paraId="187A38F0" w14:textId="77777777" w:rsidTr="00BB289C">
        <w:trPr>
          <w:trHeight w:val="283"/>
          <w:jc w:val="center"/>
        </w:trPr>
        <w:tc>
          <w:tcPr>
            <w:tcW w:w="2499" w:type="pct"/>
            <w:vAlign w:val="center"/>
          </w:tcPr>
          <w:p w14:paraId="04C673D2" w14:textId="77777777" w:rsidR="00DA29B5" w:rsidRPr="00BB289C" w:rsidRDefault="00DA29B5" w:rsidP="00BB289C">
            <w:pPr>
              <w:spacing w:after="0" w:line="280" w:lineRule="exact"/>
              <w:jc w:val="center"/>
              <w:rPr>
                <w:rFonts w:ascii="Myriad Pro" w:hAnsi="Myriad Pro" w:cs="Times New Roman"/>
                <w:sz w:val="20"/>
                <w:szCs w:val="20"/>
              </w:rPr>
            </w:pPr>
            <w:r w:rsidRPr="00BB289C">
              <w:rPr>
                <w:rFonts w:ascii="Myriad Pro" w:hAnsi="Myriad Pro" w:cs="Times New Roman"/>
                <w:sz w:val="20"/>
                <w:szCs w:val="20"/>
              </w:rPr>
              <w:t>Coliformes termotolerantes</w:t>
            </w:r>
            <w:r w:rsidR="0092667D" w:rsidRPr="00BB289C">
              <w:rPr>
                <w:rFonts w:ascii="Myriad Pro" w:hAnsi="Myriad Pro" w:cs="Times New Roman"/>
                <w:sz w:val="20"/>
                <w:szCs w:val="20"/>
              </w:rPr>
              <w:t xml:space="preserve"> (análise semestral)</w:t>
            </w:r>
          </w:p>
        </w:tc>
        <w:tc>
          <w:tcPr>
            <w:tcW w:w="2501" w:type="pct"/>
            <w:vAlign w:val="center"/>
          </w:tcPr>
          <w:p w14:paraId="4C55F3E3" w14:textId="77777777" w:rsidR="00DA29B5" w:rsidRPr="00DA29B5" w:rsidRDefault="00DA29B5" w:rsidP="00BB289C">
            <w:pPr>
              <w:spacing w:after="0" w:line="280" w:lineRule="exact"/>
              <w:jc w:val="center"/>
              <w:rPr>
                <w:rFonts w:ascii="Myriad Pro" w:hAnsi="Myriad Pro" w:cs="Times New Roman"/>
                <w:sz w:val="20"/>
                <w:szCs w:val="20"/>
              </w:rPr>
            </w:pPr>
            <w:r w:rsidRPr="00DA29B5">
              <w:rPr>
                <w:rFonts w:ascii="Myriad Pro" w:hAnsi="Myriad Pro" w:cs="Times New Roman"/>
                <w:sz w:val="20"/>
                <w:szCs w:val="20"/>
              </w:rPr>
              <w:t>Ausência em 100ml</w:t>
            </w:r>
          </w:p>
        </w:tc>
      </w:tr>
      <w:tr w:rsidR="00DA29B5" w:rsidRPr="00DA29B5" w14:paraId="0518FB41" w14:textId="77777777" w:rsidTr="00BB289C">
        <w:trPr>
          <w:trHeight w:val="283"/>
          <w:jc w:val="center"/>
        </w:trPr>
        <w:tc>
          <w:tcPr>
            <w:tcW w:w="2499" w:type="pct"/>
            <w:vAlign w:val="center"/>
          </w:tcPr>
          <w:p w14:paraId="23E71120" w14:textId="77777777" w:rsidR="00DA29B5" w:rsidRPr="00BB289C" w:rsidRDefault="00DA29B5" w:rsidP="00BB289C">
            <w:pPr>
              <w:spacing w:after="0" w:line="280" w:lineRule="exact"/>
              <w:jc w:val="center"/>
              <w:rPr>
                <w:rFonts w:ascii="Myriad Pro" w:hAnsi="Myriad Pro" w:cs="Times New Roman"/>
                <w:sz w:val="20"/>
                <w:szCs w:val="20"/>
              </w:rPr>
            </w:pPr>
            <w:r w:rsidRPr="00BB289C">
              <w:rPr>
                <w:rFonts w:ascii="Myriad Pro" w:hAnsi="Myriad Pro" w:cs="Times New Roman"/>
                <w:sz w:val="20"/>
                <w:szCs w:val="20"/>
              </w:rPr>
              <w:t>Cloro residual livre (no caso de serem utilizados compostos de cloro para desinfecção)</w:t>
            </w:r>
            <w:r w:rsidR="0092667D" w:rsidRPr="00BB289C">
              <w:rPr>
                <w:rFonts w:ascii="Myriad Pro" w:hAnsi="Myriad Pro" w:cs="Times New Roman"/>
                <w:sz w:val="20"/>
                <w:szCs w:val="20"/>
              </w:rPr>
              <w:t xml:space="preserve"> (análise mensal)</w:t>
            </w:r>
          </w:p>
        </w:tc>
        <w:tc>
          <w:tcPr>
            <w:tcW w:w="2501" w:type="pct"/>
            <w:vAlign w:val="center"/>
          </w:tcPr>
          <w:p w14:paraId="7288CC78" w14:textId="77777777" w:rsidR="00DA29B5" w:rsidRPr="00DA29B5" w:rsidRDefault="00DA29B5" w:rsidP="00BB289C">
            <w:pPr>
              <w:spacing w:after="0" w:line="280" w:lineRule="exact"/>
              <w:jc w:val="center"/>
              <w:rPr>
                <w:rFonts w:ascii="Myriad Pro" w:hAnsi="Myriad Pro" w:cs="Times New Roman"/>
                <w:sz w:val="20"/>
                <w:szCs w:val="20"/>
              </w:rPr>
            </w:pPr>
            <w:r w:rsidRPr="00DA29B5">
              <w:rPr>
                <w:rFonts w:ascii="Myriad Pro" w:hAnsi="Myriad Pro" w:cs="Times New Roman"/>
                <w:sz w:val="20"/>
                <w:szCs w:val="20"/>
              </w:rPr>
              <w:t>0,5 mg/l a 3,0 mg/l</w:t>
            </w:r>
          </w:p>
        </w:tc>
      </w:tr>
      <w:tr w:rsidR="00DA29B5" w:rsidRPr="00DA29B5" w14:paraId="2B5F891D" w14:textId="77777777" w:rsidTr="00BB289C">
        <w:trPr>
          <w:trHeight w:val="283"/>
          <w:jc w:val="center"/>
        </w:trPr>
        <w:tc>
          <w:tcPr>
            <w:tcW w:w="2499" w:type="pct"/>
            <w:vAlign w:val="center"/>
          </w:tcPr>
          <w:p w14:paraId="2A6B9035" w14:textId="77777777" w:rsidR="00DA29B5" w:rsidRPr="00BB289C" w:rsidRDefault="00DA29B5" w:rsidP="00BB289C">
            <w:pPr>
              <w:spacing w:after="0" w:line="280" w:lineRule="exact"/>
              <w:jc w:val="center"/>
              <w:rPr>
                <w:rFonts w:ascii="Myriad Pro" w:hAnsi="Myriad Pro" w:cs="Times New Roman"/>
                <w:sz w:val="20"/>
                <w:szCs w:val="20"/>
              </w:rPr>
            </w:pPr>
            <w:r w:rsidRPr="00BB289C">
              <w:rPr>
                <w:rFonts w:ascii="Myriad Pro" w:hAnsi="Myriad Pro" w:cs="Times New Roman"/>
                <w:sz w:val="20"/>
                <w:szCs w:val="20"/>
              </w:rPr>
              <w:lastRenderedPageBreak/>
              <w:t>Turbidez</w:t>
            </w:r>
            <w:r w:rsidR="0092667D" w:rsidRPr="00BB289C">
              <w:rPr>
                <w:rFonts w:ascii="Myriad Pro" w:hAnsi="Myriad Pro" w:cs="Times New Roman"/>
                <w:sz w:val="20"/>
                <w:szCs w:val="20"/>
              </w:rPr>
              <w:t xml:space="preserve"> (análise mensal)</w:t>
            </w:r>
          </w:p>
        </w:tc>
        <w:tc>
          <w:tcPr>
            <w:tcW w:w="2501" w:type="pct"/>
            <w:vAlign w:val="center"/>
          </w:tcPr>
          <w:p w14:paraId="7B87FF71" w14:textId="77777777" w:rsidR="00DA29B5" w:rsidRPr="00DA29B5" w:rsidRDefault="00DA29B5" w:rsidP="00BB289C">
            <w:pPr>
              <w:spacing w:after="0" w:line="280" w:lineRule="exact"/>
              <w:jc w:val="center"/>
              <w:rPr>
                <w:rFonts w:ascii="Myriad Pro" w:hAnsi="Myriad Pro" w:cs="Times New Roman"/>
                <w:sz w:val="20"/>
                <w:szCs w:val="20"/>
              </w:rPr>
            </w:pPr>
            <w:r w:rsidRPr="00DA29B5">
              <w:rPr>
                <w:rFonts w:ascii="Myriad Pro" w:hAnsi="Myriad Pro" w:cs="Times New Roman"/>
                <w:sz w:val="20"/>
                <w:szCs w:val="20"/>
              </w:rPr>
              <w:t xml:space="preserve">&lt; </w:t>
            </w:r>
            <w:proofErr w:type="gramStart"/>
            <w:r w:rsidRPr="00DA29B5">
              <w:rPr>
                <w:rFonts w:ascii="Myriad Pro" w:hAnsi="Myriad Pro" w:cs="Times New Roman"/>
                <w:sz w:val="20"/>
                <w:szCs w:val="20"/>
              </w:rPr>
              <w:t xml:space="preserve">2,0 </w:t>
            </w:r>
            <w:proofErr w:type="spellStart"/>
            <w:r w:rsidRPr="00DA29B5">
              <w:rPr>
                <w:rFonts w:ascii="Myriad Pro" w:hAnsi="Myriad Pro" w:cs="Times New Roman"/>
                <w:sz w:val="20"/>
                <w:szCs w:val="20"/>
              </w:rPr>
              <w:t>uT</w:t>
            </w:r>
            <w:proofErr w:type="spellEnd"/>
            <w:proofErr w:type="gramEnd"/>
            <w:r w:rsidRPr="00DA29B5">
              <w:rPr>
                <w:rFonts w:ascii="Myriad Pro" w:hAnsi="Myriad Pro" w:cs="Times New Roman"/>
                <w:sz w:val="20"/>
                <w:szCs w:val="20"/>
              </w:rPr>
              <w:t xml:space="preserve">, para usos menos restritivos &lt; 5,0 </w:t>
            </w:r>
            <w:proofErr w:type="spellStart"/>
            <w:r w:rsidRPr="00DA29B5">
              <w:rPr>
                <w:rFonts w:ascii="Myriad Pro" w:hAnsi="Myriad Pro" w:cs="Times New Roman"/>
                <w:sz w:val="20"/>
                <w:szCs w:val="20"/>
              </w:rPr>
              <w:t>uT</w:t>
            </w:r>
            <w:proofErr w:type="spellEnd"/>
          </w:p>
        </w:tc>
      </w:tr>
      <w:tr w:rsidR="00DA29B5" w:rsidRPr="00DA29B5" w14:paraId="4CC91006" w14:textId="77777777" w:rsidTr="00BB289C">
        <w:trPr>
          <w:trHeight w:val="283"/>
          <w:jc w:val="center"/>
        </w:trPr>
        <w:tc>
          <w:tcPr>
            <w:tcW w:w="2499" w:type="pct"/>
            <w:vAlign w:val="center"/>
          </w:tcPr>
          <w:p w14:paraId="0B1BE924" w14:textId="77777777" w:rsidR="00DA29B5" w:rsidRPr="00BB289C" w:rsidRDefault="00DA29B5" w:rsidP="00BB289C">
            <w:pPr>
              <w:spacing w:after="0" w:line="280" w:lineRule="exact"/>
              <w:jc w:val="center"/>
              <w:rPr>
                <w:rFonts w:ascii="Myriad Pro" w:hAnsi="Myriad Pro" w:cs="Times New Roman"/>
                <w:sz w:val="20"/>
                <w:szCs w:val="20"/>
              </w:rPr>
            </w:pPr>
            <w:r w:rsidRPr="00BB289C">
              <w:rPr>
                <w:rFonts w:ascii="Myriad Pro" w:hAnsi="Myriad Pro" w:cs="Times New Roman"/>
                <w:sz w:val="20"/>
                <w:szCs w:val="20"/>
              </w:rPr>
              <w:t>Cor aparente</w:t>
            </w:r>
            <w:r w:rsidR="0092667D" w:rsidRPr="00BB289C">
              <w:rPr>
                <w:rFonts w:ascii="Myriad Pro" w:hAnsi="Myriad Pro" w:cs="Times New Roman"/>
                <w:sz w:val="20"/>
                <w:szCs w:val="20"/>
              </w:rPr>
              <w:t xml:space="preserve"> (análise mensal)</w:t>
            </w:r>
          </w:p>
        </w:tc>
        <w:tc>
          <w:tcPr>
            <w:tcW w:w="2501" w:type="pct"/>
            <w:vAlign w:val="center"/>
          </w:tcPr>
          <w:p w14:paraId="48CBC81E" w14:textId="77777777" w:rsidR="00DA29B5" w:rsidRPr="00DA29B5" w:rsidRDefault="00DA29B5" w:rsidP="00BB289C">
            <w:pPr>
              <w:spacing w:after="0" w:line="280" w:lineRule="exact"/>
              <w:jc w:val="center"/>
              <w:rPr>
                <w:rFonts w:ascii="Myriad Pro" w:hAnsi="Myriad Pro" w:cs="Times New Roman"/>
                <w:sz w:val="20"/>
                <w:szCs w:val="20"/>
              </w:rPr>
            </w:pPr>
            <w:r w:rsidRPr="00DA29B5">
              <w:rPr>
                <w:rFonts w:ascii="Myriad Pro" w:hAnsi="Myriad Pro" w:cs="Times New Roman"/>
                <w:sz w:val="20"/>
                <w:szCs w:val="20"/>
              </w:rPr>
              <w:t xml:space="preserve">&lt; 15 </w:t>
            </w:r>
            <w:proofErr w:type="spellStart"/>
            <w:r w:rsidRPr="00DA29B5">
              <w:rPr>
                <w:rFonts w:ascii="Myriad Pro" w:hAnsi="Myriad Pro" w:cs="Times New Roman"/>
                <w:sz w:val="20"/>
                <w:szCs w:val="20"/>
              </w:rPr>
              <w:t>uH</w:t>
            </w:r>
            <w:proofErr w:type="spellEnd"/>
            <w:r w:rsidRPr="00DA29B5">
              <w:rPr>
                <w:rFonts w:ascii="Myriad Pro" w:hAnsi="Myriad Pro" w:cs="Times New Roman"/>
                <w:sz w:val="20"/>
                <w:szCs w:val="20"/>
              </w:rPr>
              <w:t xml:space="preserve"> (unidade </w:t>
            </w:r>
            <w:proofErr w:type="spellStart"/>
            <w:r w:rsidRPr="00DA29B5">
              <w:rPr>
                <w:rFonts w:ascii="Myriad Pro" w:hAnsi="Myriad Pro" w:cs="Times New Roman"/>
                <w:sz w:val="20"/>
                <w:szCs w:val="20"/>
              </w:rPr>
              <w:t>Hazen</w:t>
            </w:r>
            <w:proofErr w:type="spellEnd"/>
            <w:r w:rsidRPr="00DA29B5">
              <w:rPr>
                <w:rFonts w:ascii="Myriad Pro" w:hAnsi="Myriad Pro" w:cs="Times New Roman"/>
                <w:sz w:val="20"/>
                <w:szCs w:val="20"/>
              </w:rPr>
              <w:t>)</w:t>
            </w:r>
          </w:p>
        </w:tc>
      </w:tr>
      <w:tr w:rsidR="00DA29B5" w:rsidRPr="00DA29B5" w14:paraId="7744D0A7" w14:textId="77777777" w:rsidTr="00BB289C">
        <w:trPr>
          <w:trHeight w:val="283"/>
          <w:jc w:val="center"/>
        </w:trPr>
        <w:tc>
          <w:tcPr>
            <w:tcW w:w="2499" w:type="pct"/>
            <w:vAlign w:val="center"/>
          </w:tcPr>
          <w:p w14:paraId="587889F3" w14:textId="77777777" w:rsidR="00DA29B5" w:rsidRPr="00BB289C" w:rsidRDefault="00DA29B5" w:rsidP="00BB289C">
            <w:pPr>
              <w:spacing w:after="0" w:line="280" w:lineRule="exact"/>
              <w:jc w:val="center"/>
              <w:rPr>
                <w:rFonts w:ascii="Myriad Pro" w:hAnsi="Myriad Pro" w:cs="Times New Roman"/>
                <w:sz w:val="20"/>
                <w:szCs w:val="20"/>
              </w:rPr>
            </w:pPr>
            <w:r w:rsidRPr="00BB289C">
              <w:rPr>
                <w:rFonts w:ascii="Myriad Pro" w:hAnsi="Myriad Pro" w:cs="Times New Roman"/>
                <w:sz w:val="20"/>
                <w:szCs w:val="20"/>
              </w:rPr>
              <w:t>Ajuste de pH para proteção das redes hidráulicas e metais sanitário</w:t>
            </w:r>
            <w:r w:rsidR="0092667D" w:rsidRPr="00BB289C">
              <w:rPr>
                <w:rFonts w:ascii="Myriad Pro" w:hAnsi="Myriad Pro" w:cs="Times New Roman"/>
                <w:sz w:val="20"/>
                <w:szCs w:val="20"/>
              </w:rPr>
              <w:t xml:space="preserve"> (análise mensal)</w:t>
            </w:r>
          </w:p>
        </w:tc>
        <w:tc>
          <w:tcPr>
            <w:tcW w:w="2501" w:type="pct"/>
            <w:vAlign w:val="center"/>
          </w:tcPr>
          <w:p w14:paraId="23510BF7" w14:textId="77777777" w:rsidR="00DA29B5" w:rsidRPr="00DA29B5" w:rsidRDefault="00DA29B5" w:rsidP="00BB289C">
            <w:pPr>
              <w:spacing w:after="0" w:line="280" w:lineRule="exact"/>
              <w:jc w:val="center"/>
              <w:rPr>
                <w:rFonts w:ascii="Myriad Pro" w:hAnsi="Myriad Pro" w:cs="Times New Roman"/>
                <w:sz w:val="20"/>
                <w:szCs w:val="20"/>
              </w:rPr>
            </w:pPr>
            <w:r w:rsidRPr="00DA29B5">
              <w:rPr>
                <w:rFonts w:ascii="Myriad Pro" w:hAnsi="Myriad Pro" w:cs="Times New Roman"/>
                <w:sz w:val="20"/>
                <w:szCs w:val="20"/>
              </w:rPr>
              <w:t>pH de 6,0 a 8,0 no caso de tubulação aço-carbono ou galvanizado</w:t>
            </w:r>
          </w:p>
        </w:tc>
      </w:tr>
      <w:tr w:rsidR="00DA29B5" w:rsidRPr="00DA29B5" w14:paraId="3EEFC0F7" w14:textId="77777777" w:rsidTr="00BB289C">
        <w:trPr>
          <w:trHeight w:val="283"/>
          <w:jc w:val="center"/>
        </w:trPr>
        <w:tc>
          <w:tcPr>
            <w:tcW w:w="5000" w:type="pct"/>
            <w:gridSpan w:val="2"/>
            <w:vAlign w:val="center"/>
          </w:tcPr>
          <w:p w14:paraId="26059347" w14:textId="77777777" w:rsidR="00DA29B5" w:rsidRPr="00DA29B5" w:rsidRDefault="00DA29B5" w:rsidP="00BB289C">
            <w:pPr>
              <w:spacing w:after="0" w:line="280" w:lineRule="exact"/>
              <w:jc w:val="center"/>
              <w:rPr>
                <w:rFonts w:ascii="Myriad Pro" w:hAnsi="Myriad Pro" w:cs="Times New Roman"/>
                <w:sz w:val="20"/>
                <w:szCs w:val="20"/>
              </w:rPr>
            </w:pPr>
            <w:r w:rsidRPr="00DA29B5">
              <w:rPr>
                <w:rFonts w:ascii="Myriad Pro" w:hAnsi="Myriad Pro" w:cs="Times New Roman"/>
                <w:sz w:val="20"/>
                <w:szCs w:val="20"/>
              </w:rPr>
              <w:t>NOTA: Podem ser utilizados outros processos de desinfecção além do cloro, como a aplicação de raio ultravioleta e aplicação de ozônio.</w:t>
            </w:r>
          </w:p>
        </w:tc>
      </w:tr>
    </w:tbl>
    <w:p w14:paraId="0ECAAA16" w14:textId="77777777" w:rsidR="00512D9A" w:rsidRPr="00ED4624" w:rsidRDefault="00512D9A"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w:t>
      </w:r>
      <w:r w:rsidR="00DA29B5" w:rsidRPr="00ED4624">
        <w:rPr>
          <w:rFonts w:ascii="Myriad Pro" w:hAnsi="Myriad Pro" w:cs="Times New Roman"/>
          <w:sz w:val="16"/>
          <w:szCs w:val="20"/>
        </w:rPr>
        <w:t>: A</w:t>
      </w:r>
      <w:r w:rsidR="0092667D" w:rsidRPr="00ED4624">
        <w:rPr>
          <w:rFonts w:ascii="Myriad Pro" w:hAnsi="Myriad Pro" w:cs="Times New Roman"/>
          <w:sz w:val="16"/>
          <w:szCs w:val="20"/>
        </w:rPr>
        <w:t>daptado de A</w:t>
      </w:r>
      <w:r w:rsidR="00DA29B5" w:rsidRPr="00ED4624">
        <w:rPr>
          <w:rFonts w:ascii="Myriad Pro" w:hAnsi="Myriad Pro" w:cs="Times New Roman"/>
          <w:sz w:val="16"/>
          <w:szCs w:val="20"/>
        </w:rPr>
        <w:t>BNT (2013, p. 39)</w:t>
      </w:r>
    </w:p>
    <w:p w14:paraId="0FEBC61E" w14:textId="77777777" w:rsidR="00512D9A" w:rsidRDefault="00512D9A" w:rsidP="00650817">
      <w:pPr>
        <w:spacing w:after="120" w:line="280" w:lineRule="exact"/>
        <w:ind w:firstLine="284"/>
        <w:jc w:val="both"/>
        <w:rPr>
          <w:rFonts w:ascii="Myriad Pro" w:hAnsi="Myriad Pro" w:cs="Times New Roman"/>
          <w:sz w:val="20"/>
          <w:szCs w:val="20"/>
        </w:rPr>
      </w:pPr>
    </w:p>
    <w:p w14:paraId="631C223F" w14:textId="77777777" w:rsidR="00DA29B5" w:rsidRPr="00DA29B5"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O posicionamento do reservatório de águas da chuva logo abaixo do telhado, ao invés de uma cisterna enterrada reduziria o custo com tubulações e bombeamento, no entanto aumentaria a necessidade de reforço estrutural em função da massa d’água e poderia dificultar o processo de manutenção periódica, dependendo da posição do reservatório</w:t>
      </w:r>
      <w:r w:rsidR="006F47C1">
        <w:rPr>
          <w:rFonts w:ascii="Myriad Pro" w:hAnsi="Myriad Pro" w:cs="Times New Roman"/>
          <w:sz w:val="20"/>
          <w:szCs w:val="20"/>
        </w:rPr>
        <w:t>, não sendo portanto uma solução viável em muitas situações de reforma devido ao caráter geométrico e estrutural</w:t>
      </w:r>
      <w:r w:rsidR="006421C2">
        <w:rPr>
          <w:rFonts w:ascii="Myriad Pro" w:hAnsi="Myriad Pro" w:cs="Times New Roman"/>
          <w:sz w:val="20"/>
          <w:szCs w:val="20"/>
        </w:rPr>
        <w:t xml:space="preserve"> da solução</w:t>
      </w:r>
      <w:r w:rsidRPr="00DA29B5">
        <w:rPr>
          <w:rFonts w:ascii="Myriad Pro" w:hAnsi="Myriad Pro" w:cs="Times New Roman"/>
          <w:sz w:val="20"/>
          <w:szCs w:val="20"/>
        </w:rPr>
        <w:t>. (OLIVEIRA, CHRISTMANN e PIEREZAN, 2014).</w:t>
      </w:r>
    </w:p>
    <w:p w14:paraId="495AB150" w14:textId="77777777" w:rsidR="00512D9A"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 xml:space="preserve">O volume de água aproveitável pela captação pluvial de acordo com a </w:t>
      </w:r>
      <w:r w:rsidR="002345D2">
        <w:rPr>
          <w:rFonts w:ascii="Myriad Pro" w:hAnsi="Myriad Pro" w:cs="Times New Roman"/>
          <w:sz w:val="20"/>
          <w:szCs w:val="20"/>
        </w:rPr>
        <w:t>NBR</w:t>
      </w:r>
      <w:r w:rsidRPr="00DA29B5">
        <w:rPr>
          <w:rFonts w:ascii="Myriad Pro" w:hAnsi="Myriad Pro" w:cs="Times New Roman"/>
          <w:sz w:val="20"/>
          <w:szCs w:val="20"/>
        </w:rPr>
        <w:t xml:space="preserve"> 15.527 (ABNT, 2007), pode ser expresso pelo método hidrológico racional modificado, conforme equação </w:t>
      </w:r>
      <w:r w:rsidR="002345D2">
        <w:rPr>
          <w:rFonts w:ascii="Myriad Pro" w:hAnsi="Myriad Pro" w:cs="Times New Roman"/>
          <w:sz w:val="20"/>
          <w:szCs w:val="20"/>
        </w:rPr>
        <w:t>0</w:t>
      </w:r>
      <w:r w:rsidRPr="00DA29B5">
        <w:rPr>
          <w:rFonts w:ascii="Myriad Pro" w:hAnsi="Myriad Pro" w:cs="Times New Roman"/>
          <w:sz w:val="20"/>
          <w:szCs w:val="20"/>
        </w:rPr>
        <w:t>1:</w:t>
      </w:r>
    </w:p>
    <w:p w14:paraId="37512F84" w14:textId="77777777" w:rsidR="00512D9A" w:rsidRDefault="00512D9A" w:rsidP="00512D9A">
      <w:pPr>
        <w:spacing w:after="120" w:line="280" w:lineRule="exact"/>
        <w:jc w:val="both"/>
        <w:rPr>
          <w:rFonts w:ascii="Myriad Pro" w:hAnsi="Myriad Pro" w:cs="Times New Roman"/>
          <w:sz w:val="20"/>
          <w:szCs w:val="20"/>
        </w:rPr>
      </w:pPr>
    </w:p>
    <w:p w14:paraId="4098B28B" w14:textId="77777777" w:rsidR="00512D9A" w:rsidRDefault="00DA29B5" w:rsidP="00512D9A">
      <w:pPr>
        <w:spacing w:after="120" w:line="280" w:lineRule="exact"/>
        <w:jc w:val="both"/>
        <w:rPr>
          <w:rFonts w:ascii="Myriad Pro" w:hAnsi="Myriad Pro" w:cs="Times New Roman"/>
          <w:sz w:val="20"/>
          <w:szCs w:val="20"/>
        </w:rPr>
      </w:pPr>
      <m:oMath>
        <m:r>
          <w:rPr>
            <w:rFonts w:ascii="Cambria Math" w:hAnsi="Cambria Math"/>
            <w:szCs w:val="24"/>
          </w:rPr>
          <m:t>V=P.A.C.</m:t>
        </m:r>
        <m:sSub>
          <m:sSubPr>
            <m:ctrlPr>
              <w:rPr>
                <w:rFonts w:ascii="Cambria Math" w:hAnsi="Cambria Math"/>
                <w:i/>
                <w:szCs w:val="24"/>
              </w:rPr>
            </m:ctrlPr>
          </m:sSubPr>
          <m:e>
            <m:r>
              <w:rPr>
                <w:rFonts w:ascii="Cambria Math" w:hAnsi="Cambria Math"/>
                <w:szCs w:val="24"/>
              </w:rPr>
              <m:t>n</m:t>
            </m:r>
          </m:e>
          <m:sub>
            <m:r>
              <w:rPr>
                <w:rFonts w:ascii="Cambria Math" w:hAnsi="Cambria Math"/>
                <w:szCs w:val="24"/>
              </w:rPr>
              <m:t>(fator de captação)</m:t>
            </m:r>
          </m:sub>
        </m:sSub>
      </m:oMath>
      <w:r>
        <w:rPr>
          <w:rFonts w:ascii="Myriad Pro" w:hAnsi="Myriad Pro" w:cs="Times New Roman"/>
          <w:sz w:val="20"/>
          <w:szCs w:val="20"/>
        </w:rPr>
        <w:t xml:space="preserve">  </w:t>
      </w:r>
      <w:r w:rsidR="002345D2">
        <w:rPr>
          <w:rFonts w:ascii="Myriad Pro" w:hAnsi="Myriad Pro" w:cs="Times New Roman"/>
          <w:sz w:val="20"/>
          <w:szCs w:val="20"/>
        </w:rPr>
        <w:t xml:space="preserve">                            </w:t>
      </w:r>
      <w:r>
        <w:rPr>
          <w:rFonts w:ascii="Myriad Pro" w:hAnsi="Myriad Pro" w:cs="Times New Roman"/>
          <w:sz w:val="20"/>
          <w:szCs w:val="20"/>
        </w:rPr>
        <w:t xml:space="preserve">  </w:t>
      </w:r>
      <w:r w:rsidR="00512D9A">
        <w:rPr>
          <w:rFonts w:ascii="Myriad Pro" w:hAnsi="Myriad Pro" w:cs="Times New Roman"/>
          <w:sz w:val="20"/>
          <w:szCs w:val="20"/>
        </w:rPr>
        <w:t>(</w:t>
      </w:r>
      <w:r w:rsidR="002345D2">
        <w:rPr>
          <w:rFonts w:ascii="Myriad Pro" w:hAnsi="Myriad Pro" w:cs="Times New Roman"/>
          <w:sz w:val="20"/>
          <w:szCs w:val="20"/>
        </w:rPr>
        <w:t>0</w:t>
      </w:r>
      <w:r w:rsidR="00512D9A">
        <w:rPr>
          <w:rFonts w:ascii="Myriad Pro" w:hAnsi="Myriad Pro" w:cs="Times New Roman"/>
          <w:sz w:val="20"/>
          <w:szCs w:val="20"/>
        </w:rPr>
        <w:t>1)</w:t>
      </w:r>
    </w:p>
    <w:p w14:paraId="3D06654C" w14:textId="77777777" w:rsidR="00512D9A" w:rsidRDefault="00512D9A" w:rsidP="00512D9A">
      <w:pPr>
        <w:spacing w:after="120" w:line="280" w:lineRule="exact"/>
        <w:jc w:val="both"/>
        <w:rPr>
          <w:rFonts w:ascii="Myriad Pro" w:hAnsi="Myriad Pro" w:cs="Times New Roman"/>
          <w:sz w:val="20"/>
          <w:szCs w:val="20"/>
        </w:rPr>
      </w:pPr>
    </w:p>
    <w:p w14:paraId="3968F68B" w14:textId="77777777" w:rsidR="00DA29B5" w:rsidRPr="00DA29B5" w:rsidRDefault="00DA29B5" w:rsidP="002345D2">
      <w:pPr>
        <w:spacing w:after="120" w:line="280" w:lineRule="exact"/>
        <w:jc w:val="both"/>
        <w:rPr>
          <w:rFonts w:ascii="Myriad Pro" w:hAnsi="Myriad Pro" w:cs="Times New Roman"/>
          <w:sz w:val="20"/>
          <w:szCs w:val="20"/>
        </w:rPr>
      </w:pPr>
      <w:r w:rsidRPr="00DA29B5">
        <w:rPr>
          <w:rFonts w:ascii="Myriad Pro" w:hAnsi="Myriad Pro" w:cs="Times New Roman"/>
          <w:sz w:val="20"/>
          <w:szCs w:val="20"/>
        </w:rPr>
        <w:t>sendo:</w:t>
      </w:r>
    </w:p>
    <w:p w14:paraId="0AC6F57C" w14:textId="77777777" w:rsidR="00DA29B5" w:rsidRPr="00DA29B5" w:rsidRDefault="00DA29B5" w:rsidP="002345D2">
      <w:pPr>
        <w:spacing w:after="120" w:line="280" w:lineRule="exact"/>
        <w:jc w:val="both"/>
        <w:rPr>
          <w:rFonts w:ascii="Myriad Pro" w:hAnsi="Myriad Pro" w:cs="Times New Roman"/>
          <w:sz w:val="20"/>
          <w:szCs w:val="20"/>
        </w:rPr>
      </w:pPr>
      <w:r w:rsidRPr="00DA29B5">
        <w:rPr>
          <w:rFonts w:ascii="Myriad Pro" w:hAnsi="Myriad Pro" w:cs="Times New Roman"/>
          <w:sz w:val="20"/>
          <w:szCs w:val="20"/>
        </w:rPr>
        <w:t>V = volume anual, mensal ou diário de água de chuva aproveitável;</w:t>
      </w:r>
    </w:p>
    <w:p w14:paraId="0DC4585D" w14:textId="77777777" w:rsidR="00DA29B5" w:rsidRPr="00DA29B5" w:rsidRDefault="00DA29B5" w:rsidP="002345D2">
      <w:pPr>
        <w:spacing w:after="120" w:line="280" w:lineRule="exact"/>
        <w:jc w:val="both"/>
        <w:rPr>
          <w:rFonts w:ascii="Myriad Pro" w:hAnsi="Myriad Pro" w:cs="Times New Roman"/>
          <w:sz w:val="20"/>
          <w:szCs w:val="20"/>
        </w:rPr>
      </w:pPr>
      <w:r w:rsidRPr="00DA29B5">
        <w:rPr>
          <w:rFonts w:ascii="Myriad Pro" w:hAnsi="Myriad Pro" w:cs="Times New Roman"/>
          <w:sz w:val="20"/>
          <w:szCs w:val="20"/>
        </w:rPr>
        <w:t>P = precipitação média anual, mensal ou diária;</w:t>
      </w:r>
    </w:p>
    <w:p w14:paraId="407E91BF" w14:textId="77777777" w:rsidR="00DA29B5" w:rsidRPr="00DA29B5" w:rsidRDefault="00DA29B5" w:rsidP="002345D2">
      <w:pPr>
        <w:spacing w:after="120" w:line="280" w:lineRule="exact"/>
        <w:jc w:val="both"/>
        <w:rPr>
          <w:rFonts w:ascii="Myriad Pro" w:hAnsi="Myriad Pro" w:cs="Times New Roman"/>
          <w:sz w:val="20"/>
          <w:szCs w:val="20"/>
        </w:rPr>
      </w:pPr>
      <w:r w:rsidRPr="00DA29B5">
        <w:rPr>
          <w:rFonts w:ascii="Myriad Pro" w:hAnsi="Myriad Pro" w:cs="Times New Roman"/>
          <w:sz w:val="20"/>
          <w:szCs w:val="20"/>
        </w:rPr>
        <w:t>A = área de coleta;</w:t>
      </w:r>
    </w:p>
    <w:p w14:paraId="52AA1B6F" w14:textId="77777777" w:rsidR="00DA29B5" w:rsidRPr="00DA29B5" w:rsidRDefault="00DA29B5" w:rsidP="002345D2">
      <w:pPr>
        <w:spacing w:after="120" w:line="280" w:lineRule="exact"/>
        <w:jc w:val="both"/>
        <w:rPr>
          <w:rFonts w:ascii="Myriad Pro" w:hAnsi="Myriad Pro" w:cs="Times New Roman"/>
          <w:sz w:val="20"/>
          <w:szCs w:val="20"/>
        </w:rPr>
      </w:pPr>
      <w:r w:rsidRPr="00DA29B5">
        <w:rPr>
          <w:rFonts w:ascii="Myriad Pro" w:hAnsi="Myriad Pro" w:cs="Times New Roman"/>
          <w:sz w:val="20"/>
          <w:szCs w:val="20"/>
        </w:rPr>
        <w:t xml:space="preserve">C = coeficiente de escoamento superficial de cobertura (coeficiente de </w:t>
      </w:r>
      <w:proofErr w:type="spellStart"/>
      <w:r w:rsidRPr="00DA29B5">
        <w:rPr>
          <w:rFonts w:ascii="Myriad Pro" w:hAnsi="Myriad Pro" w:cs="Times New Roman"/>
          <w:sz w:val="20"/>
          <w:szCs w:val="20"/>
        </w:rPr>
        <w:t>runoff</w:t>
      </w:r>
      <w:proofErr w:type="spellEnd"/>
      <w:r w:rsidRPr="00DA29B5">
        <w:rPr>
          <w:rFonts w:ascii="Myriad Pro" w:hAnsi="Myriad Pro" w:cs="Times New Roman"/>
          <w:sz w:val="20"/>
          <w:szCs w:val="20"/>
        </w:rPr>
        <w:t>);</w:t>
      </w:r>
    </w:p>
    <w:p w14:paraId="62EB635D" w14:textId="77777777" w:rsidR="00DA29B5" w:rsidRPr="00DA29B5" w:rsidRDefault="00DA29B5" w:rsidP="002345D2">
      <w:pPr>
        <w:spacing w:after="120" w:line="280" w:lineRule="exact"/>
        <w:jc w:val="both"/>
        <w:rPr>
          <w:rFonts w:ascii="Myriad Pro" w:hAnsi="Myriad Pro" w:cs="Times New Roman"/>
          <w:sz w:val="20"/>
          <w:szCs w:val="20"/>
        </w:rPr>
      </w:pPr>
      <w:proofErr w:type="gramStart"/>
      <w:r w:rsidRPr="00DA29B5">
        <w:rPr>
          <w:rFonts w:ascii="Myriad Pro" w:hAnsi="Myriad Pro" w:cs="Times New Roman"/>
          <w:sz w:val="20"/>
          <w:szCs w:val="20"/>
        </w:rPr>
        <w:t>n</w:t>
      </w:r>
      <w:r w:rsidRPr="002345D2">
        <w:rPr>
          <w:rFonts w:ascii="Myriad Pro" w:hAnsi="Myriad Pro" w:cs="Times New Roman"/>
          <w:sz w:val="20"/>
          <w:szCs w:val="20"/>
          <w:vertAlign w:val="subscript"/>
        </w:rPr>
        <w:t>(</w:t>
      </w:r>
      <w:proofErr w:type="gramEnd"/>
      <w:r w:rsidRPr="002345D2">
        <w:rPr>
          <w:rFonts w:ascii="Myriad Pro" w:hAnsi="Myriad Pro" w:cs="Times New Roman"/>
          <w:sz w:val="20"/>
          <w:szCs w:val="20"/>
          <w:vertAlign w:val="subscript"/>
        </w:rPr>
        <w:t>fator de captação)</w:t>
      </w:r>
      <w:r w:rsidRPr="00DA29B5">
        <w:rPr>
          <w:rFonts w:ascii="Myriad Pro" w:hAnsi="Myriad Pro" w:cs="Times New Roman"/>
          <w:sz w:val="20"/>
          <w:szCs w:val="20"/>
        </w:rPr>
        <w:t xml:space="preserve"> = eficiência do sistema de captação, considerando o dispositivo de descarte de sólidos e o desvio do escoamento inicial, caso utilizado.</w:t>
      </w:r>
    </w:p>
    <w:p w14:paraId="7B4FD227" w14:textId="77777777" w:rsidR="00DA29B5" w:rsidRPr="00DA29B5" w:rsidRDefault="00DA29B5" w:rsidP="00DA29B5">
      <w:pPr>
        <w:spacing w:after="120" w:line="280" w:lineRule="exact"/>
        <w:ind w:firstLine="284"/>
        <w:jc w:val="both"/>
        <w:rPr>
          <w:rFonts w:ascii="Myriad Pro" w:hAnsi="Myriad Pro" w:cs="Times New Roman"/>
          <w:sz w:val="20"/>
          <w:szCs w:val="20"/>
        </w:rPr>
      </w:pPr>
    </w:p>
    <w:p w14:paraId="403E2D89" w14:textId="77777777" w:rsidR="00512D9A"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O volume de precipitação que não for armazenado mediante reservatório</w:t>
      </w:r>
      <w:r w:rsidR="00771791">
        <w:rPr>
          <w:rFonts w:ascii="Myriad Pro" w:hAnsi="Myriad Pro" w:cs="Times New Roman"/>
          <w:sz w:val="20"/>
          <w:szCs w:val="20"/>
        </w:rPr>
        <w:t xml:space="preserve"> (por ultrapassar a capacidade volumétrica)</w:t>
      </w:r>
      <w:r w:rsidRPr="00DA29B5">
        <w:rPr>
          <w:rFonts w:ascii="Myriad Pro" w:hAnsi="Myriad Pro" w:cs="Times New Roman"/>
          <w:sz w:val="20"/>
          <w:szCs w:val="20"/>
        </w:rPr>
        <w:t xml:space="preserve">, deve ser destinado às galerias pluviais da rede de drenagem urbana. As tubulações que contiverem água não-potável (como a de reutilização pluvial) deverão ser adequadamente identificadas. (ABNT, 2007). A manutenção periódica é de fundamental importância para o correto funcionamento do sistema de reutilização de água. O quadro </w:t>
      </w:r>
      <w:r w:rsidR="00771791">
        <w:rPr>
          <w:rFonts w:ascii="Myriad Pro" w:hAnsi="Myriad Pro" w:cs="Times New Roman"/>
          <w:sz w:val="20"/>
          <w:szCs w:val="20"/>
        </w:rPr>
        <w:t>0</w:t>
      </w:r>
      <w:r w:rsidRPr="00DA29B5">
        <w:rPr>
          <w:rFonts w:ascii="Myriad Pro" w:hAnsi="Myriad Pro" w:cs="Times New Roman"/>
          <w:sz w:val="20"/>
          <w:szCs w:val="20"/>
        </w:rPr>
        <w:t>2 define a frequência mínima de manutenção para reservatórios de águas pluviais.</w:t>
      </w:r>
    </w:p>
    <w:p w14:paraId="2C65B4EA" w14:textId="77777777" w:rsidR="00512D9A" w:rsidRDefault="00512D9A" w:rsidP="00512D9A">
      <w:pPr>
        <w:spacing w:after="120" w:line="280" w:lineRule="exact"/>
        <w:jc w:val="both"/>
        <w:rPr>
          <w:rFonts w:ascii="Myriad Pro" w:hAnsi="Myriad Pro" w:cs="Times New Roman"/>
          <w:sz w:val="20"/>
          <w:szCs w:val="20"/>
        </w:rPr>
      </w:pPr>
    </w:p>
    <w:p w14:paraId="54DA4E2C" w14:textId="77777777" w:rsidR="00512D9A" w:rsidRPr="00ED4624" w:rsidRDefault="00512D9A"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t>Quadro</w:t>
      </w:r>
      <w:r w:rsidR="00DA29B5" w:rsidRPr="00ED4624">
        <w:rPr>
          <w:rFonts w:ascii="Myriad Pro" w:hAnsi="Myriad Pro" w:cs="Times New Roman"/>
          <w:sz w:val="16"/>
          <w:szCs w:val="20"/>
        </w:rPr>
        <w:t xml:space="preserve"> 02 – Frequência de manutenção para reservatório de águas pluviais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0"/>
        <w:gridCol w:w="2341"/>
      </w:tblGrid>
      <w:tr w:rsidR="00DA29B5" w:rsidRPr="00DA29B5" w14:paraId="17367C04" w14:textId="77777777" w:rsidTr="00771791">
        <w:trPr>
          <w:trHeight w:val="283"/>
          <w:jc w:val="center"/>
        </w:trPr>
        <w:tc>
          <w:tcPr>
            <w:tcW w:w="2499" w:type="pct"/>
            <w:vAlign w:val="center"/>
          </w:tcPr>
          <w:p w14:paraId="55F5CDAB" w14:textId="77777777" w:rsidR="00DA29B5" w:rsidRPr="00DA29B5" w:rsidRDefault="00DA29B5" w:rsidP="00771791">
            <w:pPr>
              <w:spacing w:after="0" w:line="280" w:lineRule="exact"/>
              <w:jc w:val="center"/>
              <w:rPr>
                <w:rFonts w:ascii="Myriad Pro" w:hAnsi="Myriad Pro" w:cs="Times New Roman"/>
                <w:b/>
                <w:sz w:val="20"/>
                <w:szCs w:val="20"/>
              </w:rPr>
            </w:pPr>
            <w:r w:rsidRPr="00DA29B5">
              <w:rPr>
                <w:rFonts w:ascii="Myriad Pro" w:hAnsi="Myriad Pro" w:cs="Times New Roman"/>
                <w:b/>
                <w:sz w:val="20"/>
                <w:szCs w:val="20"/>
              </w:rPr>
              <w:t>Componente</w:t>
            </w:r>
          </w:p>
        </w:tc>
        <w:tc>
          <w:tcPr>
            <w:tcW w:w="2501" w:type="pct"/>
            <w:vAlign w:val="center"/>
          </w:tcPr>
          <w:p w14:paraId="51DFF13C" w14:textId="77777777" w:rsidR="00DA29B5" w:rsidRPr="00DA29B5" w:rsidRDefault="00DA29B5" w:rsidP="00771791">
            <w:pPr>
              <w:spacing w:after="0" w:line="280" w:lineRule="exact"/>
              <w:jc w:val="center"/>
              <w:rPr>
                <w:rFonts w:ascii="Myriad Pro" w:hAnsi="Myriad Pro" w:cs="Times New Roman"/>
                <w:b/>
                <w:sz w:val="20"/>
                <w:szCs w:val="20"/>
              </w:rPr>
            </w:pPr>
            <w:r w:rsidRPr="00DA29B5">
              <w:rPr>
                <w:rFonts w:ascii="Myriad Pro" w:hAnsi="Myriad Pro" w:cs="Times New Roman"/>
                <w:b/>
                <w:sz w:val="20"/>
                <w:szCs w:val="20"/>
              </w:rPr>
              <w:t>Frequência de manutenção</w:t>
            </w:r>
          </w:p>
        </w:tc>
      </w:tr>
      <w:tr w:rsidR="00DA29B5" w:rsidRPr="00DA29B5" w14:paraId="64374A0C" w14:textId="77777777" w:rsidTr="00771791">
        <w:trPr>
          <w:trHeight w:val="283"/>
          <w:jc w:val="center"/>
        </w:trPr>
        <w:tc>
          <w:tcPr>
            <w:tcW w:w="2499" w:type="pct"/>
            <w:vAlign w:val="center"/>
          </w:tcPr>
          <w:p w14:paraId="20406A8A"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Dispositivo de descarte de detritos</w:t>
            </w:r>
          </w:p>
        </w:tc>
        <w:tc>
          <w:tcPr>
            <w:tcW w:w="2501" w:type="pct"/>
            <w:vAlign w:val="center"/>
          </w:tcPr>
          <w:p w14:paraId="6243F5BD"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 xml:space="preserve">Inspeção </w:t>
            </w:r>
            <w:r w:rsidR="00771791">
              <w:rPr>
                <w:rFonts w:ascii="Myriad Pro" w:hAnsi="Myriad Pro" w:cs="Times New Roman"/>
                <w:sz w:val="20"/>
                <w:szCs w:val="20"/>
              </w:rPr>
              <w:t>mensal</w:t>
            </w:r>
            <w:r w:rsidRPr="00DA29B5">
              <w:rPr>
                <w:rFonts w:ascii="Myriad Pro" w:hAnsi="Myriad Pro" w:cs="Times New Roman"/>
                <w:sz w:val="20"/>
                <w:szCs w:val="20"/>
              </w:rPr>
              <w:t xml:space="preserve"> e limpeza trimestral</w:t>
            </w:r>
          </w:p>
        </w:tc>
      </w:tr>
      <w:tr w:rsidR="00DA29B5" w:rsidRPr="00DA29B5" w14:paraId="4FE07C5A" w14:textId="77777777" w:rsidTr="00771791">
        <w:trPr>
          <w:trHeight w:val="283"/>
          <w:jc w:val="center"/>
        </w:trPr>
        <w:tc>
          <w:tcPr>
            <w:tcW w:w="2499" w:type="pct"/>
            <w:vAlign w:val="center"/>
          </w:tcPr>
          <w:p w14:paraId="382087E6"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Dispositivo de descarte de escoamento inicial</w:t>
            </w:r>
          </w:p>
        </w:tc>
        <w:tc>
          <w:tcPr>
            <w:tcW w:w="2501" w:type="pct"/>
            <w:vAlign w:val="center"/>
          </w:tcPr>
          <w:p w14:paraId="530A5EB7"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Limpeza mensal</w:t>
            </w:r>
          </w:p>
        </w:tc>
      </w:tr>
      <w:tr w:rsidR="00DA29B5" w:rsidRPr="00DA29B5" w14:paraId="1B9074AC" w14:textId="77777777" w:rsidTr="00771791">
        <w:trPr>
          <w:trHeight w:val="283"/>
          <w:jc w:val="center"/>
        </w:trPr>
        <w:tc>
          <w:tcPr>
            <w:tcW w:w="2499" w:type="pct"/>
            <w:vAlign w:val="center"/>
          </w:tcPr>
          <w:p w14:paraId="720F7BC8"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Calhas, condutores verticais e horizontais</w:t>
            </w:r>
          </w:p>
        </w:tc>
        <w:tc>
          <w:tcPr>
            <w:tcW w:w="2501" w:type="pct"/>
            <w:vAlign w:val="center"/>
          </w:tcPr>
          <w:p w14:paraId="570CA7DC"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Semestral</w:t>
            </w:r>
          </w:p>
        </w:tc>
      </w:tr>
      <w:tr w:rsidR="00DA29B5" w:rsidRPr="00DA29B5" w14:paraId="55FF2D82" w14:textId="77777777" w:rsidTr="00771791">
        <w:trPr>
          <w:trHeight w:val="283"/>
          <w:jc w:val="center"/>
        </w:trPr>
        <w:tc>
          <w:tcPr>
            <w:tcW w:w="2499" w:type="pct"/>
            <w:vAlign w:val="center"/>
          </w:tcPr>
          <w:p w14:paraId="0FD8A47B"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Dispositivos de desinfecção</w:t>
            </w:r>
          </w:p>
        </w:tc>
        <w:tc>
          <w:tcPr>
            <w:tcW w:w="2501" w:type="pct"/>
            <w:vAlign w:val="center"/>
          </w:tcPr>
          <w:p w14:paraId="052ACCCB"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Mensal</w:t>
            </w:r>
          </w:p>
        </w:tc>
      </w:tr>
      <w:tr w:rsidR="00DA29B5" w:rsidRPr="00DA29B5" w14:paraId="0ADB969C" w14:textId="77777777" w:rsidTr="00771791">
        <w:trPr>
          <w:trHeight w:val="283"/>
          <w:jc w:val="center"/>
        </w:trPr>
        <w:tc>
          <w:tcPr>
            <w:tcW w:w="2499" w:type="pct"/>
            <w:vAlign w:val="center"/>
          </w:tcPr>
          <w:p w14:paraId="3981C30C"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Bombas</w:t>
            </w:r>
          </w:p>
        </w:tc>
        <w:tc>
          <w:tcPr>
            <w:tcW w:w="2501" w:type="pct"/>
            <w:vAlign w:val="center"/>
          </w:tcPr>
          <w:p w14:paraId="42246FA3"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Mensal</w:t>
            </w:r>
          </w:p>
        </w:tc>
      </w:tr>
      <w:tr w:rsidR="00DA29B5" w:rsidRPr="00DA29B5" w14:paraId="26A5C48C" w14:textId="77777777" w:rsidTr="00771791">
        <w:trPr>
          <w:trHeight w:val="283"/>
          <w:jc w:val="center"/>
        </w:trPr>
        <w:tc>
          <w:tcPr>
            <w:tcW w:w="2499" w:type="pct"/>
            <w:vAlign w:val="center"/>
          </w:tcPr>
          <w:p w14:paraId="252DA2B5"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Reservatório</w:t>
            </w:r>
          </w:p>
        </w:tc>
        <w:tc>
          <w:tcPr>
            <w:tcW w:w="2501" w:type="pct"/>
            <w:vAlign w:val="center"/>
          </w:tcPr>
          <w:p w14:paraId="62C7D0E5" w14:textId="77777777" w:rsidR="00DA29B5" w:rsidRPr="00DA29B5" w:rsidRDefault="00DA29B5" w:rsidP="00771791">
            <w:pPr>
              <w:spacing w:after="0" w:line="280" w:lineRule="exact"/>
              <w:jc w:val="center"/>
              <w:rPr>
                <w:rFonts w:ascii="Myriad Pro" w:hAnsi="Myriad Pro" w:cs="Times New Roman"/>
                <w:sz w:val="20"/>
                <w:szCs w:val="20"/>
              </w:rPr>
            </w:pPr>
            <w:r w:rsidRPr="00DA29B5">
              <w:rPr>
                <w:rFonts w:ascii="Myriad Pro" w:hAnsi="Myriad Pro" w:cs="Times New Roman"/>
                <w:sz w:val="20"/>
                <w:szCs w:val="20"/>
              </w:rPr>
              <w:t>Limpeza e desinfecção anual</w:t>
            </w:r>
          </w:p>
        </w:tc>
      </w:tr>
    </w:tbl>
    <w:p w14:paraId="40720327" w14:textId="77777777" w:rsidR="00512D9A" w:rsidRPr="00ED4624" w:rsidRDefault="00512D9A"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w:t>
      </w:r>
      <w:r w:rsidR="00DA29B5" w:rsidRPr="00ED4624">
        <w:rPr>
          <w:rFonts w:ascii="Myriad Pro" w:hAnsi="Myriad Pro" w:cs="Times New Roman"/>
          <w:sz w:val="16"/>
          <w:szCs w:val="20"/>
        </w:rPr>
        <w:t>: ABNT (2007, p. 5)</w:t>
      </w:r>
    </w:p>
    <w:p w14:paraId="70EFD644" w14:textId="77777777" w:rsidR="00512D9A" w:rsidRDefault="00512D9A" w:rsidP="00650817">
      <w:pPr>
        <w:spacing w:after="120" w:line="280" w:lineRule="exact"/>
        <w:ind w:firstLine="284"/>
        <w:jc w:val="both"/>
        <w:rPr>
          <w:rFonts w:ascii="Myriad Pro" w:hAnsi="Myriad Pro" w:cs="Times New Roman"/>
          <w:sz w:val="20"/>
          <w:szCs w:val="20"/>
        </w:rPr>
      </w:pPr>
    </w:p>
    <w:p w14:paraId="3BFBEC82" w14:textId="77777777" w:rsidR="00512D9A" w:rsidRDefault="00DA29B5" w:rsidP="00512D9A">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 xml:space="preserve">Considerando que grande parte do consumo de água potável ocorre nos banheiros das edificações, é plausível que se considere um sistema de reaproveitamento das águas cinzas após adequado tratamento químico para </w:t>
      </w:r>
      <w:r w:rsidR="00A51A1E">
        <w:rPr>
          <w:rFonts w:ascii="Myriad Pro" w:hAnsi="Myriad Pro" w:cs="Times New Roman"/>
          <w:sz w:val="20"/>
          <w:szCs w:val="20"/>
        </w:rPr>
        <w:t>re</w:t>
      </w:r>
      <w:r w:rsidRPr="00DA29B5">
        <w:rPr>
          <w:rFonts w:ascii="Myriad Pro" w:hAnsi="Myriad Pro" w:cs="Times New Roman"/>
          <w:sz w:val="20"/>
          <w:szCs w:val="20"/>
        </w:rPr>
        <w:t>utilização em bacias sanitárias ou irrigação de plantas ornamentais</w:t>
      </w:r>
      <w:r w:rsidR="00A51A1E">
        <w:rPr>
          <w:rFonts w:ascii="Myriad Pro" w:hAnsi="Myriad Pro" w:cs="Times New Roman"/>
          <w:sz w:val="20"/>
          <w:szCs w:val="20"/>
        </w:rPr>
        <w:t xml:space="preserve"> (fins não potáveis e sem contato direto com os usuários da edificação)</w:t>
      </w:r>
      <w:r w:rsidRPr="00DA29B5">
        <w:rPr>
          <w:rFonts w:ascii="Myriad Pro" w:hAnsi="Myriad Pro" w:cs="Times New Roman"/>
          <w:sz w:val="20"/>
          <w:szCs w:val="20"/>
        </w:rPr>
        <w:t xml:space="preserve">. Quando reutilizado a água nas edificações, é importante que seja atendido exigências qualitativas mínimas adicionais, sintetizadas pelo quadro </w:t>
      </w:r>
      <w:r w:rsidR="00A51A1E">
        <w:rPr>
          <w:rFonts w:ascii="Myriad Pro" w:hAnsi="Myriad Pro" w:cs="Times New Roman"/>
          <w:sz w:val="20"/>
          <w:szCs w:val="20"/>
        </w:rPr>
        <w:t>0</w:t>
      </w:r>
      <w:r w:rsidRPr="00DA29B5">
        <w:rPr>
          <w:rFonts w:ascii="Myriad Pro" w:hAnsi="Myriad Pro" w:cs="Times New Roman"/>
          <w:sz w:val="20"/>
          <w:szCs w:val="20"/>
        </w:rPr>
        <w:t>3. (BONI, 2009).</w:t>
      </w:r>
    </w:p>
    <w:p w14:paraId="4AAD102B" w14:textId="77777777" w:rsidR="00512D9A" w:rsidRDefault="00512D9A" w:rsidP="00512D9A">
      <w:pPr>
        <w:spacing w:after="120" w:line="280" w:lineRule="exact"/>
        <w:jc w:val="both"/>
        <w:rPr>
          <w:rFonts w:ascii="Myriad Pro" w:hAnsi="Myriad Pro" w:cs="Times New Roman"/>
          <w:sz w:val="20"/>
          <w:szCs w:val="20"/>
        </w:rPr>
      </w:pPr>
    </w:p>
    <w:p w14:paraId="6C520C66" w14:textId="77777777" w:rsidR="00FB0C05" w:rsidRDefault="00FB0C05">
      <w:pPr>
        <w:rPr>
          <w:rFonts w:ascii="Myriad Pro" w:hAnsi="Myriad Pro" w:cs="Times New Roman"/>
          <w:sz w:val="20"/>
          <w:szCs w:val="20"/>
        </w:rPr>
      </w:pPr>
      <w:r>
        <w:rPr>
          <w:rFonts w:ascii="Myriad Pro" w:hAnsi="Myriad Pro" w:cs="Times New Roman"/>
          <w:sz w:val="20"/>
          <w:szCs w:val="20"/>
        </w:rPr>
        <w:br w:type="page"/>
      </w:r>
    </w:p>
    <w:p w14:paraId="22B28989" w14:textId="77777777" w:rsidR="00512D9A" w:rsidRPr="00ED4624" w:rsidRDefault="00512D9A"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lastRenderedPageBreak/>
        <w:t>Quadro</w:t>
      </w:r>
      <w:r w:rsidR="00DA29B5" w:rsidRPr="00ED4624">
        <w:rPr>
          <w:rFonts w:ascii="Myriad Pro" w:hAnsi="Myriad Pro" w:cs="Times New Roman"/>
          <w:sz w:val="16"/>
          <w:szCs w:val="20"/>
        </w:rPr>
        <w:t xml:space="preserve"> 03 – Exigências mínimas para uso de água não potável de reuso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3494"/>
      </w:tblGrid>
      <w:tr w:rsidR="00DA29B5" w:rsidRPr="00DA29B5" w14:paraId="0C2684C3" w14:textId="77777777" w:rsidTr="005427DB">
        <w:trPr>
          <w:trHeight w:val="283"/>
          <w:jc w:val="center"/>
        </w:trPr>
        <w:tc>
          <w:tcPr>
            <w:tcW w:w="974" w:type="pct"/>
          </w:tcPr>
          <w:p w14:paraId="36531693" w14:textId="77777777" w:rsidR="00DA29B5" w:rsidRPr="00DA29B5" w:rsidRDefault="00DA29B5" w:rsidP="00A51A1E">
            <w:pPr>
              <w:spacing w:after="0" w:line="280" w:lineRule="exact"/>
              <w:jc w:val="both"/>
              <w:rPr>
                <w:rFonts w:ascii="Myriad Pro" w:hAnsi="Myriad Pro" w:cs="Times New Roman"/>
                <w:b/>
                <w:sz w:val="20"/>
                <w:szCs w:val="20"/>
              </w:rPr>
            </w:pPr>
            <w:r w:rsidRPr="00DA29B5">
              <w:rPr>
                <w:rFonts w:ascii="Myriad Pro" w:hAnsi="Myriad Pro" w:cs="Times New Roman"/>
                <w:b/>
                <w:sz w:val="20"/>
                <w:szCs w:val="20"/>
              </w:rPr>
              <w:t>Atividade</w:t>
            </w:r>
          </w:p>
        </w:tc>
        <w:tc>
          <w:tcPr>
            <w:tcW w:w="4026" w:type="pct"/>
          </w:tcPr>
          <w:p w14:paraId="2C95DC05" w14:textId="77777777" w:rsidR="00DA29B5" w:rsidRPr="00DA29B5" w:rsidRDefault="00DA29B5" w:rsidP="00A51A1E">
            <w:pPr>
              <w:spacing w:after="0" w:line="280" w:lineRule="exact"/>
              <w:jc w:val="both"/>
              <w:rPr>
                <w:rFonts w:ascii="Myriad Pro" w:hAnsi="Myriad Pro" w:cs="Times New Roman"/>
                <w:b/>
                <w:sz w:val="20"/>
                <w:szCs w:val="20"/>
              </w:rPr>
            </w:pPr>
            <w:r w:rsidRPr="00DA29B5">
              <w:rPr>
                <w:rFonts w:ascii="Myriad Pro" w:hAnsi="Myriad Pro" w:cs="Times New Roman"/>
                <w:b/>
                <w:sz w:val="20"/>
                <w:szCs w:val="20"/>
              </w:rPr>
              <w:t>Exigência</w:t>
            </w:r>
          </w:p>
        </w:tc>
      </w:tr>
      <w:tr w:rsidR="00DA29B5" w:rsidRPr="00DA29B5" w14:paraId="0D3D5574" w14:textId="77777777" w:rsidTr="005427DB">
        <w:trPr>
          <w:trHeight w:val="283"/>
          <w:jc w:val="center"/>
        </w:trPr>
        <w:tc>
          <w:tcPr>
            <w:tcW w:w="974" w:type="pct"/>
            <w:vMerge w:val="restart"/>
            <w:vAlign w:val="center"/>
          </w:tcPr>
          <w:p w14:paraId="3CBFD141"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Água para irrigação, rega de jardim e lavagem de pisos</w:t>
            </w:r>
          </w:p>
        </w:tc>
        <w:tc>
          <w:tcPr>
            <w:tcW w:w="4026" w:type="pct"/>
          </w:tcPr>
          <w:p w14:paraId="25CB8F18"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apresentar mau-cheiro</w:t>
            </w:r>
          </w:p>
        </w:tc>
      </w:tr>
      <w:tr w:rsidR="00DA29B5" w:rsidRPr="00DA29B5" w14:paraId="337D93CD" w14:textId="77777777" w:rsidTr="005427DB">
        <w:trPr>
          <w:trHeight w:val="283"/>
          <w:jc w:val="center"/>
        </w:trPr>
        <w:tc>
          <w:tcPr>
            <w:tcW w:w="974" w:type="pct"/>
            <w:vMerge/>
          </w:tcPr>
          <w:p w14:paraId="0503EC6E" w14:textId="77777777" w:rsidR="00DA29B5" w:rsidRPr="00DA29B5" w:rsidRDefault="00DA29B5" w:rsidP="00A51A1E">
            <w:pPr>
              <w:spacing w:after="0" w:line="280" w:lineRule="exact"/>
              <w:jc w:val="both"/>
              <w:rPr>
                <w:rFonts w:ascii="Myriad Pro" w:hAnsi="Myriad Pro" w:cs="Times New Roman"/>
                <w:sz w:val="20"/>
                <w:szCs w:val="20"/>
              </w:rPr>
            </w:pPr>
          </w:p>
        </w:tc>
        <w:tc>
          <w:tcPr>
            <w:tcW w:w="4026" w:type="pct"/>
          </w:tcPr>
          <w:p w14:paraId="0291EEAA"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conter componentes que agridam as plantas ou que estimulem o crescimento de pragas</w:t>
            </w:r>
          </w:p>
        </w:tc>
      </w:tr>
      <w:tr w:rsidR="00DA29B5" w:rsidRPr="00DA29B5" w14:paraId="35A63A73" w14:textId="77777777" w:rsidTr="005427DB">
        <w:trPr>
          <w:trHeight w:val="283"/>
          <w:jc w:val="center"/>
        </w:trPr>
        <w:tc>
          <w:tcPr>
            <w:tcW w:w="974" w:type="pct"/>
            <w:vMerge/>
          </w:tcPr>
          <w:p w14:paraId="739BE11C" w14:textId="77777777" w:rsidR="00DA29B5" w:rsidRPr="00DA29B5" w:rsidRDefault="00DA29B5" w:rsidP="00A51A1E">
            <w:pPr>
              <w:spacing w:after="0" w:line="280" w:lineRule="exact"/>
              <w:jc w:val="both"/>
              <w:rPr>
                <w:rFonts w:ascii="Myriad Pro" w:hAnsi="Myriad Pro" w:cs="Times New Roman"/>
                <w:sz w:val="20"/>
                <w:szCs w:val="20"/>
              </w:rPr>
            </w:pPr>
          </w:p>
        </w:tc>
        <w:tc>
          <w:tcPr>
            <w:tcW w:w="4026" w:type="pct"/>
          </w:tcPr>
          <w:p w14:paraId="3E17E483"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ser abrasiva e nem manchar a superfície</w:t>
            </w:r>
          </w:p>
        </w:tc>
      </w:tr>
      <w:tr w:rsidR="00DA29B5" w:rsidRPr="00DA29B5" w14:paraId="54ACFFF9" w14:textId="77777777" w:rsidTr="005427DB">
        <w:trPr>
          <w:trHeight w:val="283"/>
          <w:jc w:val="center"/>
        </w:trPr>
        <w:tc>
          <w:tcPr>
            <w:tcW w:w="974" w:type="pct"/>
            <w:vMerge/>
          </w:tcPr>
          <w:p w14:paraId="451D24D8" w14:textId="77777777" w:rsidR="00DA29B5" w:rsidRPr="00DA29B5" w:rsidRDefault="00DA29B5" w:rsidP="00A51A1E">
            <w:pPr>
              <w:spacing w:after="0" w:line="280" w:lineRule="exact"/>
              <w:jc w:val="both"/>
              <w:rPr>
                <w:rFonts w:ascii="Myriad Pro" w:hAnsi="Myriad Pro" w:cs="Times New Roman"/>
                <w:sz w:val="20"/>
                <w:szCs w:val="20"/>
              </w:rPr>
            </w:pPr>
          </w:p>
        </w:tc>
        <w:tc>
          <w:tcPr>
            <w:tcW w:w="4026" w:type="pct"/>
          </w:tcPr>
          <w:p w14:paraId="0A1B4EDC"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propiciar infecções ou a contaminação por vírus ou bactérias prejudiciais à saúde humana</w:t>
            </w:r>
          </w:p>
        </w:tc>
      </w:tr>
      <w:tr w:rsidR="00DA29B5" w:rsidRPr="00DA29B5" w14:paraId="570DFEBD" w14:textId="77777777" w:rsidTr="005427DB">
        <w:trPr>
          <w:trHeight w:val="283"/>
          <w:jc w:val="center"/>
        </w:trPr>
        <w:tc>
          <w:tcPr>
            <w:tcW w:w="974" w:type="pct"/>
            <w:vMerge w:val="restart"/>
            <w:vAlign w:val="center"/>
          </w:tcPr>
          <w:p w14:paraId="0BE4DA30"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Água para descarga em bacias sanitárias</w:t>
            </w:r>
          </w:p>
        </w:tc>
        <w:tc>
          <w:tcPr>
            <w:tcW w:w="4026" w:type="pct"/>
          </w:tcPr>
          <w:p w14:paraId="65931809"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apresentar mau-cheiro</w:t>
            </w:r>
          </w:p>
        </w:tc>
      </w:tr>
      <w:tr w:rsidR="00DA29B5" w:rsidRPr="00DA29B5" w14:paraId="614EC845" w14:textId="77777777" w:rsidTr="005427DB">
        <w:trPr>
          <w:trHeight w:val="283"/>
          <w:jc w:val="center"/>
        </w:trPr>
        <w:tc>
          <w:tcPr>
            <w:tcW w:w="974" w:type="pct"/>
            <w:vMerge/>
          </w:tcPr>
          <w:p w14:paraId="4EF280F6" w14:textId="77777777" w:rsidR="00DA29B5" w:rsidRPr="00DA29B5" w:rsidRDefault="00DA29B5" w:rsidP="00A51A1E">
            <w:pPr>
              <w:spacing w:after="0" w:line="280" w:lineRule="exact"/>
              <w:jc w:val="both"/>
              <w:rPr>
                <w:rFonts w:ascii="Myriad Pro" w:hAnsi="Myriad Pro" w:cs="Times New Roman"/>
                <w:sz w:val="20"/>
                <w:szCs w:val="20"/>
              </w:rPr>
            </w:pPr>
          </w:p>
        </w:tc>
        <w:tc>
          <w:tcPr>
            <w:tcW w:w="4026" w:type="pct"/>
          </w:tcPr>
          <w:p w14:paraId="484A3136"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ser abrasiva nem manchar superfície</w:t>
            </w:r>
          </w:p>
        </w:tc>
      </w:tr>
      <w:tr w:rsidR="00DA29B5" w:rsidRPr="00DA29B5" w14:paraId="67FE6672" w14:textId="77777777" w:rsidTr="005427DB">
        <w:trPr>
          <w:trHeight w:val="283"/>
          <w:jc w:val="center"/>
        </w:trPr>
        <w:tc>
          <w:tcPr>
            <w:tcW w:w="974" w:type="pct"/>
            <w:vMerge/>
          </w:tcPr>
          <w:p w14:paraId="2665EF3C" w14:textId="77777777" w:rsidR="00DA29B5" w:rsidRPr="00DA29B5" w:rsidRDefault="00DA29B5" w:rsidP="00A51A1E">
            <w:pPr>
              <w:spacing w:after="0" w:line="280" w:lineRule="exact"/>
              <w:jc w:val="both"/>
              <w:rPr>
                <w:rFonts w:ascii="Myriad Pro" w:hAnsi="Myriad Pro" w:cs="Times New Roman"/>
                <w:sz w:val="20"/>
                <w:szCs w:val="20"/>
              </w:rPr>
            </w:pPr>
          </w:p>
        </w:tc>
        <w:tc>
          <w:tcPr>
            <w:tcW w:w="4026" w:type="pct"/>
          </w:tcPr>
          <w:p w14:paraId="2F97A76A"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deteriorar os metais sanitários</w:t>
            </w:r>
          </w:p>
        </w:tc>
      </w:tr>
      <w:tr w:rsidR="00DA29B5" w:rsidRPr="00DA29B5" w14:paraId="51AA05E8" w14:textId="77777777" w:rsidTr="005427DB">
        <w:trPr>
          <w:trHeight w:val="283"/>
          <w:jc w:val="center"/>
        </w:trPr>
        <w:tc>
          <w:tcPr>
            <w:tcW w:w="974" w:type="pct"/>
            <w:vMerge/>
          </w:tcPr>
          <w:p w14:paraId="25AD148F" w14:textId="77777777" w:rsidR="00DA29B5" w:rsidRPr="00DA29B5" w:rsidRDefault="00DA29B5" w:rsidP="00A51A1E">
            <w:pPr>
              <w:spacing w:after="0" w:line="280" w:lineRule="exact"/>
              <w:jc w:val="both"/>
              <w:rPr>
                <w:rFonts w:ascii="Myriad Pro" w:hAnsi="Myriad Pro" w:cs="Times New Roman"/>
                <w:sz w:val="20"/>
                <w:szCs w:val="20"/>
              </w:rPr>
            </w:pPr>
          </w:p>
        </w:tc>
        <w:tc>
          <w:tcPr>
            <w:tcW w:w="4026" w:type="pct"/>
          </w:tcPr>
          <w:p w14:paraId="7BFA7010"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propiciar infecções ou a contaminação por vírus ou bactérias prejudiciais à saúde humana</w:t>
            </w:r>
          </w:p>
        </w:tc>
      </w:tr>
      <w:tr w:rsidR="00DA29B5" w:rsidRPr="00DA29B5" w14:paraId="5FE76E16" w14:textId="77777777" w:rsidTr="005427DB">
        <w:trPr>
          <w:trHeight w:val="283"/>
          <w:jc w:val="center"/>
        </w:trPr>
        <w:tc>
          <w:tcPr>
            <w:tcW w:w="974" w:type="pct"/>
            <w:vMerge w:val="restart"/>
            <w:vAlign w:val="center"/>
          </w:tcPr>
          <w:p w14:paraId="02B164EF"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Água para uso ornamental</w:t>
            </w:r>
          </w:p>
        </w:tc>
        <w:tc>
          <w:tcPr>
            <w:tcW w:w="4026" w:type="pct"/>
          </w:tcPr>
          <w:p w14:paraId="6A79DB85"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Deve ser incolor</w:t>
            </w:r>
          </w:p>
        </w:tc>
      </w:tr>
      <w:tr w:rsidR="00DA29B5" w:rsidRPr="00DA29B5" w14:paraId="576A09DC" w14:textId="77777777" w:rsidTr="005427DB">
        <w:trPr>
          <w:trHeight w:val="283"/>
          <w:jc w:val="center"/>
        </w:trPr>
        <w:tc>
          <w:tcPr>
            <w:tcW w:w="974" w:type="pct"/>
            <w:vMerge/>
          </w:tcPr>
          <w:p w14:paraId="4C771AA2" w14:textId="77777777" w:rsidR="00DA29B5" w:rsidRPr="00DA29B5" w:rsidRDefault="00DA29B5" w:rsidP="00A51A1E">
            <w:pPr>
              <w:spacing w:after="0" w:line="280" w:lineRule="exact"/>
              <w:jc w:val="both"/>
              <w:rPr>
                <w:rFonts w:ascii="Myriad Pro" w:hAnsi="Myriad Pro" w:cs="Times New Roman"/>
                <w:sz w:val="20"/>
                <w:szCs w:val="20"/>
              </w:rPr>
            </w:pPr>
          </w:p>
        </w:tc>
        <w:tc>
          <w:tcPr>
            <w:tcW w:w="4026" w:type="pct"/>
          </w:tcPr>
          <w:p w14:paraId="10458E20"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ser turva e não deve apresentar mau-cheiro</w:t>
            </w:r>
          </w:p>
        </w:tc>
      </w:tr>
      <w:tr w:rsidR="00DA29B5" w:rsidRPr="00DA29B5" w14:paraId="1972F6B2" w14:textId="77777777" w:rsidTr="005427DB">
        <w:trPr>
          <w:trHeight w:val="283"/>
          <w:jc w:val="center"/>
        </w:trPr>
        <w:tc>
          <w:tcPr>
            <w:tcW w:w="974" w:type="pct"/>
            <w:vMerge/>
          </w:tcPr>
          <w:p w14:paraId="1A092B85" w14:textId="77777777" w:rsidR="00DA29B5" w:rsidRPr="00DA29B5" w:rsidRDefault="00DA29B5" w:rsidP="00A51A1E">
            <w:pPr>
              <w:spacing w:after="0" w:line="280" w:lineRule="exact"/>
              <w:jc w:val="both"/>
              <w:rPr>
                <w:rFonts w:ascii="Myriad Pro" w:hAnsi="Myriad Pro" w:cs="Times New Roman"/>
                <w:sz w:val="20"/>
                <w:szCs w:val="20"/>
              </w:rPr>
            </w:pPr>
          </w:p>
        </w:tc>
        <w:tc>
          <w:tcPr>
            <w:tcW w:w="4026" w:type="pct"/>
          </w:tcPr>
          <w:p w14:paraId="6CD744B0"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deteriorar os metais sanitários e equipamentos</w:t>
            </w:r>
          </w:p>
        </w:tc>
      </w:tr>
      <w:tr w:rsidR="00DA29B5" w:rsidRPr="00DA29B5" w14:paraId="533A7466" w14:textId="77777777" w:rsidTr="005427DB">
        <w:trPr>
          <w:trHeight w:val="283"/>
          <w:jc w:val="center"/>
        </w:trPr>
        <w:tc>
          <w:tcPr>
            <w:tcW w:w="974" w:type="pct"/>
            <w:vMerge/>
          </w:tcPr>
          <w:p w14:paraId="6A6ECDB9" w14:textId="77777777" w:rsidR="00DA29B5" w:rsidRPr="00DA29B5" w:rsidRDefault="00DA29B5" w:rsidP="00A51A1E">
            <w:pPr>
              <w:spacing w:after="0" w:line="280" w:lineRule="exact"/>
              <w:jc w:val="both"/>
              <w:rPr>
                <w:rFonts w:ascii="Myriad Pro" w:hAnsi="Myriad Pro" w:cs="Times New Roman"/>
                <w:sz w:val="20"/>
                <w:szCs w:val="20"/>
              </w:rPr>
            </w:pPr>
          </w:p>
        </w:tc>
        <w:tc>
          <w:tcPr>
            <w:tcW w:w="4026" w:type="pct"/>
          </w:tcPr>
          <w:p w14:paraId="37D721DA" w14:textId="77777777" w:rsidR="00DA29B5" w:rsidRPr="00DA29B5" w:rsidRDefault="00DA29B5" w:rsidP="00A51A1E">
            <w:pPr>
              <w:spacing w:after="0" w:line="280" w:lineRule="exact"/>
              <w:jc w:val="both"/>
              <w:rPr>
                <w:rFonts w:ascii="Myriad Pro" w:hAnsi="Myriad Pro" w:cs="Times New Roman"/>
                <w:sz w:val="20"/>
                <w:szCs w:val="20"/>
              </w:rPr>
            </w:pPr>
            <w:r w:rsidRPr="00DA29B5">
              <w:rPr>
                <w:rFonts w:ascii="Myriad Pro" w:hAnsi="Myriad Pro" w:cs="Times New Roman"/>
                <w:sz w:val="20"/>
                <w:szCs w:val="20"/>
              </w:rPr>
              <w:t>Não deve propiciar infecções ou a contaminação por vírus ou bactérias prejudiciais à saúde humana</w:t>
            </w:r>
          </w:p>
        </w:tc>
      </w:tr>
    </w:tbl>
    <w:p w14:paraId="04903C7C" w14:textId="77777777" w:rsidR="00512D9A" w:rsidRPr="00ED4624" w:rsidRDefault="00512D9A"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w:t>
      </w:r>
      <w:r w:rsidR="00DA29B5" w:rsidRPr="00ED4624">
        <w:rPr>
          <w:rFonts w:ascii="Myriad Pro" w:hAnsi="Myriad Pro" w:cs="Times New Roman"/>
          <w:sz w:val="16"/>
          <w:szCs w:val="20"/>
        </w:rPr>
        <w:t>: Boni (2009, p. 20)</w:t>
      </w:r>
    </w:p>
    <w:p w14:paraId="2C6D02D7" w14:textId="77777777" w:rsidR="00512D9A" w:rsidRDefault="00512D9A" w:rsidP="00650817">
      <w:pPr>
        <w:spacing w:after="120" w:line="280" w:lineRule="exact"/>
        <w:ind w:firstLine="284"/>
        <w:jc w:val="both"/>
        <w:rPr>
          <w:rFonts w:ascii="Myriad Pro" w:hAnsi="Myriad Pro" w:cs="Times New Roman"/>
          <w:sz w:val="20"/>
          <w:szCs w:val="20"/>
        </w:rPr>
      </w:pPr>
    </w:p>
    <w:p w14:paraId="6D12C8DF" w14:textId="77777777" w:rsidR="00DA29B5" w:rsidRDefault="00DA29B5" w:rsidP="00DA29B5">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O reuso de águas cinzas (proveniente de lavatórios, chuveiros e bebedouros) quando coletad</w:t>
      </w:r>
      <w:r w:rsidR="0019288F">
        <w:rPr>
          <w:rFonts w:ascii="Myriad Pro" w:hAnsi="Myriad Pro" w:cs="Times New Roman"/>
          <w:sz w:val="20"/>
          <w:szCs w:val="20"/>
        </w:rPr>
        <w:t>o</w:t>
      </w:r>
      <w:r w:rsidRPr="00DA29B5">
        <w:rPr>
          <w:rFonts w:ascii="Myriad Pro" w:hAnsi="Myriad Pro" w:cs="Times New Roman"/>
          <w:sz w:val="20"/>
          <w:szCs w:val="20"/>
        </w:rPr>
        <w:t xml:space="preserve"> de forma separada das águas negras (proveniente de sanitários)</w:t>
      </w:r>
      <w:r w:rsidR="00F03CCC">
        <w:rPr>
          <w:rFonts w:ascii="Myriad Pro" w:hAnsi="Myriad Pro" w:cs="Times New Roman"/>
          <w:sz w:val="20"/>
          <w:szCs w:val="20"/>
        </w:rPr>
        <w:t xml:space="preserve"> através de tubulação específica</w:t>
      </w:r>
      <w:r w:rsidRPr="00DA29B5">
        <w:rPr>
          <w:rFonts w:ascii="Myriad Pro" w:hAnsi="Myriad Pro" w:cs="Times New Roman"/>
          <w:sz w:val="20"/>
          <w:szCs w:val="20"/>
        </w:rPr>
        <w:t>, podem ser reutilizadas após tratamento por gradeamento, decantação, filtro e desinfecção para aplicação em sistemas de atividades não potáveis,</w:t>
      </w:r>
      <w:r w:rsidR="00F03CCC">
        <w:rPr>
          <w:rFonts w:ascii="Myriad Pro" w:hAnsi="Myriad Pro" w:cs="Times New Roman"/>
          <w:sz w:val="20"/>
          <w:szCs w:val="20"/>
        </w:rPr>
        <w:t xml:space="preserve"> tal</w:t>
      </w:r>
      <w:r w:rsidRPr="00DA29B5">
        <w:rPr>
          <w:rFonts w:ascii="Myriad Pro" w:hAnsi="Myriad Pro" w:cs="Times New Roman"/>
          <w:sz w:val="20"/>
          <w:szCs w:val="20"/>
        </w:rPr>
        <w:t xml:space="preserve"> como jardinagem. (GUERRA, 2016). </w:t>
      </w:r>
    </w:p>
    <w:p w14:paraId="04B0F9E4" w14:textId="77777777" w:rsidR="00DA29B5" w:rsidRPr="00DA29B5" w:rsidRDefault="00DA29B5" w:rsidP="00DA29B5">
      <w:pPr>
        <w:spacing w:after="120" w:line="240" w:lineRule="auto"/>
        <w:ind w:left="1134"/>
        <w:jc w:val="both"/>
        <w:rPr>
          <w:rFonts w:ascii="Times New Roman" w:hAnsi="Times New Roman" w:cs="Times New Roman"/>
          <w:sz w:val="20"/>
          <w:szCs w:val="20"/>
        </w:rPr>
      </w:pPr>
      <w:r w:rsidRPr="00DA29B5">
        <w:rPr>
          <w:rFonts w:ascii="Times New Roman" w:hAnsi="Times New Roman" w:cs="Times New Roman"/>
          <w:sz w:val="20"/>
          <w:szCs w:val="20"/>
        </w:rPr>
        <w:t>As edificações sustentáveis influenciam o projeto integrado de maneira significativa no que se refere à água, pois tem condições de reduzir a quantidade de água potável necessária para descartar os dejetos humanos. A reciclagem das águas fecais e servidas é uma estratégia de conservação da água potável. (KEELER e BURKE, 2010, p. 25).</w:t>
      </w:r>
    </w:p>
    <w:p w14:paraId="146F6271" w14:textId="77777777" w:rsidR="00AE6C18" w:rsidRDefault="00DA29B5" w:rsidP="00B57298">
      <w:pPr>
        <w:spacing w:after="120" w:line="280" w:lineRule="exact"/>
        <w:ind w:firstLine="284"/>
        <w:jc w:val="both"/>
        <w:rPr>
          <w:rFonts w:ascii="Myriad Pro" w:hAnsi="Myriad Pro" w:cs="Times New Roman"/>
          <w:sz w:val="20"/>
          <w:szCs w:val="20"/>
        </w:rPr>
      </w:pPr>
      <w:r w:rsidRPr="00DA29B5">
        <w:rPr>
          <w:rFonts w:ascii="Myriad Pro" w:hAnsi="Myriad Pro" w:cs="Times New Roman"/>
          <w:sz w:val="20"/>
          <w:szCs w:val="20"/>
        </w:rPr>
        <w:t xml:space="preserve">Conforme figura </w:t>
      </w:r>
      <w:r w:rsidR="00EA06C9">
        <w:rPr>
          <w:rFonts w:ascii="Myriad Pro" w:hAnsi="Myriad Pro" w:cs="Times New Roman"/>
          <w:sz w:val="20"/>
          <w:szCs w:val="20"/>
        </w:rPr>
        <w:t>0</w:t>
      </w:r>
      <w:r w:rsidRPr="00DA29B5">
        <w:rPr>
          <w:rFonts w:ascii="Myriad Pro" w:hAnsi="Myriad Pro" w:cs="Times New Roman"/>
          <w:sz w:val="20"/>
          <w:szCs w:val="20"/>
        </w:rPr>
        <w:t>1, o tratamento de águas cinzas pode ocorrer por meio da filtragem, seguido por desinfecção por cloro, ou outro elemento químico com tais propriedades, através de pastilhas ou dosagem líquida. O tempo de contato e o agente desinfetante são fatores importantes para garantir o processo de desinfecção da água, que deve ser utilizada apenas para fins não potáveis. (BAZZARELLA, 2005).</w:t>
      </w:r>
    </w:p>
    <w:p w14:paraId="10204EE3" w14:textId="77777777" w:rsidR="00AE6C18" w:rsidRDefault="00AE6C18" w:rsidP="00512D9A">
      <w:pPr>
        <w:spacing w:after="120" w:line="280" w:lineRule="exact"/>
        <w:jc w:val="both"/>
        <w:rPr>
          <w:rFonts w:ascii="Myriad Pro" w:hAnsi="Myriad Pro" w:cs="Times New Roman"/>
          <w:sz w:val="20"/>
          <w:szCs w:val="20"/>
        </w:rPr>
      </w:pPr>
    </w:p>
    <w:p w14:paraId="427F1908" w14:textId="77777777" w:rsidR="00512D9A" w:rsidRPr="00ED4624" w:rsidRDefault="00512D9A"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t>Figura</w:t>
      </w:r>
      <w:r w:rsidR="00DA29B5" w:rsidRPr="00ED4624">
        <w:rPr>
          <w:rFonts w:ascii="Myriad Pro" w:hAnsi="Myriad Pro" w:cs="Times New Roman"/>
          <w:sz w:val="16"/>
          <w:szCs w:val="20"/>
        </w:rPr>
        <w:t xml:space="preserve"> 01 – Esquema de reuso das águas cinzas</w:t>
      </w:r>
    </w:p>
    <w:p w14:paraId="20F01516" w14:textId="77777777" w:rsidR="00AE6C18" w:rsidRDefault="00D22DEF" w:rsidP="00512D9A">
      <w:pPr>
        <w:spacing w:after="120" w:line="280" w:lineRule="exact"/>
        <w:jc w:val="both"/>
        <w:rPr>
          <w:rFonts w:ascii="Myriad Pro" w:hAnsi="Myriad Pro" w:cs="Times New Roman"/>
          <w:sz w:val="20"/>
          <w:szCs w:val="20"/>
        </w:rPr>
      </w:pPr>
      <w:r>
        <w:rPr>
          <w:noProof/>
          <w:szCs w:val="24"/>
        </w:rPr>
        <w:drawing>
          <wp:anchor distT="0" distB="0" distL="114300" distR="114300" simplePos="0" relativeHeight="251427328" behindDoc="0" locked="0" layoutInCell="1" allowOverlap="1" wp14:anchorId="7F623D25" wp14:editId="76D0B5D7">
            <wp:simplePos x="0" y="0"/>
            <wp:positionH relativeFrom="column">
              <wp:posOffset>-4445</wp:posOffset>
            </wp:positionH>
            <wp:positionV relativeFrom="paragraph">
              <wp:posOffset>7620</wp:posOffset>
            </wp:positionV>
            <wp:extent cx="2838450" cy="1437369"/>
            <wp:effectExtent l="0" t="0" r="0" b="0"/>
            <wp:wrapNone/>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1-Model.png"/>
                    <pic:cNvPicPr/>
                  </pic:nvPicPr>
                  <pic:blipFill rotWithShape="1">
                    <a:blip r:embed="rId6">
                      <a:extLst>
                        <a:ext uri="{28A0092B-C50C-407E-A947-70E740481C1C}">
                          <a14:useLocalDpi xmlns:a14="http://schemas.microsoft.com/office/drawing/2010/main" val="0"/>
                        </a:ext>
                      </a:extLst>
                    </a:blip>
                    <a:srcRect l="1008" r="2196"/>
                    <a:stretch/>
                  </pic:blipFill>
                  <pic:spPr bwMode="auto">
                    <a:xfrm>
                      <a:off x="0" y="0"/>
                      <a:ext cx="2841166" cy="143874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565A3EA" w14:textId="77777777" w:rsidR="00AE6C18" w:rsidRDefault="00AE6C18" w:rsidP="00512D9A">
      <w:pPr>
        <w:spacing w:after="120" w:line="280" w:lineRule="exact"/>
        <w:jc w:val="both"/>
        <w:rPr>
          <w:rFonts w:ascii="Myriad Pro" w:hAnsi="Myriad Pro" w:cs="Times New Roman"/>
          <w:sz w:val="20"/>
          <w:szCs w:val="20"/>
        </w:rPr>
      </w:pPr>
    </w:p>
    <w:p w14:paraId="174E2752" w14:textId="77777777" w:rsidR="00AE6C18" w:rsidRDefault="00AE6C18" w:rsidP="00512D9A">
      <w:pPr>
        <w:spacing w:after="120" w:line="280" w:lineRule="exact"/>
        <w:jc w:val="both"/>
        <w:rPr>
          <w:rFonts w:ascii="Myriad Pro" w:hAnsi="Myriad Pro" w:cs="Times New Roman"/>
          <w:sz w:val="20"/>
          <w:szCs w:val="20"/>
        </w:rPr>
      </w:pPr>
    </w:p>
    <w:p w14:paraId="2C472A11" w14:textId="77777777" w:rsidR="00DA29B5" w:rsidRDefault="00DA29B5" w:rsidP="00512D9A">
      <w:pPr>
        <w:spacing w:after="120" w:line="280" w:lineRule="exact"/>
        <w:jc w:val="both"/>
        <w:rPr>
          <w:rFonts w:ascii="Myriad Pro" w:hAnsi="Myriad Pro" w:cs="Times New Roman"/>
          <w:sz w:val="20"/>
          <w:szCs w:val="20"/>
        </w:rPr>
      </w:pPr>
    </w:p>
    <w:p w14:paraId="41258745" w14:textId="77777777" w:rsidR="00AE6C18" w:rsidRDefault="00AE6C18" w:rsidP="00512D9A">
      <w:pPr>
        <w:spacing w:after="120" w:line="280" w:lineRule="exact"/>
        <w:jc w:val="both"/>
        <w:rPr>
          <w:rFonts w:ascii="Myriad Pro" w:hAnsi="Myriad Pro" w:cs="Times New Roman"/>
          <w:sz w:val="20"/>
          <w:szCs w:val="20"/>
        </w:rPr>
      </w:pPr>
    </w:p>
    <w:p w14:paraId="57C34BA4" w14:textId="77777777" w:rsidR="00AE6C18" w:rsidRDefault="00AE6C18" w:rsidP="00512D9A">
      <w:pPr>
        <w:spacing w:after="120" w:line="280" w:lineRule="exact"/>
        <w:jc w:val="both"/>
        <w:rPr>
          <w:rFonts w:ascii="Myriad Pro" w:hAnsi="Myriad Pro" w:cs="Times New Roman"/>
          <w:sz w:val="20"/>
          <w:szCs w:val="20"/>
        </w:rPr>
      </w:pPr>
    </w:p>
    <w:p w14:paraId="7A39A9CB" w14:textId="77777777" w:rsidR="00512D9A" w:rsidRPr="00ED4624" w:rsidRDefault="00512D9A"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w:t>
      </w:r>
      <w:r w:rsidR="00DA29B5" w:rsidRPr="00ED4624">
        <w:rPr>
          <w:rFonts w:ascii="Myriad Pro" w:hAnsi="Myriad Pro" w:cs="Times New Roman"/>
          <w:sz w:val="16"/>
          <w:szCs w:val="20"/>
        </w:rPr>
        <w:t xml:space="preserve">: Adaptado de </w:t>
      </w:r>
      <w:proofErr w:type="spellStart"/>
      <w:r w:rsidR="00DA29B5" w:rsidRPr="00ED4624">
        <w:rPr>
          <w:rFonts w:ascii="Myriad Pro" w:hAnsi="Myriad Pro" w:cs="Times New Roman"/>
          <w:sz w:val="16"/>
          <w:szCs w:val="20"/>
        </w:rPr>
        <w:t>Bazzarella</w:t>
      </w:r>
      <w:proofErr w:type="spellEnd"/>
      <w:r w:rsidR="00DA29B5" w:rsidRPr="00ED4624">
        <w:rPr>
          <w:rFonts w:ascii="Myriad Pro" w:hAnsi="Myriad Pro" w:cs="Times New Roman"/>
          <w:sz w:val="16"/>
          <w:szCs w:val="20"/>
        </w:rPr>
        <w:t xml:space="preserve"> (2005, p. 51)</w:t>
      </w:r>
    </w:p>
    <w:p w14:paraId="1133BB13" w14:textId="77777777" w:rsidR="00512D9A" w:rsidRDefault="00512D9A" w:rsidP="00512D9A">
      <w:pPr>
        <w:spacing w:after="120" w:line="280" w:lineRule="exact"/>
        <w:ind w:firstLine="284"/>
        <w:jc w:val="both"/>
        <w:rPr>
          <w:rFonts w:ascii="Myriad Pro" w:hAnsi="Myriad Pro" w:cs="Times New Roman"/>
          <w:sz w:val="20"/>
          <w:szCs w:val="20"/>
        </w:rPr>
      </w:pPr>
    </w:p>
    <w:p w14:paraId="089C71CA" w14:textId="77777777" w:rsidR="00512D9A" w:rsidRDefault="00AE6C18" w:rsidP="00512D9A">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t xml:space="preserve">Para as águas negras, o tratamento ideal é considerado através da coleta e transferência dos efluentes, mediante rede coletora para uma Estação de Tratamento de Esgotos – ETE coletiva operada pela concessionária de saneamento da localidade. Em modelos alternativos de saneamento são viáveis a adoção de </w:t>
      </w:r>
      <w:proofErr w:type="spellStart"/>
      <w:r w:rsidRPr="00AE6C18">
        <w:rPr>
          <w:rFonts w:ascii="Myriad Pro" w:hAnsi="Myriad Pro" w:cs="Times New Roman"/>
          <w:sz w:val="20"/>
          <w:szCs w:val="20"/>
        </w:rPr>
        <w:t>ETEs</w:t>
      </w:r>
      <w:proofErr w:type="spellEnd"/>
      <w:r w:rsidRPr="00AE6C18">
        <w:rPr>
          <w:rFonts w:ascii="Myriad Pro" w:hAnsi="Myriad Pro" w:cs="Times New Roman"/>
          <w:sz w:val="20"/>
          <w:szCs w:val="20"/>
        </w:rPr>
        <w:t xml:space="preserve"> compactas ou sistemas de tratamento individual de esgoto (tanque séptico, filtro anaeróbico, clorador e dispositivo de destinação do efluente). Outro sistema interessante para o tratamento de efluentes</w:t>
      </w:r>
      <w:r w:rsidR="00B57298">
        <w:rPr>
          <w:rFonts w:ascii="Myriad Pro" w:hAnsi="Myriad Pro" w:cs="Times New Roman"/>
          <w:sz w:val="20"/>
          <w:szCs w:val="20"/>
        </w:rPr>
        <w:t xml:space="preserve"> na ausência de uma ETE</w:t>
      </w:r>
      <w:r w:rsidRPr="00AE6C18">
        <w:rPr>
          <w:rFonts w:ascii="Myriad Pro" w:hAnsi="Myriad Pro" w:cs="Times New Roman"/>
          <w:sz w:val="20"/>
          <w:szCs w:val="20"/>
        </w:rPr>
        <w:t xml:space="preserve"> consiste na utilização do método contendo a zona de raízes, formado por uma vala com solo e rochas de diversas granulometrias. Neste sistema o efluente passa por um tanque séptico e por um decantador, sendo o efluente encaminhado por um dreno para a vala filtrante contendo a zona de raízes que processa a carga poluidora, transformando-a em um material praticamente inofensivo ao ambiente, conforme indicado na figura </w:t>
      </w:r>
      <w:r w:rsidR="00B57298">
        <w:rPr>
          <w:rFonts w:ascii="Myriad Pro" w:hAnsi="Myriad Pro" w:cs="Times New Roman"/>
          <w:sz w:val="20"/>
          <w:szCs w:val="20"/>
        </w:rPr>
        <w:t>0</w:t>
      </w:r>
      <w:r w:rsidRPr="00AE6C18">
        <w:rPr>
          <w:rFonts w:ascii="Myriad Pro" w:hAnsi="Myriad Pro" w:cs="Times New Roman"/>
          <w:sz w:val="20"/>
          <w:szCs w:val="20"/>
        </w:rPr>
        <w:t>2. (SILVA, SOUZA, et al., 2010).</w:t>
      </w:r>
    </w:p>
    <w:p w14:paraId="74C61A76" w14:textId="77777777" w:rsidR="00AE6C18" w:rsidRDefault="00AE6C18" w:rsidP="00512D9A">
      <w:pPr>
        <w:spacing w:after="120" w:line="280" w:lineRule="exact"/>
        <w:jc w:val="both"/>
        <w:rPr>
          <w:rFonts w:ascii="Myriad Pro" w:hAnsi="Myriad Pro" w:cs="Times New Roman"/>
          <w:sz w:val="20"/>
          <w:szCs w:val="20"/>
        </w:rPr>
      </w:pPr>
    </w:p>
    <w:p w14:paraId="27B82725" w14:textId="77777777" w:rsidR="00DD38E0" w:rsidRDefault="00DD38E0" w:rsidP="00512D9A">
      <w:pPr>
        <w:spacing w:after="120" w:line="280" w:lineRule="exact"/>
        <w:jc w:val="both"/>
        <w:rPr>
          <w:rFonts w:ascii="Myriad Pro" w:hAnsi="Myriad Pro" w:cs="Times New Roman"/>
          <w:sz w:val="20"/>
          <w:szCs w:val="20"/>
        </w:rPr>
      </w:pPr>
    </w:p>
    <w:p w14:paraId="657FB5DB" w14:textId="77777777" w:rsidR="00ED4624" w:rsidRDefault="00ED4624" w:rsidP="00512D9A">
      <w:pPr>
        <w:spacing w:after="120" w:line="280" w:lineRule="exact"/>
        <w:jc w:val="both"/>
        <w:rPr>
          <w:rFonts w:ascii="Myriad Pro" w:hAnsi="Myriad Pro" w:cs="Times New Roman"/>
          <w:sz w:val="20"/>
          <w:szCs w:val="20"/>
        </w:rPr>
      </w:pPr>
    </w:p>
    <w:p w14:paraId="6EF21707" w14:textId="5EC277ED" w:rsidR="00ED4624" w:rsidRDefault="00ED4624" w:rsidP="00512D9A">
      <w:pPr>
        <w:spacing w:after="120" w:line="280" w:lineRule="exact"/>
        <w:jc w:val="both"/>
        <w:rPr>
          <w:rFonts w:ascii="Myriad Pro" w:hAnsi="Myriad Pro" w:cs="Times New Roman"/>
          <w:sz w:val="20"/>
          <w:szCs w:val="20"/>
        </w:rPr>
        <w:sectPr w:rsidR="00ED4624" w:rsidSect="00C61FE2">
          <w:type w:val="continuous"/>
          <w:pgSz w:w="11906" w:h="16838"/>
          <w:pgMar w:top="1418" w:right="1134" w:bottom="1418" w:left="1134" w:header="709" w:footer="709" w:gutter="0"/>
          <w:cols w:num="2" w:space="708"/>
          <w:docGrid w:linePitch="360"/>
        </w:sectPr>
      </w:pPr>
    </w:p>
    <w:p w14:paraId="586A529D" w14:textId="77777777" w:rsidR="00AE6C18" w:rsidRDefault="00AE6C18" w:rsidP="00512D9A">
      <w:pPr>
        <w:spacing w:after="120" w:line="280" w:lineRule="exact"/>
        <w:jc w:val="both"/>
        <w:rPr>
          <w:rFonts w:ascii="Myriad Pro" w:hAnsi="Myriad Pro" w:cs="Times New Roman"/>
          <w:sz w:val="20"/>
          <w:szCs w:val="20"/>
        </w:rPr>
      </w:pPr>
    </w:p>
    <w:p w14:paraId="01F0409C" w14:textId="77777777" w:rsidR="00512D9A" w:rsidRPr="00ED4624" w:rsidRDefault="00512D9A"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lastRenderedPageBreak/>
        <w:t>Figura</w:t>
      </w:r>
      <w:r w:rsidR="00AE6C18" w:rsidRPr="00ED4624">
        <w:rPr>
          <w:rFonts w:ascii="Myriad Pro" w:hAnsi="Myriad Pro" w:cs="Times New Roman"/>
          <w:sz w:val="16"/>
          <w:szCs w:val="20"/>
        </w:rPr>
        <w:t xml:space="preserve"> 02 – Tratamento com zona de raízes</w:t>
      </w:r>
    </w:p>
    <w:p w14:paraId="78EB3F8A" w14:textId="77777777" w:rsidR="00AE6C18" w:rsidRDefault="00D22DEF" w:rsidP="00512D9A">
      <w:pPr>
        <w:spacing w:after="120" w:line="280" w:lineRule="exact"/>
        <w:jc w:val="both"/>
        <w:rPr>
          <w:rFonts w:ascii="Myriad Pro" w:hAnsi="Myriad Pro" w:cs="Times New Roman"/>
          <w:sz w:val="20"/>
          <w:szCs w:val="20"/>
        </w:rPr>
      </w:pPr>
      <w:r>
        <w:rPr>
          <w:noProof/>
          <w:szCs w:val="24"/>
        </w:rPr>
        <w:drawing>
          <wp:anchor distT="0" distB="0" distL="114300" distR="114300" simplePos="0" relativeHeight="251429376" behindDoc="0" locked="0" layoutInCell="1" allowOverlap="1" wp14:anchorId="3FDCED9F" wp14:editId="1994B1A0">
            <wp:simplePos x="0" y="0"/>
            <wp:positionH relativeFrom="column">
              <wp:posOffset>3810</wp:posOffset>
            </wp:positionH>
            <wp:positionV relativeFrom="paragraph">
              <wp:posOffset>83820</wp:posOffset>
            </wp:positionV>
            <wp:extent cx="6115050" cy="1802228"/>
            <wp:effectExtent l="0" t="0" r="0" b="762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on-Model.png"/>
                    <pic:cNvPicPr/>
                  </pic:nvPicPr>
                  <pic:blipFill>
                    <a:blip r:embed="rId7">
                      <a:extLst>
                        <a:ext uri="{28A0092B-C50C-407E-A947-70E740481C1C}">
                          <a14:useLocalDpi xmlns:a14="http://schemas.microsoft.com/office/drawing/2010/main" val="0"/>
                        </a:ext>
                      </a:extLst>
                    </a:blip>
                    <a:stretch>
                      <a:fillRect/>
                    </a:stretch>
                  </pic:blipFill>
                  <pic:spPr>
                    <a:xfrm>
                      <a:off x="0" y="0"/>
                      <a:ext cx="6115050" cy="1802228"/>
                    </a:xfrm>
                    <a:prstGeom prst="rect">
                      <a:avLst/>
                    </a:prstGeom>
                  </pic:spPr>
                </pic:pic>
              </a:graphicData>
            </a:graphic>
            <wp14:sizeRelH relativeFrom="margin">
              <wp14:pctWidth>0</wp14:pctWidth>
            </wp14:sizeRelH>
            <wp14:sizeRelV relativeFrom="margin">
              <wp14:pctHeight>0</wp14:pctHeight>
            </wp14:sizeRelV>
          </wp:anchor>
        </w:drawing>
      </w:r>
    </w:p>
    <w:p w14:paraId="73F18B0A" w14:textId="77777777" w:rsidR="00AE6C18" w:rsidRDefault="00AE6C18" w:rsidP="00512D9A">
      <w:pPr>
        <w:spacing w:after="120" w:line="280" w:lineRule="exact"/>
        <w:jc w:val="both"/>
        <w:rPr>
          <w:rFonts w:ascii="Myriad Pro" w:hAnsi="Myriad Pro" w:cs="Times New Roman"/>
          <w:sz w:val="20"/>
          <w:szCs w:val="20"/>
        </w:rPr>
      </w:pPr>
    </w:p>
    <w:p w14:paraId="147003C9" w14:textId="77777777" w:rsidR="00AE6C18" w:rsidRDefault="00AE6C18" w:rsidP="00512D9A">
      <w:pPr>
        <w:spacing w:after="120" w:line="280" w:lineRule="exact"/>
        <w:jc w:val="both"/>
        <w:rPr>
          <w:rFonts w:ascii="Myriad Pro" w:hAnsi="Myriad Pro" w:cs="Times New Roman"/>
          <w:sz w:val="20"/>
          <w:szCs w:val="20"/>
        </w:rPr>
      </w:pPr>
    </w:p>
    <w:p w14:paraId="284DE0F5" w14:textId="77777777" w:rsidR="00AE6C18" w:rsidRDefault="00AE6C18" w:rsidP="00512D9A">
      <w:pPr>
        <w:spacing w:after="120" w:line="280" w:lineRule="exact"/>
        <w:jc w:val="both"/>
        <w:rPr>
          <w:rFonts w:ascii="Myriad Pro" w:hAnsi="Myriad Pro" w:cs="Times New Roman"/>
          <w:sz w:val="20"/>
          <w:szCs w:val="20"/>
        </w:rPr>
      </w:pPr>
    </w:p>
    <w:p w14:paraId="4EBBCD8D" w14:textId="77777777" w:rsidR="00AE6C18" w:rsidRDefault="00AE6C18" w:rsidP="00512D9A">
      <w:pPr>
        <w:spacing w:after="120" w:line="280" w:lineRule="exact"/>
        <w:jc w:val="both"/>
        <w:rPr>
          <w:rFonts w:ascii="Myriad Pro" w:hAnsi="Myriad Pro" w:cs="Times New Roman"/>
          <w:sz w:val="20"/>
          <w:szCs w:val="20"/>
        </w:rPr>
      </w:pPr>
    </w:p>
    <w:p w14:paraId="15C97D0E" w14:textId="77777777" w:rsidR="00AE6C18" w:rsidRDefault="00AE6C18" w:rsidP="00512D9A">
      <w:pPr>
        <w:spacing w:after="120" w:line="280" w:lineRule="exact"/>
        <w:jc w:val="both"/>
        <w:rPr>
          <w:rFonts w:ascii="Myriad Pro" w:hAnsi="Myriad Pro" w:cs="Times New Roman"/>
          <w:sz w:val="20"/>
          <w:szCs w:val="20"/>
        </w:rPr>
      </w:pPr>
    </w:p>
    <w:p w14:paraId="6DCF4BF6" w14:textId="77777777" w:rsidR="00AE6C18" w:rsidRDefault="00AE6C18" w:rsidP="00512D9A">
      <w:pPr>
        <w:spacing w:after="120" w:line="280" w:lineRule="exact"/>
        <w:jc w:val="both"/>
        <w:rPr>
          <w:rFonts w:ascii="Myriad Pro" w:hAnsi="Myriad Pro" w:cs="Times New Roman"/>
          <w:sz w:val="20"/>
          <w:szCs w:val="20"/>
        </w:rPr>
      </w:pPr>
    </w:p>
    <w:p w14:paraId="44A22051" w14:textId="77777777" w:rsidR="00AE6C18" w:rsidRDefault="00AE6C18" w:rsidP="00512D9A">
      <w:pPr>
        <w:spacing w:after="120" w:line="280" w:lineRule="exact"/>
        <w:jc w:val="both"/>
        <w:rPr>
          <w:rFonts w:ascii="Myriad Pro" w:hAnsi="Myriad Pro" w:cs="Times New Roman"/>
          <w:sz w:val="20"/>
          <w:szCs w:val="20"/>
        </w:rPr>
      </w:pPr>
    </w:p>
    <w:p w14:paraId="0ED20382" w14:textId="43099187" w:rsidR="00AE6C18" w:rsidRDefault="00512D9A"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w:t>
      </w:r>
      <w:r w:rsidR="00AE6C18" w:rsidRPr="00ED4624">
        <w:rPr>
          <w:rFonts w:ascii="Myriad Pro" w:hAnsi="Myriad Pro" w:cs="Times New Roman"/>
          <w:sz w:val="16"/>
          <w:szCs w:val="20"/>
        </w:rPr>
        <w:t>: Adaptado de Silva, Souza, et al. (2010, p. 6)</w:t>
      </w:r>
    </w:p>
    <w:p w14:paraId="1CE653EA" w14:textId="046416F9" w:rsidR="00ED4624" w:rsidRPr="00ED4624" w:rsidRDefault="00ED4624" w:rsidP="00ED4624">
      <w:pPr>
        <w:spacing w:after="120" w:line="280" w:lineRule="exact"/>
        <w:jc w:val="right"/>
        <w:rPr>
          <w:rFonts w:ascii="Myriad Pro" w:hAnsi="Myriad Pro" w:cs="Times New Roman"/>
          <w:sz w:val="16"/>
          <w:szCs w:val="20"/>
        </w:rPr>
        <w:sectPr w:rsidR="00ED4624" w:rsidRPr="00ED4624" w:rsidSect="00AE6C18">
          <w:type w:val="continuous"/>
          <w:pgSz w:w="11906" w:h="16838"/>
          <w:pgMar w:top="1418" w:right="1134" w:bottom="1418" w:left="1134" w:header="709" w:footer="709" w:gutter="0"/>
          <w:cols w:space="708"/>
          <w:docGrid w:linePitch="360"/>
        </w:sectPr>
      </w:pPr>
    </w:p>
    <w:p w14:paraId="2C3D343B" w14:textId="77777777" w:rsidR="00ED4624" w:rsidRDefault="00ED4624" w:rsidP="00512D9A">
      <w:pPr>
        <w:spacing w:after="120" w:line="280" w:lineRule="exact"/>
        <w:ind w:firstLine="284"/>
        <w:jc w:val="both"/>
        <w:rPr>
          <w:rFonts w:ascii="Myriad Pro" w:hAnsi="Myriad Pro" w:cs="Times New Roman"/>
          <w:sz w:val="20"/>
          <w:szCs w:val="20"/>
        </w:rPr>
      </w:pPr>
    </w:p>
    <w:p w14:paraId="3C22C08C" w14:textId="29DD5CC8" w:rsidR="00512D9A" w:rsidRDefault="00AE6C18" w:rsidP="00512D9A">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t>O atendimento à eficiência hídrica em um projeto de reformas visando a sustentabilidade, é, portanto, de fundamental importância haja vista a possibilidade de armazenamento e reutilização de águas pluviais e águas cinzas tratadas, reduzindo o consumo de água potável em pontos de utilização que não requerem o uso exclusivo deste recurso.</w:t>
      </w:r>
    </w:p>
    <w:p w14:paraId="1C4188DD" w14:textId="77777777" w:rsidR="004C5AA5" w:rsidRDefault="004C5AA5" w:rsidP="00512D9A">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Aliado às formas alternativas de abastecimento, a troca dos aparelhos sanitários por modelos mais eficientes, com menores vazões de utilização e consequentemente menores perdas associadas, são metodologias complementares de forma a ampliar o leque de possibilidades em prol da eficiência hídrica.</w:t>
      </w:r>
    </w:p>
    <w:p w14:paraId="192C3D23" w14:textId="77777777" w:rsidR="00512D9A" w:rsidRPr="00650817" w:rsidRDefault="00512D9A" w:rsidP="00512D9A">
      <w:pPr>
        <w:pStyle w:val="PargrafodaLista"/>
        <w:numPr>
          <w:ilvl w:val="0"/>
          <w:numId w:val="4"/>
        </w:numPr>
        <w:tabs>
          <w:tab w:val="left" w:pos="284"/>
        </w:tabs>
        <w:spacing w:before="360" w:after="120" w:line="280" w:lineRule="exact"/>
        <w:ind w:left="0" w:firstLine="0"/>
        <w:rPr>
          <w:rFonts w:ascii="Myriad Pro" w:hAnsi="Myriad Pro" w:cs="Arial"/>
          <w:b/>
          <w:sz w:val="24"/>
          <w:szCs w:val="20"/>
        </w:rPr>
      </w:pPr>
      <w:r>
        <w:rPr>
          <w:rFonts w:ascii="Myriad Pro" w:hAnsi="Myriad Pro" w:cs="Arial"/>
          <w:b/>
          <w:sz w:val="24"/>
          <w:szCs w:val="20"/>
        </w:rPr>
        <w:t>METODOLOGIA</w:t>
      </w:r>
    </w:p>
    <w:p w14:paraId="513219B1" w14:textId="77777777" w:rsidR="00AE6C18" w:rsidRPr="00AE6C18" w:rsidRDefault="00AE6C18" w:rsidP="00AE6C18">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t>A partir da análise de padrões hidrológicos referente à precipitação (dados obtidos da literatura e bases de dados climatológicas), foi possível estimar o potencial de armazenamento de água pluvial para a edificação do Bloco CETTAL, considerando a coleta na área compreendida pela cobertura do empreendimento. Destarte, foi possível estimar a redução do consumo hídrico devido à substituição dos atuais aparelhos sanitários por equipamentos mais eficientes do ponto de vista hidráulico.</w:t>
      </w:r>
    </w:p>
    <w:p w14:paraId="0A107B10" w14:textId="77777777" w:rsidR="00512D9A" w:rsidRDefault="00AE6C18" w:rsidP="00AE6C18">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t>Adicionalmente foi proposto um organograma esquemático</w:t>
      </w:r>
      <w:r w:rsidR="00F944B2">
        <w:rPr>
          <w:rFonts w:ascii="Myriad Pro" w:hAnsi="Myriad Pro" w:cs="Times New Roman"/>
          <w:sz w:val="20"/>
          <w:szCs w:val="20"/>
        </w:rPr>
        <w:t xml:space="preserve"> e</w:t>
      </w:r>
      <w:r w:rsidRPr="00AE6C18">
        <w:rPr>
          <w:rFonts w:ascii="Myriad Pro" w:hAnsi="Myriad Pro" w:cs="Times New Roman"/>
          <w:sz w:val="20"/>
          <w:szCs w:val="20"/>
        </w:rPr>
        <w:t xml:space="preserve"> orientativo para o futuro redimensionamento do projeto hidrossanitário, visando atender ao critério de eficiência hídrica em uma futura intervenção de reforma n</w:t>
      </w:r>
      <w:r w:rsidR="00EE1B38">
        <w:rPr>
          <w:rFonts w:ascii="Myriad Pro" w:hAnsi="Myriad Pro" w:cs="Times New Roman"/>
          <w:sz w:val="20"/>
          <w:szCs w:val="20"/>
        </w:rPr>
        <w:t>o Bloco CETTAL da Universidade do Sul de Santa Catarina</w:t>
      </w:r>
      <w:r w:rsidRPr="00AE6C18">
        <w:rPr>
          <w:rFonts w:ascii="Myriad Pro" w:hAnsi="Myriad Pro" w:cs="Times New Roman"/>
          <w:sz w:val="20"/>
          <w:szCs w:val="20"/>
        </w:rPr>
        <w:t>.</w:t>
      </w:r>
    </w:p>
    <w:p w14:paraId="354DCD89" w14:textId="77777777" w:rsidR="00512D9A" w:rsidRDefault="00512D9A" w:rsidP="00650817">
      <w:pPr>
        <w:spacing w:after="120" w:line="280" w:lineRule="exact"/>
        <w:ind w:firstLine="284"/>
        <w:jc w:val="both"/>
        <w:rPr>
          <w:rFonts w:ascii="Myriad Pro" w:hAnsi="Myriad Pro" w:cs="Times New Roman"/>
          <w:sz w:val="20"/>
          <w:szCs w:val="20"/>
        </w:rPr>
      </w:pPr>
    </w:p>
    <w:p w14:paraId="04D2C781" w14:textId="77777777" w:rsidR="00512D9A" w:rsidRPr="00650817" w:rsidRDefault="00512D9A" w:rsidP="00512D9A">
      <w:pPr>
        <w:pStyle w:val="PargrafodaLista"/>
        <w:numPr>
          <w:ilvl w:val="1"/>
          <w:numId w:val="4"/>
        </w:numPr>
        <w:spacing w:before="280" w:after="120" w:line="280" w:lineRule="exact"/>
        <w:ind w:left="425" w:hanging="425"/>
        <w:jc w:val="both"/>
        <w:rPr>
          <w:rFonts w:ascii="Myriad Pro" w:hAnsi="Myriad Pro" w:cs="Times New Roman"/>
          <w:b/>
          <w:sz w:val="24"/>
          <w:szCs w:val="20"/>
        </w:rPr>
      </w:pPr>
      <w:r>
        <w:rPr>
          <w:rFonts w:ascii="Myriad Pro" w:hAnsi="Myriad Pro" w:cs="Times New Roman"/>
          <w:b/>
          <w:sz w:val="24"/>
          <w:szCs w:val="20"/>
        </w:rPr>
        <w:t>Parâmetros hidrológicos</w:t>
      </w:r>
    </w:p>
    <w:p w14:paraId="253C6553" w14:textId="77777777" w:rsidR="00AE6C18" w:rsidRPr="00AE6C18" w:rsidRDefault="00AE6C18" w:rsidP="00AE6C18">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t>Na cidade de Tubarão, a precipitação média anual é de 1.493 centímetros cúbicos. A umidade média relativa do ar na região é de 83,59%, em função da presença de lagos e do rio que corta a cidade. (PMT, 2014).</w:t>
      </w:r>
    </w:p>
    <w:p w14:paraId="1907E33E" w14:textId="77777777" w:rsidR="0086002B" w:rsidRDefault="00AE6C18" w:rsidP="00AE6C18">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t>A curva IDF, que relaciona intensidade, duração e frequência das precipitações para um determinado tempo de ocorrência, para a cidade de Tubarão</w:t>
      </w:r>
      <w:r w:rsidR="0086002B">
        <w:rPr>
          <w:rFonts w:ascii="Myriad Pro" w:hAnsi="Myriad Pro" w:cs="Times New Roman"/>
          <w:sz w:val="20"/>
          <w:szCs w:val="20"/>
        </w:rPr>
        <w:t>/SC</w:t>
      </w:r>
      <w:r w:rsidRPr="00AE6C18">
        <w:rPr>
          <w:rFonts w:ascii="Myriad Pro" w:hAnsi="Myriad Pro" w:cs="Times New Roman"/>
          <w:sz w:val="20"/>
          <w:szCs w:val="20"/>
        </w:rPr>
        <w:t>, de acordo com CPRM (2016), pode ser expresso por meio de duas equações.</w:t>
      </w:r>
    </w:p>
    <w:p w14:paraId="5EA57CF1" w14:textId="77777777" w:rsidR="00512D9A" w:rsidRDefault="00AE6C18" w:rsidP="00AE6C18">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t>Para chuvas entre 5 minutos e 2 horas de duração, a intensidade da precipitação é definida de acordo com a expressão da equação 2:</w:t>
      </w:r>
    </w:p>
    <w:p w14:paraId="0DB704F7" w14:textId="77777777" w:rsidR="00512D9A" w:rsidRDefault="0086002B" w:rsidP="00512D9A">
      <w:pPr>
        <w:spacing w:after="120" w:line="280" w:lineRule="exact"/>
        <w:ind w:firstLine="284"/>
        <w:jc w:val="both"/>
        <w:rPr>
          <w:rFonts w:ascii="Myriad Pro" w:hAnsi="Myriad Pro" w:cs="Times New Roman"/>
          <w:sz w:val="20"/>
          <w:szCs w:val="20"/>
        </w:rPr>
      </w:pPr>
      <w:r>
        <w:rPr>
          <w:rFonts w:ascii="Myriad Pro" w:hAnsi="Myriad Pro" w:cs="Times New Roman"/>
          <w:noProof/>
          <w:sz w:val="20"/>
          <w:szCs w:val="20"/>
        </w:rPr>
        <mc:AlternateContent>
          <mc:Choice Requires="wps">
            <w:drawing>
              <wp:anchor distT="0" distB="0" distL="114300" distR="114300" simplePos="0" relativeHeight="251684352" behindDoc="0" locked="0" layoutInCell="1" allowOverlap="1" wp14:anchorId="786EF7D3" wp14:editId="54265C67">
                <wp:simplePos x="0" y="0"/>
                <wp:positionH relativeFrom="column">
                  <wp:posOffset>671195</wp:posOffset>
                </wp:positionH>
                <wp:positionV relativeFrom="paragraph">
                  <wp:posOffset>83820</wp:posOffset>
                </wp:positionV>
                <wp:extent cx="1552575" cy="476250"/>
                <wp:effectExtent l="0" t="0" r="0" b="0"/>
                <wp:wrapNone/>
                <wp:docPr id="6" name="Caixa de Texto 6"/>
                <wp:cNvGraphicFramePr/>
                <a:graphic xmlns:a="http://schemas.openxmlformats.org/drawingml/2006/main">
                  <a:graphicData uri="http://schemas.microsoft.com/office/word/2010/wordprocessingShape">
                    <wps:wsp>
                      <wps:cNvSpPr txBox="1"/>
                      <wps:spPr>
                        <a:xfrm>
                          <a:off x="0" y="0"/>
                          <a:ext cx="1552575" cy="476250"/>
                        </a:xfrm>
                        <a:prstGeom prst="rect">
                          <a:avLst/>
                        </a:prstGeom>
                        <a:noFill/>
                        <a:ln w="6350">
                          <a:noFill/>
                        </a:ln>
                      </wps:spPr>
                      <wps:txbx>
                        <w:txbxContent>
                          <w:p w14:paraId="4306B45C" w14:textId="77777777" w:rsidR="00DD38E0" w:rsidRDefault="00DD38E0">
                            <m:oMathPara>
                              <m:oMath>
                                <m:r>
                                  <w:rPr>
                                    <w:rFonts w:ascii="Cambria Math" w:hAnsi="Cambria Math"/>
                                    <w:szCs w:val="24"/>
                                  </w:rPr>
                                  <m:t>i=</m:t>
                                </m:r>
                                <m:f>
                                  <m:fPr>
                                    <m:ctrlPr>
                                      <w:rPr>
                                        <w:rFonts w:ascii="Cambria Math" w:hAnsi="Cambria Math"/>
                                        <w:i/>
                                        <w:szCs w:val="24"/>
                                      </w:rPr>
                                    </m:ctrlPr>
                                  </m:fPr>
                                  <m:num>
                                    <m:r>
                                      <w:rPr>
                                        <w:rFonts w:ascii="Cambria Math" w:hAnsi="Cambria Math"/>
                                        <w:szCs w:val="24"/>
                                      </w:rPr>
                                      <m:t xml:space="preserve">19027,8 </m:t>
                                    </m:r>
                                    <m:sSup>
                                      <m:sSupPr>
                                        <m:ctrlPr>
                                          <w:rPr>
                                            <w:rFonts w:ascii="Cambria Math" w:hAnsi="Cambria Math"/>
                                            <w:i/>
                                            <w:szCs w:val="24"/>
                                          </w:rPr>
                                        </m:ctrlPr>
                                      </m:sSupPr>
                                      <m:e>
                                        <m:r>
                                          <w:rPr>
                                            <w:rFonts w:ascii="Cambria Math" w:hAnsi="Cambria Math"/>
                                            <w:szCs w:val="24"/>
                                          </w:rPr>
                                          <m:t>T</m:t>
                                        </m:r>
                                      </m:e>
                                      <m:sup>
                                        <m:r>
                                          <w:rPr>
                                            <w:rFonts w:ascii="Cambria Math" w:hAnsi="Cambria Math"/>
                                            <w:szCs w:val="24"/>
                                          </w:rPr>
                                          <m:t>0,2048</m:t>
                                        </m:r>
                                      </m:sup>
                                    </m:sSup>
                                  </m:num>
                                  <m:den>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t+50,6</m:t>
                                            </m:r>
                                          </m:e>
                                        </m:d>
                                      </m:e>
                                      <m:sup>
                                        <m:r>
                                          <w:rPr>
                                            <w:rFonts w:ascii="Cambria Math" w:hAnsi="Cambria Math"/>
                                            <w:szCs w:val="24"/>
                                          </w:rPr>
                                          <m:t>1,3363</m:t>
                                        </m:r>
                                      </m:sup>
                                    </m:sSup>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6EF7D3" id="_x0000_t202" coordsize="21600,21600" o:spt="202" path="m,l,21600r21600,l21600,xe">
                <v:stroke joinstyle="miter"/>
                <v:path gradientshapeok="t" o:connecttype="rect"/>
              </v:shapetype>
              <v:shape id="Caixa de Texto 6" o:spid="_x0000_s1026" type="#_x0000_t202" style="position:absolute;left:0;text-align:left;margin-left:52.85pt;margin-top:6.6pt;width:122.25pt;height:3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" filled="f" stroked="f" strokeweight=".5pt">
                <v:textbox>
                  <w:txbxContent>
                    <w:p w14:paraId="4306B45C" w14:textId="77777777" w:rsidR="00DD38E0" w:rsidRDefault="00DD38E0">
                      <m:oMathPara>
                        <m:oMath>
                          <m:r>
                            <w:rPr>
                              <w:rFonts w:ascii="Cambria Math" w:hAnsi="Cambria Math"/>
                              <w:szCs w:val="24"/>
                            </w:rPr>
                            <m:t>i=</m:t>
                          </m:r>
                          <m:f>
                            <m:fPr>
                              <m:ctrlPr>
                                <w:rPr>
                                  <w:rFonts w:ascii="Cambria Math" w:hAnsi="Cambria Math"/>
                                  <w:i/>
                                  <w:szCs w:val="24"/>
                                </w:rPr>
                              </m:ctrlPr>
                            </m:fPr>
                            <m:num>
                              <m:r>
                                <w:rPr>
                                  <w:rFonts w:ascii="Cambria Math" w:hAnsi="Cambria Math"/>
                                  <w:szCs w:val="24"/>
                                </w:rPr>
                                <m:t xml:space="preserve">19027,8 </m:t>
                              </m:r>
                              <m:sSup>
                                <m:sSupPr>
                                  <m:ctrlPr>
                                    <w:rPr>
                                      <w:rFonts w:ascii="Cambria Math" w:hAnsi="Cambria Math"/>
                                      <w:i/>
                                      <w:szCs w:val="24"/>
                                    </w:rPr>
                                  </m:ctrlPr>
                                </m:sSupPr>
                                <m:e>
                                  <m:r>
                                    <w:rPr>
                                      <w:rFonts w:ascii="Cambria Math" w:hAnsi="Cambria Math"/>
                                      <w:szCs w:val="24"/>
                                    </w:rPr>
                                    <m:t>T</m:t>
                                  </m:r>
                                </m:e>
                                <m:sup>
                                  <m:r>
                                    <w:rPr>
                                      <w:rFonts w:ascii="Cambria Math" w:hAnsi="Cambria Math"/>
                                      <w:szCs w:val="24"/>
                                    </w:rPr>
                                    <m:t>0,2048</m:t>
                                  </m:r>
                                </m:sup>
                              </m:sSup>
                            </m:num>
                            <m:den>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t+50,6</m:t>
                                      </m:r>
                                    </m:e>
                                  </m:d>
                                </m:e>
                                <m:sup>
                                  <m:r>
                                    <w:rPr>
                                      <w:rFonts w:ascii="Cambria Math" w:hAnsi="Cambria Math"/>
                                      <w:szCs w:val="24"/>
                                    </w:rPr>
                                    <m:t>1,3363</m:t>
                                  </m:r>
                                </m:sup>
                              </m:sSup>
                            </m:den>
                          </m:f>
                        </m:oMath>
                      </m:oMathPara>
                    </w:p>
                  </w:txbxContent>
                </v:textbox>
              </v:shape>
            </w:pict>
          </mc:Fallback>
        </mc:AlternateContent>
      </w:r>
    </w:p>
    <w:p w14:paraId="41464249" w14:textId="77777777" w:rsidR="00512D9A" w:rsidRDefault="00512D9A" w:rsidP="0086002B">
      <w:pPr>
        <w:spacing w:after="120" w:line="280" w:lineRule="exact"/>
        <w:ind w:left="3540" w:firstLine="708"/>
        <w:jc w:val="both"/>
        <w:rPr>
          <w:rFonts w:ascii="Myriad Pro" w:hAnsi="Myriad Pro" w:cs="Times New Roman"/>
          <w:sz w:val="20"/>
          <w:szCs w:val="20"/>
        </w:rPr>
      </w:pPr>
      <w:r>
        <w:rPr>
          <w:rFonts w:ascii="Myriad Pro" w:hAnsi="Myriad Pro" w:cs="Times New Roman"/>
          <w:sz w:val="20"/>
          <w:szCs w:val="20"/>
        </w:rPr>
        <w:t>(</w:t>
      </w:r>
      <w:r w:rsidR="00AE6C18">
        <w:rPr>
          <w:rFonts w:ascii="Myriad Pro" w:hAnsi="Myriad Pro" w:cs="Times New Roman"/>
          <w:sz w:val="20"/>
          <w:szCs w:val="20"/>
        </w:rPr>
        <w:t>2</w:t>
      </w:r>
      <w:r>
        <w:rPr>
          <w:rFonts w:ascii="Myriad Pro" w:hAnsi="Myriad Pro" w:cs="Times New Roman"/>
          <w:sz w:val="20"/>
          <w:szCs w:val="20"/>
        </w:rPr>
        <w:t>)</w:t>
      </w:r>
    </w:p>
    <w:p w14:paraId="3F69BA18" w14:textId="77777777" w:rsidR="00512D9A" w:rsidRDefault="00512D9A" w:rsidP="00512D9A">
      <w:pPr>
        <w:spacing w:after="120" w:line="280" w:lineRule="exact"/>
        <w:jc w:val="both"/>
        <w:rPr>
          <w:rFonts w:ascii="Myriad Pro" w:hAnsi="Myriad Pro" w:cs="Times New Roman"/>
          <w:sz w:val="20"/>
          <w:szCs w:val="20"/>
        </w:rPr>
      </w:pPr>
    </w:p>
    <w:p w14:paraId="561500CF" w14:textId="77777777" w:rsidR="00AE6C18" w:rsidRPr="00AE6C18" w:rsidRDefault="00AE6C18" w:rsidP="0086002B">
      <w:pPr>
        <w:spacing w:after="120" w:line="280" w:lineRule="exact"/>
        <w:jc w:val="both"/>
        <w:rPr>
          <w:rFonts w:ascii="Myriad Pro" w:hAnsi="Myriad Pro" w:cs="Times New Roman"/>
          <w:sz w:val="20"/>
          <w:szCs w:val="20"/>
        </w:rPr>
      </w:pPr>
      <w:r w:rsidRPr="00AE6C18">
        <w:rPr>
          <w:rFonts w:ascii="Myriad Pro" w:hAnsi="Myriad Pro" w:cs="Times New Roman"/>
          <w:sz w:val="20"/>
          <w:szCs w:val="20"/>
        </w:rPr>
        <w:t>Sendo:</w:t>
      </w:r>
    </w:p>
    <w:p w14:paraId="7ECCFA15" w14:textId="77777777" w:rsidR="00AE6C18" w:rsidRPr="00AE6C18" w:rsidRDefault="00AE6C18" w:rsidP="0086002B">
      <w:pPr>
        <w:spacing w:after="120" w:line="280" w:lineRule="exact"/>
        <w:jc w:val="both"/>
        <w:rPr>
          <w:rFonts w:ascii="Myriad Pro" w:hAnsi="Myriad Pro" w:cs="Times New Roman"/>
          <w:sz w:val="20"/>
          <w:szCs w:val="20"/>
        </w:rPr>
      </w:pPr>
      <w:r w:rsidRPr="00AE6C18">
        <w:rPr>
          <w:rFonts w:ascii="Myriad Pro" w:hAnsi="Myriad Pro" w:cs="Times New Roman"/>
          <w:sz w:val="20"/>
          <w:szCs w:val="20"/>
        </w:rPr>
        <w:t>i = intensidade da chuva (mm/h),</w:t>
      </w:r>
    </w:p>
    <w:p w14:paraId="18A3059F" w14:textId="77777777" w:rsidR="00AE6C18" w:rsidRPr="00AE6C18" w:rsidRDefault="00AE6C18" w:rsidP="0086002B">
      <w:pPr>
        <w:spacing w:after="120" w:line="280" w:lineRule="exact"/>
        <w:jc w:val="both"/>
        <w:rPr>
          <w:rFonts w:ascii="Myriad Pro" w:hAnsi="Myriad Pro" w:cs="Times New Roman"/>
          <w:sz w:val="20"/>
          <w:szCs w:val="20"/>
        </w:rPr>
      </w:pPr>
      <w:r w:rsidRPr="00AE6C18">
        <w:rPr>
          <w:rFonts w:ascii="Myriad Pro" w:hAnsi="Myriad Pro" w:cs="Times New Roman"/>
          <w:sz w:val="20"/>
          <w:szCs w:val="20"/>
        </w:rPr>
        <w:t>T = tempo de retorno (anos),</w:t>
      </w:r>
    </w:p>
    <w:p w14:paraId="411B6054" w14:textId="77777777" w:rsidR="00AE6C18" w:rsidRPr="00AE6C18" w:rsidRDefault="00AE6C18" w:rsidP="0086002B">
      <w:pPr>
        <w:spacing w:after="120" w:line="280" w:lineRule="exact"/>
        <w:jc w:val="both"/>
        <w:rPr>
          <w:rFonts w:ascii="Myriad Pro" w:hAnsi="Myriad Pro" w:cs="Times New Roman"/>
          <w:sz w:val="20"/>
          <w:szCs w:val="20"/>
        </w:rPr>
      </w:pPr>
      <w:r w:rsidRPr="00AE6C18">
        <w:rPr>
          <w:rFonts w:ascii="Myriad Pro" w:hAnsi="Myriad Pro" w:cs="Times New Roman"/>
          <w:sz w:val="20"/>
          <w:szCs w:val="20"/>
        </w:rPr>
        <w:t>t = duração da precipitação (minutos).</w:t>
      </w:r>
    </w:p>
    <w:p w14:paraId="524B5FDD" w14:textId="77777777" w:rsidR="00AE6C18" w:rsidRPr="00AE6C18" w:rsidRDefault="00AE6C18" w:rsidP="00AE6C18">
      <w:pPr>
        <w:spacing w:after="120" w:line="280" w:lineRule="exact"/>
        <w:ind w:firstLine="284"/>
        <w:jc w:val="both"/>
        <w:rPr>
          <w:rFonts w:ascii="Myriad Pro" w:hAnsi="Myriad Pro" w:cs="Times New Roman"/>
          <w:sz w:val="20"/>
          <w:szCs w:val="20"/>
        </w:rPr>
      </w:pPr>
    </w:p>
    <w:p w14:paraId="30A989F6" w14:textId="77777777" w:rsidR="00512D9A" w:rsidRDefault="00AE6C18" w:rsidP="00AE6C18">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t xml:space="preserve">Para chuvas com precipitação compreendida no intervalo de 2 horas </w:t>
      </w:r>
      <w:r w:rsidR="0086002B">
        <w:rPr>
          <w:rFonts w:ascii="Myriad Pro" w:hAnsi="Myriad Pro" w:cs="Times New Roman"/>
          <w:sz w:val="20"/>
          <w:szCs w:val="20"/>
        </w:rPr>
        <w:t>e</w:t>
      </w:r>
      <w:r w:rsidRPr="00AE6C18">
        <w:rPr>
          <w:rFonts w:ascii="Myriad Pro" w:hAnsi="Myriad Pro" w:cs="Times New Roman"/>
          <w:sz w:val="20"/>
          <w:szCs w:val="20"/>
        </w:rPr>
        <w:t xml:space="preserve"> 24 horas, a curva IDF (intensidade-duração-frequência) ajustada é obtida a partir da equação 3:</w:t>
      </w:r>
    </w:p>
    <w:p w14:paraId="731E72B0" w14:textId="77777777" w:rsidR="00512D9A" w:rsidRDefault="0086002B" w:rsidP="00512D9A">
      <w:pPr>
        <w:spacing w:after="120" w:line="280" w:lineRule="exact"/>
        <w:ind w:firstLine="284"/>
        <w:jc w:val="both"/>
        <w:rPr>
          <w:rFonts w:ascii="Myriad Pro" w:hAnsi="Myriad Pro" w:cs="Times New Roman"/>
          <w:sz w:val="20"/>
          <w:szCs w:val="20"/>
        </w:rPr>
      </w:pPr>
      <w:r>
        <w:rPr>
          <w:rFonts w:ascii="Myriad Pro" w:hAnsi="Myriad Pro" w:cs="Times New Roman"/>
          <w:noProof/>
          <w:sz w:val="20"/>
          <w:szCs w:val="20"/>
        </w:rPr>
        <mc:AlternateContent>
          <mc:Choice Requires="wps">
            <w:drawing>
              <wp:anchor distT="0" distB="0" distL="114300" distR="114300" simplePos="0" relativeHeight="251685376" behindDoc="0" locked="0" layoutInCell="1" allowOverlap="1" wp14:anchorId="5EB3B3E8" wp14:editId="2F09B8FA">
                <wp:simplePos x="0" y="0"/>
                <wp:positionH relativeFrom="column">
                  <wp:posOffset>548005</wp:posOffset>
                </wp:positionH>
                <wp:positionV relativeFrom="paragraph">
                  <wp:posOffset>140970</wp:posOffset>
                </wp:positionV>
                <wp:extent cx="1724025" cy="485775"/>
                <wp:effectExtent l="0" t="0" r="0" b="0"/>
                <wp:wrapNone/>
                <wp:docPr id="7" name="Caixa de Texto 7"/>
                <wp:cNvGraphicFramePr/>
                <a:graphic xmlns:a="http://schemas.openxmlformats.org/drawingml/2006/main">
                  <a:graphicData uri="http://schemas.microsoft.com/office/word/2010/wordprocessingShape">
                    <wps:wsp>
                      <wps:cNvSpPr txBox="1"/>
                      <wps:spPr>
                        <a:xfrm>
                          <a:off x="0" y="0"/>
                          <a:ext cx="1724025" cy="485775"/>
                        </a:xfrm>
                        <a:prstGeom prst="rect">
                          <a:avLst/>
                        </a:prstGeom>
                        <a:noFill/>
                        <a:ln w="6350">
                          <a:noFill/>
                        </a:ln>
                      </wps:spPr>
                      <wps:txbx>
                        <w:txbxContent>
                          <w:p w14:paraId="477C42BE" w14:textId="77777777" w:rsidR="00DD38E0" w:rsidRDefault="00DD38E0">
                            <m:oMathPara>
                              <m:oMath>
                                <m:r>
                                  <w:rPr>
                                    <w:rFonts w:ascii="Cambria Math" w:hAnsi="Cambria Math"/>
                                    <w:szCs w:val="24"/>
                                  </w:rPr>
                                  <m:t xml:space="preserve">        i=</m:t>
                                </m:r>
                                <m:f>
                                  <m:fPr>
                                    <m:ctrlPr>
                                      <w:rPr>
                                        <w:rFonts w:ascii="Cambria Math" w:hAnsi="Cambria Math"/>
                                        <w:i/>
                                        <w:szCs w:val="24"/>
                                      </w:rPr>
                                    </m:ctrlPr>
                                  </m:fPr>
                                  <m:num>
                                    <m:r>
                                      <w:rPr>
                                        <w:rFonts w:ascii="Cambria Math" w:hAnsi="Cambria Math"/>
                                        <w:szCs w:val="24"/>
                                      </w:rPr>
                                      <m:t xml:space="preserve">595,5 </m:t>
                                    </m:r>
                                    <m:sSup>
                                      <m:sSupPr>
                                        <m:ctrlPr>
                                          <w:rPr>
                                            <w:rFonts w:ascii="Cambria Math" w:hAnsi="Cambria Math"/>
                                            <w:i/>
                                            <w:szCs w:val="24"/>
                                          </w:rPr>
                                        </m:ctrlPr>
                                      </m:sSupPr>
                                      <m:e>
                                        <m:r>
                                          <w:rPr>
                                            <w:rFonts w:ascii="Cambria Math" w:hAnsi="Cambria Math"/>
                                            <w:szCs w:val="24"/>
                                          </w:rPr>
                                          <m:t>T</m:t>
                                        </m:r>
                                      </m:e>
                                      <m:sup>
                                        <m:r>
                                          <w:rPr>
                                            <w:rFonts w:ascii="Cambria Math" w:hAnsi="Cambria Math"/>
                                            <w:szCs w:val="24"/>
                                          </w:rPr>
                                          <m:t>0,2041</m:t>
                                        </m:r>
                                      </m:sup>
                                    </m:sSup>
                                  </m:num>
                                  <m:den>
                                    <m:sSup>
                                      <m:sSupPr>
                                        <m:ctrlPr>
                                          <w:rPr>
                                            <w:rFonts w:ascii="Cambria Math" w:hAnsi="Cambria Math"/>
                                            <w:i/>
                                            <w:szCs w:val="24"/>
                                          </w:rPr>
                                        </m:ctrlPr>
                                      </m:sSupPr>
                                      <m:e>
                                        <m:r>
                                          <w:rPr>
                                            <w:rFonts w:ascii="Cambria Math" w:hAnsi="Cambria Math"/>
                                            <w:szCs w:val="24"/>
                                          </w:rPr>
                                          <m:t>t</m:t>
                                        </m:r>
                                      </m:e>
                                      <m:sup>
                                        <m:r>
                                          <w:rPr>
                                            <w:rFonts w:ascii="Cambria Math" w:hAnsi="Cambria Math"/>
                                            <w:szCs w:val="24"/>
                                          </w:rPr>
                                          <m:t>0,7103</m:t>
                                        </m:r>
                                      </m:sup>
                                    </m:sSup>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B3B3E8" id="Caixa de Texto 7" o:spid="_x0000_s1027" type="#_x0000_t202" style="position:absolute;left:0;text-align:left;margin-left:43.15pt;margin-top:11.1pt;width:135.75pt;height:38.2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" filled="f" stroked="f" strokeweight=".5pt">
                <v:textbox>
                  <w:txbxContent>
                    <w:p w14:paraId="477C42BE" w14:textId="77777777" w:rsidR="00DD38E0" w:rsidRDefault="00DD38E0">
                      <m:oMathPara>
                        <m:oMath>
                          <m:r>
                            <w:rPr>
                              <w:rFonts w:ascii="Cambria Math" w:hAnsi="Cambria Math"/>
                              <w:szCs w:val="24"/>
                            </w:rPr>
                            <m:t xml:space="preserve">        i=</m:t>
                          </m:r>
                          <m:f>
                            <m:fPr>
                              <m:ctrlPr>
                                <w:rPr>
                                  <w:rFonts w:ascii="Cambria Math" w:hAnsi="Cambria Math"/>
                                  <w:i/>
                                  <w:szCs w:val="24"/>
                                </w:rPr>
                              </m:ctrlPr>
                            </m:fPr>
                            <m:num>
                              <m:r>
                                <w:rPr>
                                  <w:rFonts w:ascii="Cambria Math" w:hAnsi="Cambria Math"/>
                                  <w:szCs w:val="24"/>
                                </w:rPr>
                                <m:t xml:space="preserve">595,5 </m:t>
                              </m:r>
                              <m:sSup>
                                <m:sSupPr>
                                  <m:ctrlPr>
                                    <w:rPr>
                                      <w:rFonts w:ascii="Cambria Math" w:hAnsi="Cambria Math"/>
                                      <w:i/>
                                      <w:szCs w:val="24"/>
                                    </w:rPr>
                                  </m:ctrlPr>
                                </m:sSupPr>
                                <m:e>
                                  <m:r>
                                    <w:rPr>
                                      <w:rFonts w:ascii="Cambria Math" w:hAnsi="Cambria Math"/>
                                      <w:szCs w:val="24"/>
                                    </w:rPr>
                                    <m:t>T</m:t>
                                  </m:r>
                                </m:e>
                                <m:sup>
                                  <m:r>
                                    <w:rPr>
                                      <w:rFonts w:ascii="Cambria Math" w:hAnsi="Cambria Math"/>
                                      <w:szCs w:val="24"/>
                                    </w:rPr>
                                    <m:t>0,2041</m:t>
                                  </m:r>
                                </m:sup>
                              </m:sSup>
                            </m:num>
                            <m:den>
                              <m:sSup>
                                <m:sSupPr>
                                  <m:ctrlPr>
                                    <w:rPr>
                                      <w:rFonts w:ascii="Cambria Math" w:hAnsi="Cambria Math"/>
                                      <w:i/>
                                      <w:szCs w:val="24"/>
                                    </w:rPr>
                                  </m:ctrlPr>
                                </m:sSupPr>
                                <m:e>
                                  <m:r>
                                    <w:rPr>
                                      <w:rFonts w:ascii="Cambria Math" w:hAnsi="Cambria Math"/>
                                      <w:szCs w:val="24"/>
                                    </w:rPr>
                                    <m:t>t</m:t>
                                  </m:r>
                                </m:e>
                                <m:sup>
                                  <m:r>
                                    <w:rPr>
                                      <w:rFonts w:ascii="Cambria Math" w:hAnsi="Cambria Math"/>
                                      <w:szCs w:val="24"/>
                                    </w:rPr>
                                    <m:t>0,7103</m:t>
                                  </m:r>
                                </m:sup>
                              </m:sSup>
                            </m:den>
                          </m:f>
                        </m:oMath>
                      </m:oMathPara>
                    </w:p>
                  </w:txbxContent>
                </v:textbox>
              </v:shape>
            </w:pict>
          </mc:Fallback>
        </mc:AlternateContent>
      </w:r>
    </w:p>
    <w:p w14:paraId="7222BF59" w14:textId="77777777" w:rsidR="00512D9A" w:rsidRDefault="0086002B" w:rsidP="00512D9A">
      <w:pPr>
        <w:spacing w:after="120" w:line="280" w:lineRule="exact"/>
        <w:jc w:val="both"/>
        <w:rPr>
          <w:rFonts w:ascii="Myriad Pro" w:hAnsi="Myriad Pro" w:cs="Times New Roman"/>
          <w:sz w:val="20"/>
          <w:szCs w:val="20"/>
        </w:rPr>
      </w:pPr>
      <w:r>
        <w:rPr>
          <w:rFonts w:ascii="Myriad Pro" w:hAnsi="Myriad Pro" w:cs="Times New Roman"/>
          <w:sz w:val="20"/>
          <w:szCs w:val="20"/>
        </w:rPr>
        <w:tab/>
      </w:r>
      <w:r>
        <w:rPr>
          <w:rFonts w:ascii="Myriad Pro" w:hAnsi="Myriad Pro" w:cs="Times New Roman"/>
          <w:sz w:val="20"/>
          <w:szCs w:val="20"/>
        </w:rPr>
        <w:tab/>
      </w:r>
      <w:r>
        <w:rPr>
          <w:rFonts w:ascii="Myriad Pro" w:hAnsi="Myriad Pro" w:cs="Times New Roman"/>
          <w:sz w:val="20"/>
          <w:szCs w:val="20"/>
        </w:rPr>
        <w:tab/>
      </w:r>
      <w:r>
        <w:rPr>
          <w:rFonts w:ascii="Myriad Pro" w:hAnsi="Myriad Pro" w:cs="Times New Roman"/>
          <w:sz w:val="20"/>
          <w:szCs w:val="20"/>
        </w:rPr>
        <w:tab/>
      </w:r>
      <w:r>
        <w:rPr>
          <w:rFonts w:ascii="Myriad Pro" w:hAnsi="Myriad Pro" w:cs="Times New Roman"/>
          <w:sz w:val="20"/>
          <w:szCs w:val="20"/>
        </w:rPr>
        <w:tab/>
      </w:r>
      <w:r>
        <w:rPr>
          <w:rFonts w:ascii="Myriad Pro" w:hAnsi="Myriad Pro" w:cs="Times New Roman"/>
          <w:sz w:val="20"/>
          <w:szCs w:val="20"/>
        </w:rPr>
        <w:tab/>
      </w:r>
      <w:r w:rsidR="00512D9A">
        <w:rPr>
          <w:rFonts w:ascii="Myriad Pro" w:hAnsi="Myriad Pro" w:cs="Times New Roman"/>
          <w:sz w:val="20"/>
          <w:szCs w:val="20"/>
        </w:rPr>
        <w:t>(</w:t>
      </w:r>
      <w:r w:rsidR="00AE6C18">
        <w:rPr>
          <w:rFonts w:ascii="Myriad Pro" w:hAnsi="Myriad Pro" w:cs="Times New Roman"/>
          <w:sz w:val="20"/>
          <w:szCs w:val="20"/>
        </w:rPr>
        <w:t>3</w:t>
      </w:r>
      <w:r w:rsidR="00512D9A">
        <w:rPr>
          <w:rFonts w:ascii="Myriad Pro" w:hAnsi="Myriad Pro" w:cs="Times New Roman"/>
          <w:sz w:val="20"/>
          <w:szCs w:val="20"/>
        </w:rPr>
        <w:t>)</w:t>
      </w:r>
    </w:p>
    <w:p w14:paraId="3A13AB73" w14:textId="77777777" w:rsidR="00512D9A" w:rsidRDefault="00512D9A" w:rsidP="00512D9A">
      <w:pPr>
        <w:spacing w:after="120" w:line="280" w:lineRule="exact"/>
        <w:jc w:val="both"/>
        <w:rPr>
          <w:rFonts w:ascii="Myriad Pro" w:hAnsi="Myriad Pro" w:cs="Times New Roman"/>
          <w:sz w:val="20"/>
          <w:szCs w:val="20"/>
        </w:rPr>
      </w:pPr>
    </w:p>
    <w:p w14:paraId="1FA526D5" w14:textId="77777777" w:rsidR="00AE6C18" w:rsidRPr="00AE6C18" w:rsidRDefault="00AE6C18" w:rsidP="0086002B">
      <w:pPr>
        <w:spacing w:after="120" w:line="280" w:lineRule="exact"/>
        <w:jc w:val="both"/>
        <w:rPr>
          <w:rFonts w:ascii="Myriad Pro" w:hAnsi="Myriad Pro" w:cs="Times New Roman"/>
          <w:sz w:val="20"/>
          <w:szCs w:val="20"/>
        </w:rPr>
      </w:pPr>
      <w:r w:rsidRPr="00AE6C18">
        <w:rPr>
          <w:rFonts w:ascii="Myriad Pro" w:hAnsi="Myriad Pro" w:cs="Times New Roman"/>
          <w:sz w:val="20"/>
          <w:szCs w:val="20"/>
        </w:rPr>
        <w:lastRenderedPageBreak/>
        <w:t>Sendo:</w:t>
      </w:r>
    </w:p>
    <w:p w14:paraId="1DCF7ADE" w14:textId="77777777" w:rsidR="00AE6C18" w:rsidRPr="00AE6C18" w:rsidRDefault="00AE6C18" w:rsidP="0086002B">
      <w:pPr>
        <w:spacing w:after="120" w:line="280" w:lineRule="exact"/>
        <w:jc w:val="both"/>
        <w:rPr>
          <w:rFonts w:ascii="Myriad Pro" w:hAnsi="Myriad Pro" w:cs="Times New Roman"/>
          <w:sz w:val="20"/>
          <w:szCs w:val="20"/>
        </w:rPr>
      </w:pPr>
      <w:r w:rsidRPr="00AE6C18">
        <w:rPr>
          <w:rFonts w:ascii="Myriad Pro" w:hAnsi="Myriad Pro" w:cs="Times New Roman"/>
          <w:sz w:val="20"/>
          <w:szCs w:val="20"/>
        </w:rPr>
        <w:t>i = intensidade da chuva (mm/h),</w:t>
      </w:r>
    </w:p>
    <w:p w14:paraId="3BA9670C" w14:textId="77777777" w:rsidR="00AE6C18" w:rsidRPr="00AE6C18" w:rsidRDefault="00AE6C18" w:rsidP="0086002B">
      <w:pPr>
        <w:spacing w:after="120" w:line="280" w:lineRule="exact"/>
        <w:jc w:val="both"/>
        <w:rPr>
          <w:rFonts w:ascii="Myriad Pro" w:hAnsi="Myriad Pro" w:cs="Times New Roman"/>
          <w:sz w:val="20"/>
          <w:szCs w:val="20"/>
        </w:rPr>
      </w:pPr>
      <w:r w:rsidRPr="00AE6C18">
        <w:rPr>
          <w:rFonts w:ascii="Myriad Pro" w:hAnsi="Myriad Pro" w:cs="Times New Roman"/>
          <w:sz w:val="20"/>
          <w:szCs w:val="20"/>
        </w:rPr>
        <w:t>T = tempo de retorno (anos),</w:t>
      </w:r>
    </w:p>
    <w:p w14:paraId="6CE30D60" w14:textId="77777777" w:rsidR="00512D9A" w:rsidRDefault="00AE6C18" w:rsidP="0086002B">
      <w:pPr>
        <w:spacing w:after="120" w:line="280" w:lineRule="exact"/>
        <w:jc w:val="both"/>
        <w:rPr>
          <w:rFonts w:ascii="Myriad Pro" w:hAnsi="Myriad Pro" w:cs="Times New Roman"/>
          <w:sz w:val="20"/>
          <w:szCs w:val="20"/>
        </w:rPr>
      </w:pPr>
      <w:r w:rsidRPr="00AE6C18">
        <w:rPr>
          <w:rFonts w:ascii="Myriad Pro" w:hAnsi="Myriad Pro" w:cs="Times New Roman"/>
          <w:sz w:val="20"/>
          <w:szCs w:val="20"/>
        </w:rPr>
        <w:t>t = duração da precipitação (minutos).</w:t>
      </w:r>
    </w:p>
    <w:p w14:paraId="5D8509CB" w14:textId="77777777" w:rsidR="0086002B" w:rsidRDefault="0086002B" w:rsidP="00AE6C18">
      <w:pPr>
        <w:spacing w:after="120" w:line="280" w:lineRule="exact"/>
        <w:ind w:firstLine="284"/>
        <w:jc w:val="both"/>
        <w:rPr>
          <w:rFonts w:ascii="Myriad Pro" w:hAnsi="Myriad Pro" w:cs="Times New Roman"/>
          <w:sz w:val="20"/>
          <w:szCs w:val="20"/>
        </w:rPr>
      </w:pPr>
    </w:p>
    <w:p w14:paraId="53D59C91" w14:textId="77777777" w:rsidR="0086002B" w:rsidRDefault="0086002B" w:rsidP="00AE6C18">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Considerando que a captação pluvial ocorre nos primeiros minutos das precipitações, a equação mais adequada para o dimensionamento dos sistemas pluviais é aquela cuja curva IDF compreende as duas horas iniciais do período de chuva, considerando o tempo de retorno </w:t>
      </w:r>
      <w:r w:rsidR="00530EC1">
        <w:rPr>
          <w:rFonts w:ascii="Myriad Pro" w:hAnsi="Myriad Pro" w:cs="Times New Roman"/>
          <w:sz w:val="20"/>
          <w:szCs w:val="20"/>
        </w:rPr>
        <w:t xml:space="preserve">adotado de </w:t>
      </w:r>
      <w:r w:rsidR="00B75424">
        <w:rPr>
          <w:rFonts w:ascii="Myriad Pro" w:hAnsi="Myriad Pro" w:cs="Times New Roman"/>
          <w:sz w:val="20"/>
          <w:szCs w:val="20"/>
        </w:rPr>
        <w:t>5</w:t>
      </w:r>
      <w:r w:rsidR="00530EC1">
        <w:rPr>
          <w:rFonts w:ascii="Myriad Pro" w:hAnsi="Myriad Pro" w:cs="Times New Roman"/>
          <w:sz w:val="20"/>
          <w:szCs w:val="20"/>
        </w:rPr>
        <w:t xml:space="preserve"> anos. O gráfico</w:t>
      </w:r>
      <w:r w:rsidR="0074022F">
        <w:rPr>
          <w:rFonts w:ascii="Myriad Pro" w:hAnsi="Myriad Pro" w:cs="Times New Roman"/>
          <w:sz w:val="20"/>
          <w:szCs w:val="20"/>
        </w:rPr>
        <w:t xml:space="preserve"> 01 apresenta </w:t>
      </w:r>
      <w:r w:rsidR="00530EC1">
        <w:rPr>
          <w:rFonts w:ascii="Myriad Pro" w:hAnsi="Myriad Pro" w:cs="Times New Roman"/>
          <w:sz w:val="20"/>
          <w:szCs w:val="20"/>
        </w:rPr>
        <w:t xml:space="preserve">as informações de intensidade, duração e frequência da precipitação para o período de retorno selecionado na região </w:t>
      </w:r>
      <w:r w:rsidR="0074022F">
        <w:rPr>
          <w:rFonts w:ascii="Myriad Pro" w:hAnsi="Myriad Pro" w:cs="Times New Roman"/>
          <w:sz w:val="20"/>
          <w:szCs w:val="20"/>
        </w:rPr>
        <w:t>de Tubarão/SC, com base na curva IDF característica</w:t>
      </w:r>
      <w:r w:rsidR="00530EC1">
        <w:rPr>
          <w:rFonts w:ascii="Myriad Pro" w:hAnsi="Myriad Pro" w:cs="Times New Roman"/>
          <w:sz w:val="20"/>
          <w:szCs w:val="20"/>
        </w:rPr>
        <w:t>.</w:t>
      </w:r>
    </w:p>
    <w:p w14:paraId="44E44F20" w14:textId="77777777" w:rsidR="00780BED" w:rsidRDefault="00780BED" w:rsidP="00780BED">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Conforme pode ser visualizado na área de plotagem do gráfico, quanto maior o tempo da precipitação, menor a intensidade pluviométrica. Considerando o tempo de concentração para a área de telhado em 2,5 minutos (método de </w:t>
      </w:r>
      <w:proofErr w:type="spellStart"/>
      <w:r>
        <w:rPr>
          <w:rFonts w:ascii="Myriad Pro" w:hAnsi="Myriad Pro" w:cs="Times New Roman"/>
          <w:sz w:val="20"/>
          <w:szCs w:val="20"/>
        </w:rPr>
        <w:t>Picking</w:t>
      </w:r>
      <w:proofErr w:type="spellEnd"/>
      <w:r>
        <w:rPr>
          <w:rFonts w:ascii="Myriad Pro" w:hAnsi="Myriad Pro" w:cs="Times New Roman"/>
          <w:sz w:val="20"/>
          <w:szCs w:val="20"/>
        </w:rPr>
        <w:t>), estima-se a intensidade pluviométrica em 131,01mm/h.</w:t>
      </w:r>
    </w:p>
    <w:p w14:paraId="05BC6069" w14:textId="77777777" w:rsidR="00B75424" w:rsidRDefault="00B75424" w:rsidP="00AE6C18">
      <w:pPr>
        <w:spacing w:after="120" w:line="280" w:lineRule="exact"/>
        <w:ind w:firstLine="284"/>
        <w:jc w:val="both"/>
        <w:rPr>
          <w:rFonts w:ascii="Myriad Pro" w:hAnsi="Myriad Pro" w:cs="Times New Roman"/>
          <w:sz w:val="20"/>
          <w:szCs w:val="20"/>
        </w:rPr>
      </w:pPr>
    </w:p>
    <w:p w14:paraId="26CB5132" w14:textId="22B19619" w:rsidR="00530EC1" w:rsidRPr="00ED4624" w:rsidRDefault="00530EC1"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t xml:space="preserve">Gráfico 01 – Curva IDF para a cidade de Tubarão considerando o tempo de retorno de </w:t>
      </w:r>
      <w:r w:rsidR="00B75424" w:rsidRPr="00ED4624">
        <w:rPr>
          <w:rFonts w:ascii="Myriad Pro" w:hAnsi="Myriad Pro" w:cs="Times New Roman"/>
          <w:sz w:val="16"/>
          <w:szCs w:val="20"/>
        </w:rPr>
        <w:t>5</w:t>
      </w:r>
      <w:r w:rsidRPr="00ED4624">
        <w:rPr>
          <w:rFonts w:ascii="Myriad Pro" w:hAnsi="Myriad Pro" w:cs="Times New Roman"/>
          <w:sz w:val="16"/>
          <w:szCs w:val="20"/>
        </w:rPr>
        <w:t xml:space="preserve"> anos</w:t>
      </w:r>
    </w:p>
    <w:p w14:paraId="60F6B5B7" w14:textId="77777777" w:rsidR="00AE379E" w:rsidRDefault="00780BED" w:rsidP="00530EC1">
      <w:pPr>
        <w:spacing w:after="120" w:line="280" w:lineRule="exact"/>
        <w:jc w:val="both"/>
        <w:rPr>
          <w:rFonts w:ascii="Myriad Pro" w:hAnsi="Myriad Pro" w:cs="Times New Roman"/>
          <w:sz w:val="20"/>
          <w:szCs w:val="20"/>
        </w:rPr>
      </w:pPr>
      <w:r>
        <w:rPr>
          <w:rFonts w:ascii="Myriad Pro" w:hAnsi="Myriad Pro" w:cs="Times New Roman"/>
          <w:noProof/>
          <w:sz w:val="20"/>
          <w:szCs w:val="20"/>
        </w:rPr>
        <w:drawing>
          <wp:anchor distT="0" distB="0" distL="114300" distR="114300" simplePos="0" relativeHeight="251437568" behindDoc="1" locked="0" layoutInCell="1" allowOverlap="1" wp14:anchorId="230A25AA" wp14:editId="5753B23D">
            <wp:simplePos x="0" y="0"/>
            <wp:positionH relativeFrom="column">
              <wp:posOffset>-4445</wp:posOffset>
            </wp:positionH>
            <wp:positionV relativeFrom="paragraph">
              <wp:posOffset>17145</wp:posOffset>
            </wp:positionV>
            <wp:extent cx="3152775" cy="2705100"/>
            <wp:effectExtent l="0" t="0" r="0" b="0"/>
            <wp:wrapNone/>
            <wp:docPr id="8" name="Gráfico 8"/>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14:sizeRelH relativeFrom="margin">
              <wp14:pctWidth>0</wp14:pctWidth>
            </wp14:sizeRelH>
            <wp14:sizeRelV relativeFrom="margin">
              <wp14:pctHeight>0</wp14:pctHeight>
            </wp14:sizeRelV>
          </wp:anchor>
        </w:drawing>
      </w:r>
    </w:p>
    <w:p w14:paraId="73A6236A" w14:textId="77777777" w:rsidR="00AE379E" w:rsidRDefault="00AE379E" w:rsidP="00530EC1">
      <w:pPr>
        <w:spacing w:after="120" w:line="280" w:lineRule="exact"/>
        <w:jc w:val="both"/>
        <w:rPr>
          <w:rFonts w:ascii="Myriad Pro" w:hAnsi="Myriad Pro" w:cs="Times New Roman"/>
          <w:sz w:val="20"/>
          <w:szCs w:val="20"/>
        </w:rPr>
      </w:pPr>
    </w:p>
    <w:p w14:paraId="47A995F7" w14:textId="77777777" w:rsidR="00AE379E" w:rsidRDefault="00AE379E" w:rsidP="00530EC1">
      <w:pPr>
        <w:spacing w:after="120" w:line="280" w:lineRule="exact"/>
        <w:jc w:val="both"/>
        <w:rPr>
          <w:rFonts w:ascii="Myriad Pro" w:hAnsi="Myriad Pro" w:cs="Times New Roman"/>
          <w:sz w:val="20"/>
          <w:szCs w:val="20"/>
        </w:rPr>
      </w:pPr>
    </w:p>
    <w:p w14:paraId="4FEAF354" w14:textId="77777777" w:rsidR="00AE379E" w:rsidRDefault="00AE379E" w:rsidP="00530EC1">
      <w:pPr>
        <w:spacing w:after="120" w:line="280" w:lineRule="exact"/>
        <w:jc w:val="both"/>
        <w:rPr>
          <w:rFonts w:ascii="Myriad Pro" w:hAnsi="Myriad Pro" w:cs="Times New Roman"/>
          <w:sz w:val="20"/>
          <w:szCs w:val="20"/>
        </w:rPr>
      </w:pPr>
    </w:p>
    <w:p w14:paraId="0385CC1D" w14:textId="77777777" w:rsidR="00AE379E" w:rsidRDefault="00AE379E" w:rsidP="00530EC1">
      <w:pPr>
        <w:spacing w:after="120" w:line="280" w:lineRule="exact"/>
        <w:jc w:val="both"/>
        <w:rPr>
          <w:rFonts w:ascii="Myriad Pro" w:hAnsi="Myriad Pro" w:cs="Times New Roman"/>
          <w:sz w:val="20"/>
          <w:szCs w:val="20"/>
        </w:rPr>
      </w:pPr>
    </w:p>
    <w:p w14:paraId="3EF42BE8" w14:textId="77777777" w:rsidR="00AE379E" w:rsidRDefault="00AE379E" w:rsidP="00530EC1">
      <w:pPr>
        <w:spacing w:after="120" w:line="280" w:lineRule="exact"/>
        <w:jc w:val="both"/>
        <w:rPr>
          <w:rFonts w:ascii="Myriad Pro" w:hAnsi="Myriad Pro" w:cs="Times New Roman"/>
          <w:sz w:val="20"/>
          <w:szCs w:val="20"/>
        </w:rPr>
      </w:pPr>
    </w:p>
    <w:p w14:paraId="3845460A" w14:textId="77777777" w:rsidR="00AE379E" w:rsidRDefault="00AE379E" w:rsidP="00530EC1">
      <w:pPr>
        <w:spacing w:after="120" w:line="280" w:lineRule="exact"/>
        <w:jc w:val="both"/>
        <w:rPr>
          <w:rFonts w:ascii="Myriad Pro" w:hAnsi="Myriad Pro" w:cs="Times New Roman"/>
          <w:sz w:val="20"/>
          <w:szCs w:val="20"/>
        </w:rPr>
      </w:pPr>
    </w:p>
    <w:p w14:paraId="549CB08B" w14:textId="77777777" w:rsidR="00AE379E" w:rsidRDefault="00AE379E" w:rsidP="00530EC1">
      <w:pPr>
        <w:spacing w:after="120" w:line="280" w:lineRule="exact"/>
        <w:jc w:val="both"/>
        <w:rPr>
          <w:rFonts w:ascii="Myriad Pro" w:hAnsi="Myriad Pro" w:cs="Times New Roman"/>
          <w:sz w:val="20"/>
          <w:szCs w:val="20"/>
        </w:rPr>
      </w:pPr>
    </w:p>
    <w:p w14:paraId="1A2DA635" w14:textId="77777777" w:rsidR="00AE379E" w:rsidRDefault="00AE379E" w:rsidP="00530EC1">
      <w:pPr>
        <w:spacing w:after="120" w:line="280" w:lineRule="exact"/>
        <w:jc w:val="both"/>
        <w:rPr>
          <w:rFonts w:ascii="Myriad Pro" w:hAnsi="Myriad Pro" w:cs="Times New Roman"/>
          <w:sz w:val="20"/>
          <w:szCs w:val="20"/>
        </w:rPr>
      </w:pPr>
    </w:p>
    <w:p w14:paraId="644DED55" w14:textId="77777777" w:rsidR="00AE379E" w:rsidRDefault="00AE379E" w:rsidP="00530EC1">
      <w:pPr>
        <w:spacing w:after="120" w:line="280" w:lineRule="exact"/>
        <w:jc w:val="both"/>
        <w:rPr>
          <w:rFonts w:ascii="Myriad Pro" w:hAnsi="Myriad Pro" w:cs="Times New Roman"/>
          <w:sz w:val="20"/>
          <w:szCs w:val="20"/>
        </w:rPr>
      </w:pPr>
    </w:p>
    <w:p w14:paraId="1C96CAEB" w14:textId="77777777" w:rsidR="00AE379E" w:rsidRDefault="00AE379E" w:rsidP="00530EC1">
      <w:pPr>
        <w:spacing w:after="120" w:line="280" w:lineRule="exact"/>
        <w:jc w:val="both"/>
        <w:rPr>
          <w:rFonts w:ascii="Myriad Pro" w:hAnsi="Myriad Pro" w:cs="Times New Roman"/>
          <w:sz w:val="20"/>
          <w:szCs w:val="20"/>
        </w:rPr>
      </w:pPr>
    </w:p>
    <w:p w14:paraId="5FF36892" w14:textId="77777777" w:rsidR="00530EC1" w:rsidRPr="00ED4624" w:rsidRDefault="00530EC1"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 Elaboração dos autores (2019).</w:t>
      </w:r>
    </w:p>
    <w:p w14:paraId="17FF82A8" w14:textId="77777777" w:rsidR="00530EC1" w:rsidRDefault="00530EC1" w:rsidP="00530EC1">
      <w:pPr>
        <w:spacing w:after="120" w:line="280" w:lineRule="exact"/>
        <w:jc w:val="both"/>
        <w:rPr>
          <w:rFonts w:ascii="Myriad Pro" w:hAnsi="Myriad Pro" w:cs="Times New Roman"/>
          <w:sz w:val="20"/>
          <w:szCs w:val="20"/>
        </w:rPr>
      </w:pPr>
    </w:p>
    <w:p w14:paraId="404423CC" w14:textId="77777777" w:rsidR="00CD06E3" w:rsidRDefault="00CD06E3" w:rsidP="0068272C">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Considerando-se as séries históricas, </w:t>
      </w:r>
      <w:r w:rsidR="00E957E4">
        <w:rPr>
          <w:rFonts w:ascii="Myriad Pro" w:hAnsi="Myriad Pro" w:cs="Times New Roman"/>
          <w:sz w:val="20"/>
          <w:szCs w:val="20"/>
        </w:rPr>
        <w:t>a curva de precipitação média mensal pode ser sintetizada conforme gráfico 02.</w:t>
      </w:r>
    </w:p>
    <w:p w14:paraId="111E2EDD" w14:textId="77777777" w:rsidR="00E957E4" w:rsidRDefault="00E957E4" w:rsidP="0068272C">
      <w:pPr>
        <w:spacing w:after="120" w:line="280" w:lineRule="exact"/>
        <w:ind w:firstLine="284"/>
        <w:jc w:val="both"/>
        <w:rPr>
          <w:rFonts w:ascii="Myriad Pro" w:hAnsi="Myriad Pro" w:cs="Times New Roman"/>
          <w:sz w:val="20"/>
          <w:szCs w:val="20"/>
        </w:rPr>
      </w:pPr>
    </w:p>
    <w:p w14:paraId="4DF8A163" w14:textId="77777777" w:rsidR="00B8789A" w:rsidRDefault="00B8789A" w:rsidP="00E957E4">
      <w:pPr>
        <w:spacing w:after="120" w:line="280" w:lineRule="exact"/>
        <w:jc w:val="both"/>
        <w:rPr>
          <w:rFonts w:ascii="Myriad Pro" w:hAnsi="Myriad Pro" w:cs="Times New Roman"/>
          <w:sz w:val="20"/>
          <w:szCs w:val="20"/>
        </w:rPr>
        <w:sectPr w:rsidR="00B8789A" w:rsidSect="00C61FE2">
          <w:type w:val="continuous"/>
          <w:pgSz w:w="11906" w:h="16838"/>
          <w:pgMar w:top="1418" w:right="1134" w:bottom="1418" w:left="1134" w:header="709" w:footer="709" w:gutter="0"/>
          <w:cols w:num="2" w:space="708"/>
          <w:docGrid w:linePitch="360"/>
        </w:sectPr>
      </w:pPr>
    </w:p>
    <w:p w14:paraId="56542948" w14:textId="77777777" w:rsidR="00E957E4" w:rsidRDefault="00E957E4" w:rsidP="00ED4624">
      <w:pPr>
        <w:spacing w:after="120" w:line="240" w:lineRule="auto"/>
        <w:jc w:val="center"/>
        <w:rPr>
          <w:rFonts w:ascii="Myriad Pro" w:hAnsi="Myriad Pro" w:cs="Times New Roman"/>
          <w:sz w:val="20"/>
          <w:szCs w:val="20"/>
        </w:rPr>
      </w:pPr>
      <w:r w:rsidRPr="00ED4624">
        <w:rPr>
          <w:rFonts w:ascii="Myriad Pro" w:hAnsi="Myriad Pro" w:cs="Times New Roman"/>
          <w:sz w:val="16"/>
          <w:szCs w:val="20"/>
        </w:rPr>
        <w:t xml:space="preserve">Gráfico 02 – Série de precipitação média mensal para </w:t>
      </w:r>
      <w:r w:rsidR="00780BED" w:rsidRPr="00ED4624">
        <w:rPr>
          <w:rFonts w:ascii="Myriad Pro" w:hAnsi="Myriad Pro" w:cs="Times New Roman"/>
          <w:sz w:val="16"/>
          <w:szCs w:val="20"/>
        </w:rPr>
        <w:t xml:space="preserve">a região de </w:t>
      </w:r>
      <w:r w:rsidRPr="00ED4624">
        <w:rPr>
          <w:rFonts w:ascii="Myriad Pro" w:hAnsi="Myriad Pro" w:cs="Times New Roman"/>
          <w:sz w:val="16"/>
          <w:szCs w:val="20"/>
        </w:rPr>
        <w:t>Tubarão/SC</w:t>
      </w:r>
    </w:p>
    <w:p w14:paraId="75C09295" w14:textId="77777777" w:rsidR="00B8789A" w:rsidRDefault="00B8789A" w:rsidP="00E957E4">
      <w:pPr>
        <w:spacing w:after="120" w:line="280" w:lineRule="exact"/>
        <w:jc w:val="both"/>
        <w:rPr>
          <w:rFonts w:ascii="Myriad Pro" w:hAnsi="Myriad Pro" w:cs="Times New Roman"/>
          <w:sz w:val="20"/>
          <w:szCs w:val="20"/>
        </w:rPr>
      </w:pPr>
      <w:r>
        <w:rPr>
          <w:rFonts w:ascii="Myriad Pro" w:hAnsi="Myriad Pro" w:cs="Times New Roman"/>
          <w:noProof/>
          <w:sz w:val="20"/>
          <w:szCs w:val="20"/>
        </w:rPr>
        <w:drawing>
          <wp:anchor distT="0" distB="0" distL="114300" distR="114300" simplePos="0" relativeHeight="251451904" behindDoc="0" locked="0" layoutInCell="1" allowOverlap="1" wp14:anchorId="40E9B2F0" wp14:editId="608286CA">
            <wp:simplePos x="0" y="0"/>
            <wp:positionH relativeFrom="column">
              <wp:posOffset>3810</wp:posOffset>
            </wp:positionH>
            <wp:positionV relativeFrom="paragraph">
              <wp:posOffset>10795</wp:posOffset>
            </wp:positionV>
            <wp:extent cx="6120130" cy="2663190"/>
            <wp:effectExtent l="0" t="0" r="0" b="3810"/>
            <wp:wrapNone/>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SDFSF.png"/>
                    <pic:cNvPicPr/>
                  </pic:nvPicPr>
                  <pic:blipFill>
                    <a:blip r:embed="rId9">
                      <a:extLst>
                        <a:ext uri="{28A0092B-C50C-407E-A947-70E740481C1C}">
                          <a14:useLocalDpi xmlns:a14="http://schemas.microsoft.com/office/drawing/2010/main" val="0"/>
                        </a:ext>
                      </a:extLst>
                    </a:blip>
                    <a:stretch>
                      <a:fillRect/>
                    </a:stretch>
                  </pic:blipFill>
                  <pic:spPr>
                    <a:xfrm>
                      <a:off x="0" y="0"/>
                      <a:ext cx="6123123" cy="2664492"/>
                    </a:xfrm>
                    <a:prstGeom prst="rect">
                      <a:avLst/>
                    </a:prstGeom>
                  </pic:spPr>
                </pic:pic>
              </a:graphicData>
            </a:graphic>
            <wp14:sizeRelH relativeFrom="margin">
              <wp14:pctWidth>0</wp14:pctWidth>
            </wp14:sizeRelH>
            <wp14:sizeRelV relativeFrom="margin">
              <wp14:pctHeight>0</wp14:pctHeight>
            </wp14:sizeRelV>
          </wp:anchor>
        </w:drawing>
      </w:r>
    </w:p>
    <w:p w14:paraId="77C45FC0" w14:textId="77777777" w:rsidR="00B8789A" w:rsidRDefault="00B8789A" w:rsidP="00E957E4">
      <w:pPr>
        <w:spacing w:after="120" w:line="280" w:lineRule="exact"/>
        <w:jc w:val="both"/>
        <w:rPr>
          <w:rFonts w:ascii="Myriad Pro" w:hAnsi="Myriad Pro" w:cs="Times New Roman"/>
          <w:sz w:val="20"/>
          <w:szCs w:val="20"/>
        </w:rPr>
      </w:pPr>
    </w:p>
    <w:p w14:paraId="439A523E" w14:textId="77777777" w:rsidR="00B8789A" w:rsidRDefault="00B8789A" w:rsidP="00E957E4">
      <w:pPr>
        <w:spacing w:after="120" w:line="280" w:lineRule="exact"/>
        <w:jc w:val="both"/>
        <w:rPr>
          <w:rFonts w:ascii="Myriad Pro" w:hAnsi="Myriad Pro" w:cs="Times New Roman"/>
          <w:sz w:val="20"/>
          <w:szCs w:val="20"/>
        </w:rPr>
      </w:pPr>
    </w:p>
    <w:p w14:paraId="1251FA5B" w14:textId="77777777" w:rsidR="00B8789A" w:rsidRDefault="00B8789A" w:rsidP="00E957E4">
      <w:pPr>
        <w:spacing w:after="120" w:line="280" w:lineRule="exact"/>
        <w:jc w:val="both"/>
        <w:rPr>
          <w:rFonts w:ascii="Myriad Pro" w:hAnsi="Myriad Pro" w:cs="Times New Roman"/>
          <w:sz w:val="20"/>
          <w:szCs w:val="20"/>
        </w:rPr>
      </w:pPr>
    </w:p>
    <w:p w14:paraId="6DFE22C3" w14:textId="77777777" w:rsidR="00B8789A" w:rsidRDefault="00B8789A" w:rsidP="00E957E4">
      <w:pPr>
        <w:spacing w:after="120" w:line="280" w:lineRule="exact"/>
        <w:jc w:val="both"/>
        <w:rPr>
          <w:rFonts w:ascii="Myriad Pro" w:hAnsi="Myriad Pro" w:cs="Times New Roman"/>
          <w:sz w:val="20"/>
          <w:szCs w:val="20"/>
        </w:rPr>
      </w:pPr>
    </w:p>
    <w:p w14:paraId="49888B66" w14:textId="77777777" w:rsidR="00B8789A" w:rsidRDefault="00B8789A" w:rsidP="00E957E4">
      <w:pPr>
        <w:spacing w:after="120" w:line="280" w:lineRule="exact"/>
        <w:jc w:val="both"/>
        <w:rPr>
          <w:rFonts w:ascii="Myriad Pro" w:hAnsi="Myriad Pro" w:cs="Times New Roman"/>
          <w:sz w:val="20"/>
          <w:szCs w:val="20"/>
        </w:rPr>
      </w:pPr>
    </w:p>
    <w:p w14:paraId="1658ABF0" w14:textId="77777777" w:rsidR="00B8789A" w:rsidRDefault="00B8789A" w:rsidP="00E957E4">
      <w:pPr>
        <w:spacing w:after="120" w:line="280" w:lineRule="exact"/>
        <w:jc w:val="both"/>
        <w:rPr>
          <w:rFonts w:ascii="Myriad Pro" w:hAnsi="Myriad Pro" w:cs="Times New Roman"/>
          <w:sz w:val="20"/>
          <w:szCs w:val="20"/>
        </w:rPr>
      </w:pPr>
    </w:p>
    <w:p w14:paraId="62C8CE88" w14:textId="77777777" w:rsidR="00B8789A" w:rsidRDefault="00B8789A" w:rsidP="00E957E4">
      <w:pPr>
        <w:spacing w:after="120" w:line="280" w:lineRule="exact"/>
        <w:jc w:val="both"/>
        <w:rPr>
          <w:rFonts w:ascii="Myriad Pro" w:hAnsi="Myriad Pro" w:cs="Times New Roman"/>
          <w:sz w:val="20"/>
          <w:szCs w:val="20"/>
        </w:rPr>
      </w:pPr>
    </w:p>
    <w:p w14:paraId="4CA82806" w14:textId="77777777" w:rsidR="00B8789A" w:rsidRDefault="00B8789A" w:rsidP="00E957E4">
      <w:pPr>
        <w:spacing w:after="120" w:line="280" w:lineRule="exact"/>
        <w:jc w:val="both"/>
        <w:rPr>
          <w:rFonts w:ascii="Myriad Pro" w:hAnsi="Myriad Pro" w:cs="Times New Roman"/>
          <w:sz w:val="20"/>
          <w:szCs w:val="20"/>
        </w:rPr>
      </w:pPr>
    </w:p>
    <w:p w14:paraId="6A14483E" w14:textId="77777777" w:rsidR="00B8789A" w:rsidRDefault="00B8789A" w:rsidP="00E957E4">
      <w:pPr>
        <w:spacing w:after="120" w:line="280" w:lineRule="exact"/>
        <w:jc w:val="both"/>
        <w:rPr>
          <w:rFonts w:ascii="Myriad Pro" w:hAnsi="Myriad Pro" w:cs="Times New Roman"/>
          <w:sz w:val="20"/>
          <w:szCs w:val="20"/>
        </w:rPr>
      </w:pPr>
    </w:p>
    <w:p w14:paraId="2724591A" w14:textId="77777777" w:rsidR="00B8789A" w:rsidRDefault="00B8789A" w:rsidP="00E957E4">
      <w:pPr>
        <w:spacing w:after="120" w:line="280" w:lineRule="exact"/>
        <w:jc w:val="both"/>
        <w:rPr>
          <w:rFonts w:ascii="Myriad Pro" w:hAnsi="Myriad Pro" w:cs="Times New Roman"/>
          <w:sz w:val="20"/>
          <w:szCs w:val="20"/>
        </w:rPr>
      </w:pPr>
    </w:p>
    <w:p w14:paraId="387B0779" w14:textId="77777777" w:rsidR="00E957E4" w:rsidRPr="00ED4624" w:rsidRDefault="00E957E4"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 xml:space="preserve">Fonte: </w:t>
      </w:r>
      <w:r w:rsidR="00780BED" w:rsidRPr="00ED4624">
        <w:rPr>
          <w:rFonts w:ascii="Myriad Pro" w:hAnsi="Myriad Pro" w:cs="Times New Roman"/>
          <w:sz w:val="16"/>
          <w:szCs w:val="20"/>
        </w:rPr>
        <w:t>Gráfico elaborado e tratado estatisticamente pelos autores a partir de informações do INMET (2018).</w:t>
      </w:r>
    </w:p>
    <w:p w14:paraId="62DA7C4E" w14:textId="77777777" w:rsidR="00E957E4" w:rsidRPr="00ED4624" w:rsidRDefault="00780BED"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 xml:space="preserve">OBS.: </w:t>
      </w:r>
      <w:r w:rsidR="00B8789A" w:rsidRPr="00ED4624">
        <w:rPr>
          <w:rFonts w:ascii="Myriad Pro" w:hAnsi="Myriad Pro" w:cs="Times New Roman"/>
          <w:sz w:val="16"/>
          <w:szCs w:val="20"/>
        </w:rPr>
        <w:t>Dados mensais médios com base no período de abril de 1980 e julho de 2017, obtidos a partir da estação meteorológica 83923 do INMET.</w:t>
      </w:r>
    </w:p>
    <w:p w14:paraId="72DFA3E2" w14:textId="77777777" w:rsidR="00B8789A" w:rsidRDefault="00B8789A" w:rsidP="0068272C">
      <w:pPr>
        <w:spacing w:after="120" w:line="280" w:lineRule="exact"/>
        <w:ind w:firstLine="284"/>
        <w:jc w:val="both"/>
        <w:rPr>
          <w:rFonts w:ascii="Myriad Pro" w:hAnsi="Myriad Pro" w:cs="Times New Roman"/>
          <w:sz w:val="20"/>
          <w:szCs w:val="20"/>
        </w:rPr>
      </w:pPr>
    </w:p>
    <w:p w14:paraId="3F08C04D" w14:textId="77777777" w:rsidR="00780BED" w:rsidRDefault="00780BED" w:rsidP="0068272C">
      <w:pPr>
        <w:spacing w:after="120" w:line="280" w:lineRule="exact"/>
        <w:ind w:firstLine="284"/>
        <w:jc w:val="both"/>
        <w:rPr>
          <w:rFonts w:ascii="Myriad Pro" w:hAnsi="Myriad Pro" w:cs="Times New Roman"/>
          <w:sz w:val="20"/>
          <w:szCs w:val="20"/>
        </w:rPr>
      </w:pPr>
    </w:p>
    <w:p w14:paraId="089F165B" w14:textId="6120B691" w:rsidR="00ED4624" w:rsidRDefault="00ED4624" w:rsidP="0068272C">
      <w:pPr>
        <w:spacing w:after="120" w:line="280" w:lineRule="exact"/>
        <w:ind w:firstLine="284"/>
        <w:jc w:val="both"/>
        <w:rPr>
          <w:rFonts w:ascii="Myriad Pro" w:hAnsi="Myriad Pro" w:cs="Times New Roman"/>
          <w:sz w:val="20"/>
          <w:szCs w:val="20"/>
        </w:rPr>
        <w:sectPr w:rsidR="00ED4624" w:rsidSect="00B8789A">
          <w:type w:val="continuous"/>
          <w:pgSz w:w="11906" w:h="16838"/>
          <w:pgMar w:top="1418" w:right="1134" w:bottom="1418" w:left="1134" w:header="709" w:footer="709" w:gutter="0"/>
          <w:cols w:space="708"/>
          <w:docGrid w:linePitch="360"/>
        </w:sectPr>
      </w:pPr>
    </w:p>
    <w:p w14:paraId="5A296145" w14:textId="77777777" w:rsidR="00512D9A" w:rsidRPr="00650817" w:rsidRDefault="00512D9A" w:rsidP="00512D9A">
      <w:pPr>
        <w:pStyle w:val="PargrafodaLista"/>
        <w:numPr>
          <w:ilvl w:val="1"/>
          <w:numId w:val="4"/>
        </w:numPr>
        <w:spacing w:before="280" w:after="120" w:line="280" w:lineRule="exact"/>
        <w:ind w:left="425" w:hanging="425"/>
        <w:jc w:val="both"/>
        <w:rPr>
          <w:rFonts w:ascii="Myriad Pro" w:hAnsi="Myriad Pro" w:cs="Times New Roman"/>
          <w:b/>
          <w:sz w:val="24"/>
          <w:szCs w:val="20"/>
        </w:rPr>
      </w:pPr>
      <w:r>
        <w:rPr>
          <w:rFonts w:ascii="Myriad Pro" w:hAnsi="Myriad Pro" w:cs="Times New Roman"/>
          <w:b/>
          <w:sz w:val="24"/>
          <w:szCs w:val="20"/>
        </w:rPr>
        <w:lastRenderedPageBreak/>
        <w:t>Cálculo pluvial</w:t>
      </w:r>
    </w:p>
    <w:p w14:paraId="00858776" w14:textId="77777777" w:rsidR="00512D9A" w:rsidRDefault="00512D9A" w:rsidP="00512D9A">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A</w:t>
      </w:r>
      <w:r w:rsidR="0049508C">
        <w:rPr>
          <w:rFonts w:ascii="Myriad Pro" w:hAnsi="Myriad Pro" w:cs="Times New Roman"/>
          <w:sz w:val="20"/>
          <w:szCs w:val="20"/>
        </w:rPr>
        <w:t xml:space="preserve"> partir das informações coletadas nos parâmetros hidrológicos, a análise pelos métodos de </w:t>
      </w:r>
      <w:proofErr w:type="spellStart"/>
      <w:r w:rsidR="0049508C">
        <w:rPr>
          <w:rFonts w:ascii="Myriad Pro" w:hAnsi="Myriad Pro" w:cs="Times New Roman"/>
          <w:sz w:val="20"/>
          <w:szCs w:val="20"/>
        </w:rPr>
        <w:t>Rippl</w:t>
      </w:r>
      <w:proofErr w:type="spellEnd"/>
      <w:r w:rsidR="0049508C">
        <w:rPr>
          <w:rFonts w:ascii="Myriad Pro" w:hAnsi="Myriad Pro" w:cs="Times New Roman"/>
          <w:sz w:val="20"/>
          <w:szCs w:val="20"/>
        </w:rPr>
        <w:t xml:space="preserve"> e simulação previstos pela NBR </w:t>
      </w:r>
      <w:r w:rsidR="0049508C" w:rsidRPr="00DA29B5">
        <w:rPr>
          <w:rFonts w:ascii="Myriad Pro" w:hAnsi="Myriad Pro" w:cs="Times New Roman"/>
          <w:sz w:val="20"/>
          <w:szCs w:val="20"/>
        </w:rPr>
        <w:t>15.527 (ABNT, 2007)</w:t>
      </w:r>
      <w:r w:rsidR="0049508C">
        <w:rPr>
          <w:rFonts w:ascii="Myriad Pro" w:hAnsi="Myriad Pro" w:cs="Times New Roman"/>
          <w:sz w:val="20"/>
          <w:szCs w:val="20"/>
        </w:rPr>
        <w:t xml:space="preserve"> podem ser empregados para analisar e prever reservatórios</w:t>
      </w:r>
      <w:r w:rsidR="008E6301">
        <w:rPr>
          <w:rFonts w:ascii="Myriad Pro" w:hAnsi="Myriad Pro" w:cs="Times New Roman"/>
          <w:sz w:val="20"/>
          <w:szCs w:val="20"/>
        </w:rPr>
        <w:t>, conforme apresentado nas tabelas 01 e 02 descritas na sequência</w:t>
      </w:r>
      <w:r w:rsidR="0049508C">
        <w:rPr>
          <w:rFonts w:ascii="Myriad Pro" w:hAnsi="Myriad Pro" w:cs="Times New Roman"/>
          <w:sz w:val="20"/>
          <w:szCs w:val="20"/>
        </w:rPr>
        <w:t>.</w:t>
      </w:r>
    </w:p>
    <w:p w14:paraId="1DAA62DB" w14:textId="77777777" w:rsidR="00875FB1" w:rsidRDefault="00FB3FAC" w:rsidP="00512D9A">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Para a precipitação, em ambas as análises foi considerado a série histórica corrigida com os valores </w:t>
      </w:r>
      <w:r>
        <w:rPr>
          <w:rFonts w:ascii="Myriad Pro" w:hAnsi="Myriad Pro" w:cs="Times New Roman"/>
          <w:sz w:val="20"/>
          <w:szCs w:val="20"/>
        </w:rPr>
        <w:t xml:space="preserve">mensais do gráfico 02. No campo demanda mensal, a estimativa foi realizada considerando a população estimada (2502 pessoas (estimadas a partir da literatura de hidráulica predial e área construída da reforma) </w:t>
      </w:r>
      <w:r w:rsidRPr="00456013">
        <w:rPr>
          <w:rFonts w:ascii="Myriad Pro" w:hAnsi="Myriad Pro" w:cs="Times New Roman"/>
          <w:i/>
          <w:sz w:val="20"/>
          <w:szCs w:val="20"/>
        </w:rPr>
        <w:t>x</w:t>
      </w:r>
      <w:r>
        <w:rPr>
          <w:rFonts w:ascii="Myriad Pro" w:hAnsi="Myriad Pro" w:cs="Times New Roman"/>
          <w:sz w:val="20"/>
          <w:szCs w:val="20"/>
        </w:rPr>
        <w:t xml:space="preserve"> 50 litros/dia por pessoa </w:t>
      </w:r>
      <w:r w:rsidRPr="004A3FB0">
        <w:rPr>
          <w:rFonts w:ascii="Myriad Pro" w:hAnsi="Myriad Pro" w:cs="Times New Roman"/>
          <w:i/>
          <w:sz w:val="20"/>
          <w:szCs w:val="20"/>
        </w:rPr>
        <w:t>x</w:t>
      </w:r>
      <w:r>
        <w:rPr>
          <w:rFonts w:ascii="Myriad Pro" w:hAnsi="Myriad Pro" w:cs="Times New Roman"/>
          <w:sz w:val="20"/>
          <w:szCs w:val="20"/>
        </w:rPr>
        <w:t xml:space="preserve"> 24 dias afinal a edificação não funciona aos domingos). A área de captação do telhado medida em projeto equivale a 5355,40m².  O coeficiente de </w:t>
      </w:r>
      <w:proofErr w:type="spellStart"/>
      <w:r w:rsidRPr="00FB3FAC">
        <w:rPr>
          <w:rFonts w:ascii="Myriad Pro" w:hAnsi="Myriad Pro" w:cs="Times New Roman"/>
          <w:i/>
          <w:sz w:val="20"/>
          <w:szCs w:val="20"/>
        </w:rPr>
        <w:t>run</w:t>
      </w:r>
      <w:proofErr w:type="spellEnd"/>
      <w:r w:rsidRPr="00FB3FAC">
        <w:rPr>
          <w:rFonts w:ascii="Myriad Pro" w:hAnsi="Myriad Pro" w:cs="Times New Roman"/>
          <w:i/>
          <w:sz w:val="20"/>
          <w:szCs w:val="20"/>
        </w:rPr>
        <w:t xml:space="preserve"> off</w:t>
      </w:r>
      <w:r>
        <w:rPr>
          <w:rFonts w:ascii="Myriad Pro" w:hAnsi="Myriad Pro" w:cs="Times New Roman"/>
          <w:sz w:val="20"/>
          <w:szCs w:val="20"/>
        </w:rPr>
        <w:t xml:space="preserve"> para telhados verdes (previsto no projeto de reforma) foi fixado em 0,3 de acordo com </w:t>
      </w:r>
      <w:r w:rsidR="002765E2">
        <w:rPr>
          <w:rFonts w:ascii="Myriad Pro" w:hAnsi="Myriad Pro" w:cs="Times New Roman"/>
          <w:sz w:val="20"/>
          <w:szCs w:val="20"/>
        </w:rPr>
        <w:t>Vieira</w:t>
      </w:r>
      <w:r w:rsidR="002C0325">
        <w:rPr>
          <w:rFonts w:ascii="Myriad Pro" w:hAnsi="Myriad Pro" w:cs="Times New Roman"/>
          <w:sz w:val="20"/>
          <w:szCs w:val="20"/>
        </w:rPr>
        <w:t>, Silva Jr. e Ribeiro (2015)</w:t>
      </w:r>
      <w:r>
        <w:rPr>
          <w:rFonts w:ascii="Myriad Pro" w:hAnsi="Myriad Pro" w:cs="Times New Roman"/>
          <w:sz w:val="20"/>
          <w:szCs w:val="20"/>
        </w:rPr>
        <w:t>.</w:t>
      </w:r>
    </w:p>
    <w:p w14:paraId="2C9F2CC0" w14:textId="77777777" w:rsidR="008E6301" w:rsidRDefault="008E6301" w:rsidP="00FB3FAC">
      <w:pPr>
        <w:spacing w:after="120" w:line="280" w:lineRule="exact"/>
        <w:jc w:val="both"/>
        <w:rPr>
          <w:rFonts w:ascii="Myriad Pro" w:hAnsi="Myriad Pro" w:cs="Times New Roman"/>
          <w:sz w:val="20"/>
          <w:szCs w:val="20"/>
        </w:rPr>
        <w:sectPr w:rsidR="008E6301" w:rsidSect="00C61FE2">
          <w:type w:val="continuous"/>
          <w:pgSz w:w="11906" w:h="16838"/>
          <w:pgMar w:top="1418" w:right="1134" w:bottom="1418" w:left="1134" w:header="709" w:footer="709" w:gutter="0"/>
          <w:cols w:num="2" w:space="708"/>
          <w:docGrid w:linePitch="360"/>
        </w:sectPr>
      </w:pPr>
    </w:p>
    <w:p w14:paraId="718481C6" w14:textId="77777777" w:rsidR="008E6301" w:rsidRDefault="008E6301" w:rsidP="00FB3FAC">
      <w:pPr>
        <w:spacing w:after="120" w:line="280" w:lineRule="exact"/>
        <w:jc w:val="both"/>
        <w:rPr>
          <w:rFonts w:ascii="Myriad Pro" w:hAnsi="Myriad Pro" w:cs="Times New Roman"/>
          <w:sz w:val="20"/>
          <w:szCs w:val="20"/>
        </w:rPr>
      </w:pPr>
    </w:p>
    <w:p w14:paraId="03737E16" w14:textId="77777777" w:rsidR="00875FB1" w:rsidRPr="00ED4624" w:rsidRDefault="00875FB1"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t xml:space="preserve">Tabela 01 – Análise pelo método </w:t>
      </w:r>
      <w:proofErr w:type="spellStart"/>
      <w:r w:rsidRPr="00ED4624">
        <w:rPr>
          <w:rFonts w:ascii="Myriad Pro" w:hAnsi="Myriad Pro" w:cs="Times New Roman"/>
          <w:sz w:val="16"/>
          <w:szCs w:val="20"/>
        </w:rPr>
        <w:t>Rippl</w:t>
      </w:r>
      <w:proofErr w:type="spellEnd"/>
    </w:p>
    <w:tbl>
      <w:tblPr>
        <w:tblStyle w:val="Tabelacomgrade"/>
        <w:tblW w:w="0" w:type="auto"/>
        <w:tblLook w:val="04A0" w:firstRow="1" w:lastRow="0" w:firstColumn="1" w:lastColumn="0" w:noHBand="0" w:noVBand="1"/>
      </w:tblPr>
      <w:tblGrid>
        <w:gridCol w:w="1165"/>
        <w:gridCol w:w="1121"/>
        <w:gridCol w:w="1167"/>
        <w:gridCol w:w="1111"/>
        <w:gridCol w:w="1142"/>
        <w:gridCol w:w="1444"/>
        <w:gridCol w:w="1306"/>
        <w:gridCol w:w="1398"/>
      </w:tblGrid>
      <w:tr w:rsidR="009A468B" w:rsidRPr="001335A0" w14:paraId="2F1299BD" w14:textId="77777777" w:rsidTr="00314929">
        <w:trPr>
          <w:trHeight w:val="1080"/>
        </w:trPr>
        <w:tc>
          <w:tcPr>
            <w:tcW w:w="0" w:type="auto"/>
            <w:tcBorders>
              <w:left w:val="nil"/>
            </w:tcBorders>
            <w:vAlign w:val="center"/>
            <w:hideMark/>
          </w:tcPr>
          <w:p w14:paraId="00B8B224"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Meses</w:t>
            </w:r>
          </w:p>
        </w:tc>
        <w:tc>
          <w:tcPr>
            <w:tcW w:w="0" w:type="auto"/>
            <w:vAlign w:val="center"/>
            <w:hideMark/>
          </w:tcPr>
          <w:p w14:paraId="4896BFA2"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Chuva média mensal</w:t>
            </w:r>
            <w:r w:rsidR="009A468B" w:rsidRPr="00314929">
              <w:rPr>
                <w:rFonts w:ascii="Myriad Pro" w:hAnsi="Myriad Pro" w:cs="Times New Roman"/>
                <w:b/>
                <w:sz w:val="20"/>
                <w:szCs w:val="20"/>
              </w:rPr>
              <w:t xml:space="preserve"> (mm)</w:t>
            </w:r>
          </w:p>
        </w:tc>
        <w:tc>
          <w:tcPr>
            <w:tcW w:w="0" w:type="auto"/>
            <w:vAlign w:val="center"/>
            <w:hideMark/>
          </w:tcPr>
          <w:p w14:paraId="5A42784D"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Demanda mensal</w:t>
            </w:r>
            <w:r w:rsidR="009A468B" w:rsidRPr="00314929">
              <w:rPr>
                <w:rFonts w:ascii="Myriad Pro" w:hAnsi="Myriad Pro" w:cs="Times New Roman"/>
                <w:b/>
                <w:sz w:val="20"/>
                <w:szCs w:val="20"/>
              </w:rPr>
              <w:t xml:space="preserve"> (m³)</w:t>
            </w:r>
          </w:p>
        </w:tc>
        <w:tc>
          <w:tcPr>
            <w:tcW w:w="0" w:type="auto"/>
            <w:vAlign w:val="center"/>
            <w:hideMark/>
          </w:tcPr>
          <w:p w14:paraId="430E0E18"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Área de captação</w:t>
            </w:r>
            <w:r w:rsidR="009A468B" w:rsidRPr="00314929">
              <w:rPr>
                <w:rFonts w:ascii="Myriad Pro" w:hAnsi="Myriad Pro" w:cs="Times New Roman"/>
                <w:b/>
                <w:sz w:val="20"/>
                <w:szCs w:val="20"/>
              </w:rPr>
              <w:t xml:space="preserve"> (m²)</w:t>
            </w:r>
          </w:p>
        </w:tc>
        <w:tc>
          <w:tcPr>
            <w:tcW w:w="0" w:type="auto"/>
            <w:vAlign w:val="center"/>
            <w:hideMark/>
          </w:tcPr>
          <w:p w14:paraId="0D3F8CAF"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Volume de chuva mensal</w:t>
            </w:r>
            <w:r w:rsidR="009A468B" w:rsidRPr="00314929">
              <w:rPr>
                <w:rFonts w:ascii="Myriad Pro" w:hAnsi="Myriad Pro" w:cs="Times New Roman"/>
                <w:b/>
                <w:sz w:val="20"/>
                <w:szCs w:val="20"/>
              </w:rPr>
              <w:t xml:space="preserve"> (m³)</w:t>
            </w:r>
          </w:p>
        </w:tc>
        <w:tc>
          <w:tcPr>
            <w:tcW w:w="0" w:type="auto"/>
            <w:vAlign w:val="center"/>
            <w:hideMark/>
          </w:tcPr>
          <w:p w14:paraId="5A04C082"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Diferença entre o volume da demanda e volume de chuva</w:t>
            </w:r>
            <w:r w:rsidR="009A468B" w:rsidRPr="00314929">
              <w:rPr>
                <w:rFonts w:ascii="Myriad Pro" w:hAnsi="Myriad Pro" w:cs="Times New Roman"/>
                <w:b/>
                <w:sz w:val="20"/>
                <w:szCs w:val="20"/>
              </w:rPr>
              <w:t xml:space="preserve"> (m³)</w:t>
            </w:r>
          </w:p>
        </w:tc>
        <w:tc>
          <w:tcPr>
            <w:tcW w:w="0" w:type="auto"/>
            <w:vAlign w:val="center"/>
            <w:hideMark/>
          </w:tcPr>
          <w:p w14:paraId="035A1824"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Diferença acumulada</w:t>
            </w:r>
            <w:r w:rsidR="009A468B" w:rsidRPr="00314929">
              <w:rPr>
                <w:rFonts w:ascii="Myriad Pro" w:hAnsi="Myriad Pro" w:cs="Times New Roman"/>
                <w:b/>
                <w:sz w:val="20"/>
                <w:szCs w:val="20"/>
              </w:rPr>
              <w:t xml:space="preserve"> (m³)</w:t>
            </w:r>
          </w:p>
        </w:tc>
        <w:tc>
          <w:tcPr>
            <w:tcW w:w="0" w:type="auto"/>
            <w:tcBorders>
              <w:right w:val="nil"/>
            </w:tcBorders>
            <w:vAlign w:val="center"/>
            <w:hideMark/>
          </w:tcPr>
          <w:p w14:paraId="325CD98C"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Situação do reservatório</w:t>
            </w:r>
          </w:p>
        </w:tc>
      </w:tr>
      <w:tr w:rsidR="009A468B" w:rsidRPr="001335A0" w14:paraId="1D739AB9" w14:textId="77777777" w:rsidTr="00314929">
        <w:trPr>
          <w:trHeight w:val="315"/>
        </w:trPr>
        <w:tc>
          <w:tcPr>
            <w:tcW w:w="0" w:type="auto"/>
            <w:tcBorders>
              <w:left w:val="nil"/>
            </w:tcBorders>
            <w:noWrap/>
            <w:vAlign w:val="center"/>
            <w:hideMark/>
          </w:tcPr>
          <w:p w14:paraId="77A0C53E"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Coluna 1</w:t>
            </w:r>
          </w:p>
        </w:tc>
        <w:tc>
          <w:tcPr>
            <w:tcW w:w="0" w:type="auto"/>
            <w:noWrap/>
            <w:vAlign w:val="center"/>
            <w:hideMark/>
          </w:tcPr>
          <w:p w14:paraId="6DBBD6B4"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Coluna 2</w:t>
            </w:r>
          </w:p>
        </w:tc>
        <w:tc>
          <w:tcPr>
            <w:tcW w:w="0" w:type="auto"/>
            <w:noWrap/>
            <w:vAlign w:val="center"/>
            <w:hideMark/>
          </w:tcPr>
          <w:p w14:paraId="5A28A8E8"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Coluna 3</w:t>
            </w:r>
          </w:p>
        </w:tc>
        <w:tc>
          <w:tcPr>
            <w:tcW w:w="0" w:type="auto"/>
            <w:noWrap/>
            <w:vAlign w:val="center"/>
            <w:hideMark/>
          </w:tcPr>
          <w:p w14:paraId="64E4AD50"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Coluna 4</w:t>
            </w:r>
          </w:p>
        </w:tc>
        <w:tc>
          <w:tcPr>
            <w:tcW w:w="0" w:type="auto"/>
            <w:noWrap/>
            <w:vAlign w:val="center"/>
            <w:hideMark/>
          </w:tcPr>
          <w:p w14:paraId="33D9B885"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Coluna 5</w:t>
            </w:r>
          </w:p>
        </w:tc>
        <w:tc>
          <w:tcPr>
            <w:tcW w:w="0" w:type="auto"/>
            <w:noWrap/>
            <w:vAlign w:val="center"/>
            <w:hideMark/>
          </w:tcPr>
          <w:p w14:paraId="428893B8"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Coluna 6</w:t>
            </w:r>
          </w:p>
        </w:tc>
        <w:tc>
          <w:tcPr>
            <w:tcW w:w="0" w:type="auto"/>
            <w:noWrap/>
            <w:vAlign w:val="center"/>
            <w:hideMark/>
          </w:tcPr>
          <w:p w14:paraId="0C97C5AD"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Coluna 7</w:t>
            </w:r>
          </w:p>
        </w:tc>
        <w:tc>
          <w:tcPr>
            <w:tcW w:w="0" w:type="auto"/>
            <w:tcBorders>
              <w:right w:val="nil"/>
            </w:tcBorders>
            <w:noWrap/>
            <w:vAlign w:val="center"/>
            <w:hideMark/>
          </w:tcPr>
          <w:p w14:paraId="35872A6E"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Coluna 8</w:t>
            </w:r>
          </w:p>
        </w:tc>
      </w:tr>
      <w:tr w:rsidR="009A468B" w:rsidRPr="001335A0" w14:paraId="3A00E100" w14:textId="77777777" w:rsidTr="00314929">
        <w:trPr>
          <w:trHeight w:val="300"/>
        </w:trPr>
        <w:tc>
          <w:tcPr>
            <w:tcW w:w="0" w:type="auto"/>
            <w:tcBorders>
              <w:left w:val="nil"/>
            </w:tcBorders>
            <w:noWrap/>
            <w:vAlign w:val="center"/>
            <w:hideMark/>
          </w:tcPr>
          <w:p w14:paraId="77038019"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Janeiro</w:t>
            </w:r>
          </w:p>
        </w:tc>
        <w:tc>
          <w:tcPr>
            <w:tcW w:w="0" w:type="auto"/>
            <w:noWrap/>
            <w:vAlign w:val="center"/>
            <w:hideMark/>
          </w:tcPr>
          <w:p w14:paraId="5C563791"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216,25</w:t>
            </w:r>
          </w:p>
        </w:tc>
        <w:tc>
          <w:tcPr>
            <w:tcW w:w="0" w:type="auto"/>
            <w:noWrap/>
            <w:vAlign w:val="center"/>
            <w:hideMark/>
          </w:tcPr>
          <w:p w14:paraId="729E9282"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48678774"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46C43B4A"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347</w:t>
            </w:r>
          </w:p>
        </w:tc>
        <w:tc>
          <w:tcPr>
            <w:tcW w:w="0" w:type="auto"/>
            <w:noWrap/>
            <w:vAlign w:val="center"/>
            <w:hideMark/>
          </w:tcPr>
          <w:p w14:paraId="71237107"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2655,4</w:t>
            </w:r>
            <w:r w:rsidR="000D0547">
              <w:rPr>
                <w:rFonts w:ascii="Myriad Pro" w:hAnsi="Myriad Pro" w:cs="Times New Roman"/>
                <w:sz w:val="20"/>
                <w:szCs w:val="20"/>
              </w:rPr>
              <w:t>0</w:t>
            </w:r>
          </w:p>
        </w:tc>
        <w:tc>
          <w:tcPr>
            <w:tcW w:w="0" w:type="auto"/>
            <w:noWrap/>
            <w:vAlign w:val="center"/>
            <w:hideMark/>
          </w:tcPr>
          <w:p w14:paraId="77B41000"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2655,4</w:t>
            </w:r>
            <w:r w:rsidR="000D0547">
              <w:rPr>
                <w:rFonts w:ascii="Myriad Pro" w:hAnsi="Myriad Pro" w:cs="Times New Roman"/>
                <w:sz w:val="20"/>
                <w:szCs w:val="20"/>
              </w:rPr>
              <w:t>0</w:t>
            </w:r>
          </w:p>
        </w:tc>
        <w:tc>
          <w:tcPr>
            <w:tcW w:w="0" w:type="auto"/>
            <w:tcBorders>
              <w:right w:val="nil"/>
            </w:tcBorders>
            <w:noWrap/>
            <w:vAlign w:val="center"/>
            <w:hideMark/>
          </w:tcPr>
          <w:p w14:paraId="51D6D6F2"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0C292332" w14:textId="77777777" w:rsidTr="00314929">
        <w:trPr>
          <w:trHeight w:val="300"/>
        </w:trPr>
        <w:tc>
          <w:tcPr>
            <w:tcW w:w="0" w:type="auto"/>
            <w:tcBorders>
              <w:left w:val="nil"/>
            </w:tcBorders>
            <w:noWrap/>
            <w:vAlign w:val="center"/>
            <w:hideMark/>
          </w:tcPr>
          <w:p w14:paraId="4EC483BB"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Fevereiro</w:t>
            </w:r>
          </w:p>
        </w:tc>
        <w:tc>
          <w:tcPr>
            <w:tcW w:w="0" w:type="auto"/>
            <w:noWrap/>
            <w:vAlign w:val="center"/>
            <w:hideMark/>
          </w:tcPr>
          <w:p w14:paraId="63FE88C1"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200,34</w:t>
            </w:r>
          </w:p>
        </w:tc>
        <w:tc>
          <w:tcPr>
            <w:tcW w:w="0" w:type="auto"/>
            <w:noWrap/>
            <w:vAlign w:val="center"/>
            <w:hideMark/>
          </w:tcPr>
          <w:p w14:paraId="36D13C90"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140D4219"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5BAD6E21"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322</w:t>
            </w:r>
          </w:p>
        </w:tc>
        <w:tc>
          <w:tcPr>
            <w:tcW w:w="0" w:type="auto"/>
            <w:noWrap/>
            <w:vAlign w:val="center"/>
            <w:hideMark/>
          </w:tcPr>
          <w:p w14:paraId="2766D8E8"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2680,4</w:t>
            </w:r>
            <w:r w:rsidR="000D0547">
              <w:rPr>
                <w:rFonts w:ascii="Myriad Pro" w:hAnsi="Myriad Pro" w:cs="Times New Roman"/>
                <w:sz w:val="20"/>
                <w:szCs w:val="20"/>
              </w:rPr>
              <w:t>0</w:t>
            </w:r>
          </w:p>
        </w:tc>
        <w:tc>
          <w:tcPr>
            <w:tcW w:w="0" w:type="auto"/>
            <w:noWrap/>
            <w:vAlign w:val="center"/>
            <w:hideMark/>
          </w:tcPr>
          <w:p w14:paraId="2F9C0BDB"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5335,8</w:t>
            </w:r>
            <w:r w:rsidR="000D0547">
              <w:rPr>
                <w:rFonts w:ascii="Myriad Pro" w:hAnsi="Myriad Pro" w:cs="Times New Roman"/>
                <w:sz w:val="20"/>
                <w:szCs w:val="20"/>
              </w:rPr>
              <w:t>0</w:t>
            </w:r>
          </w:p>
        </w:tc>
        <w:tc>
          <w:tcPr>
            <w:tcW w:w="0" w:type="auto"/>
            <w:tcBorders>
              <w:right w:val="nil"/>
            </w:tcBorders>
            <w:noWrap/>
            <w:vAlign w:val="center"/>
            <w:hideMark/>
          </w:tcPr>
          <w:p w14:paraId="107FA6A8"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06ADE147" w14:textId="77777777" w:rsidTr="00314929">
        <w:trPr>
          <w:trHeight w:val="300"/>
        </w:trPr>
        <w:tc>
          <w:tcPr>
            <w:tcW w:w="0" w:type="auto"/>
            <w:tcBorders>
              <w:left w:val="nil"/>
            </w:tcBorders>
            <w:noWrap/>
            <w:vAlign w:val="center"/>
            <w:hideMark/>
          </w:tcPr>
          <w:p w14:paraId="2137F66E"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Março</w:t>
            </w:r>
          </w:p>
        </w:tc>
        <w:tc>
          <w:tcPr>
            <w:tcW w:w="0" w:type="auto"/>
            <w:noWrap/>
            <w:vAlign w:val="center"/>
            <w:hideMark/>
          </w:tcPr>
          <w:p w14:paraId="7AF59573"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182,94</w:t>
            </w:r>
          </w:p>
        </w:tc>
        <w:tc>
          <w:tcPr>
            <w:tcW w:w="0" w:type="auto"/>
            <w:noWrap/>
            <w:vAlign w:val="center"/>
            <w:hideMark/>
          </w:tcPr>
          <w:p w14:paraId="3A736586"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780A8C2F"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47B0E45B"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294</w:t>
            </w:r>
          </w:p>
        </w:tc>
        <w:tc>
          <w:tcPr>
            <w:tcW w:w="0" w:type="auto"/>
            <w:noWrap/>
            <w:vAlign w:val="center"/>
            <w:hideMark/>
          </w:tcPr>
          <w:p w14:paraId="68354582"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2708,4</w:t>
            </w:r>
            <w:r w:rsidR="000D0547">
              <w:rPr>
                <w:rFonts w:ascii="Myriad Pro" w:hAnsi="Myriad Pro" w:cs="Times New Roman"/>
                <w:sz w:val="20"/>
                <w:szCs w:val="20"/>
              </w:rPr>
              <w:t>0</w:t>
            </w:r>
          </w:p>
        </w:tc>
        <w:tc>
          <w:tcPr>
            <w:tcW w:w="0" w:type="auto"/>
            <w:noWrap/>
            <w:vAlign w:val="center"/>
            <w:hideMark/>
          </w:tcPr>
          <w:p w14:paraId="5EB86CE2"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8044,2</w:t>
            </w:r>
            <w:r w:rsidR="000D0547">
              <w:rPr>
                <w:rFonts w:ascii="Myriad Pro" w:hAnsi="Myriad Pro" w:cs="Times New Roman"/>
                <w:sz w:val="20"/>
                <w:szCs w:val="20"/>
              </w:rPr>
              <w:t>0</w:t>
            </w:r>
          </w:p>
        </w:tc>
        <w:tc>
          <w:tcPr>
            <w:tcW w:w="0" w:type="auto"/>
            <w:tcBorders>
              <w:right w:val="nil"/>
            </w:tcBorders>
            <w:noWrap/>
            <w:vAlign w:val="center"/>
            <w:hideMark/>
          </w:tcPr>
          <w:p w14:paraId="64360014"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76754275" w14:textId="77777777" w:rsidTr="00314929">
        <w:trPr>
          <w:trHeight w:val="300"/>
        </w:trPr>
        <w:tc>
          <w:tcPr>
            <w:tcW w:w="0" w:type="auto"/>
            <w:tcBorders>
              <w:left w:val="nil"/>
            </w:tcBorders>
            <w:noWrap/>
            <w:vAlign w:val="center"/>
            <w:hideMark/>
          </w:tcPr>
          <w:p w14:paraId="57A80462"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Abril</w:t>
            </w:r>
          </w:p>
        </w:tc>
        <w:tc>
          <w:tcPr>
            <w:tcW w:w="0" w:type="auto"/>
            <w:noWrap/>
            <w:vAlign w:val="center"/>
            <w:hideMark/>
          </w:tcPr>
          <w:p w14:paraId="63BD0827"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103,60</w:t>
            </w:r>
          </w:p>
        </w:tc>
        <w:tc>
          <w:tcPr>
            <w:tcW w:w="0" w:type="auto"/>
            <w:noWrap/>
            <w:vAlign w:val="center"/>
            <w:hideMark/>
          </w:tcPr>
          <w:p w14:paraId="65EEB73A"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11F81DF7"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76A243CD"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166</w:t>
            </w:r>
          </w:p>
        </w:tc>
        <w:tc>
          <w:tcPr>
            <w:tcW w:w="0" w:type="auto"/>
            <w:noWrap/>
            <w:vAlign w:val="center"/>
            <w:hideMark/>
          </w:tcPr>
          <w:p w14:paraId="4A0FFCB8"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2836,4</w:t>
            </w:r>
            <w:r w:rsidR="000D0547">
              <w:rPr>
                <w:rFonts w:ascii="Myriad Pro" w:hAnsi="Myriad Pro" w:cs="Times New Roman"/>
                <w:sz w:val="20"/>
                <w:szCs w:val="20"/>
              </w:rPr>
              <w:t>0</w:t>
            </w:r>
          </w:p>
        </w:tc>
        <w:tc>
          <w:tcPr>
            <w:tcW w:w="0" w:type="auto"/>
            <w:noWrap/>
            <w:vAlign w:val="center"/>
            <w:hideMark/>
          </w:tcPr>
          <w:p w14:paraId="625EF263"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10880,6</w:t>
            </w:r>
            <w:r w:rsidR="000D0547">
              <w:rPr>
                <w:rFonts w:ascii="Myriad Pro" w:hAnsi="Myriad Pro" w:cs="Times New Roman"/>
                <w:sz w:val="20"/>
                <w:szCs w:val="20"/>
              </w:rPr>
              <w:t>0</w:t>
            </w:r>
          </w:p>
        </w:tc>
        <w:tc>
          <w:tcPr>
            <w:tcW w:w="0" w:type="auto"/>
            <w:tcBorders>
              <w:right w:val="nil"/>
            </w:tcBorders>
            <w:noWrap/>
            <w:vAlign w:val="center"/>
            <w:hideMark/>
          </w:tcPr>
          <w:p w14:paraId="6F85AE1B"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65F82E02" w14:textId="77777777" w:rsidTr="00314929">
        <w:trPr>
          <w:trHeight w:val="300"/>
        </w:trPr>
        <w:tc>
          <w:tcPr>
            <w:tcW w:w="0" w:type="auto"/>
            <w:tcBorders>
              <w:left w:val="nil"/>
            </w:tcBorders>
            <w:noWrap/>
            <w:vAlign w:val="center"/>
            <w:hideMark/>
          </w:tcPr>
          <w:p w14:paraId="0B837E10"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Maio</w:t>
            </w:r>
          </w:p>
        </w:tc>
        <w:tc>
          <w:tcPr>
            <w:tcW w:w="0" w:type="auto"/>
            <w:noWrap/>
            <w:vAlign w:val="center"/>
            <w:hideMark/>
          </w:tcPr>
          <w:p w14:paraId="4E87F385"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136,09</w:t>
            </w:r>
          </w:p>
        </w:tc>
        <w:tc>
          <w:tcPr>
            <w:tcW w:w="0" w:type="auto"/>
            <w:noWrap/>
            <w:vAlign w:val="center"/>
            <w:hideMark/>
          </w:tcPr>
          <w:p w14:paraId="509608A3"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26D62E75"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01C0FECC"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219</w:t>
            </w:r>
          </w:p>
        </w:tc>
        <w:tc>
          <w:tcPr>
            <w:tcW w:w="0" w:type="auto"/>
            <w:noWrap/>
            <w:vAlign w:val="center"/>
            <w:hideMark/>
          </w:tcPr>
          <w:p w14:paraId="63FB85BD"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2783,4</w:t>
            </w:r>
            <w:r w:rsidR="000D0547">
              <w:rPr>
                <w:rFonts w:ascii="Myriad Pro" w:hAnsi="Myriad Pro" w:cs="Times New Roman"/>
                <w:sz w:val="20"/>
                <w:szCs w:val="20"/>
              </w:rPr>
              <w:t>0</w:t>
            </w:r>
          </w:p>
        </w:tc>
        <w:tc>
          <w:tcPr>
            <w:tcW w:w="0" w:type="auto"/>
            <w:noWrap/>
            <w:vAlign w:val="center"/>
            <w:hideMark/>
          </w:tcPr>
          <w:p w14:paraId="43469541"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13664</w:t>
            </w:r>
            <w:r w:rsidR="000D0547">
              <w:rPr>
                <w:rFonts w:ascii="Myriad Pro" w:hAnsi="Myriad Pro" w:cs="Times New Roman"/>
                <w:sz w:val="20"/>
                <w:szCs w:val="20"/>
              </w:rPr>
              <w:t>,00</w:t>
            </w:r>
          </w:p>
        </w:tc>
        <w:tc>
          <w:tcPr>
            <w:tcW w:w="0" w:type="auto"/>
            <w:tcBorders>
              <w:right w:val="nil"/>
            </w:tcBorders>
            <w:noWrap/>
            <w:vAlign w:val="center"/>
            <w:hideMark/>
          </w:tcPr>
          <w:p w14:paraId="05D8B72F"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3E0B2BBF" w14:textId="77777777" w:rsidTr="00314929">
        <w:trPr>
          <w:trHeight w:val="300"/>
        </w:trPr>
        <w:tc>
          <w:tcPr>
            <w:tcW w:w="0" w:type="auto"/>
            <w:tcBorders>
              <w:left w:val="nil"/>
            </w:tcBorders>
            <w:noWrap/>
            <w:vAlign w:val="center"/>
            <w:hideMark/>
          </w:tcPr>
          <w:p w14:paraId="7D09FBCF"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Junho</w:t>
            </w:r>
          </w:p>
        </w:tc>
        <w:tc>
          <w:tcPr>
            <w:tcW w:w="0" w:type="auto"/>
            <w:noWrap/>
            <w:vAlign w:val="center"/>
            <w:hideMark/>
          </w:tcPr>
          <w:p w14:paraId="030E226C"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88,20</w:t>
            </w:r>
          </w:p>
        </w:tc>
        <w:tc>
          <w:tcPr>
            <w:tcW w:w="0" w:type="auto"/>
            <w:noWrap/>
            <w:vAlign w:val="center"/>
            <w:hideMark/>
          </w:tcPr>
          <w:p w14:paraId="504B4434"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728456DB"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5A0509D7"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142</w:t>
            </w:r>
          </w:p>
        </w:tc>
        <w:tc>
          <w:tcPr>
            <w:tcW w:w="0" w:type="auto"/>
            <w:noWrap/>
            <w:vAlign w:val="center"/>
            <w:hideMark/>
          </w:tcPr>
          <w:p w14:paraId="0E5767BB"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2860,4</w:t>
            </w:r>
            <w:r w:rsidR="000D0547">
              <w:rPr>
                <w:rFonts w:ascii="Myriad Pro" w:hAnsi="Myriad Pro" w:cs="Times New Roman"/>
                <w:sz w:val="20"/>
                <w:szCs w:val="20"/>
              </w:rPr>
              <w:t>0</w:t>
            </w:r>
          </w:p>
        </w:tc>
        <w:tc>
          <w:tcPr>
            <w:tcW w:w="0" w:type="auto"/>
            <w:noWrap/>
            <w:vAlign w:val="center"/>
            <w:hideMark/>
          </w:tcPr>
          <w:p w14:paraId="4A33369E"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16524,4</w:t>
            </w:r>
            <w:r w:rsidR="000D0547">
              <w:rPr>
                <w:rFonts w:ascii="Myriad Pro" w:hAnsi="Myriad Pro" w:cs="Times New Roman"/>
                <w:sz w:val="20"/>
                <w:szCs w:val="20"/>
              </w:rPr>
              <w:t>0</w:t>
            </w:r>
          </w:p>
        </w:tc>
        <w:tc>
          <w:tcPr>
            <w:tcW w:w="0" w:type="auto"/>
            <w:tcBorders>
              <w:right w:val="nil"/>
            </w:tcBorders>
            <w:noWrap/>
            <w:vAlign w:val="center"/>
            <w:hideMark/>
          </w:tcPr>
          <w:p w14:paraId="29C32264"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7C2C1567" w14:textId="77777777" w:rsidTr="00314929">
        <w:trPr>
          <w:trHeight w:val="300"/>
        </w:trPr>
        <w:tc>
          <w:tcPr>
            <w:tcW w:w="0" w:type="auto"/>
            <w:tcBorders>
              <w:left w:val="nil"/>
            </w:tcBorders>
            <w:noWrap/>
            <w:vAlign w:val="center"/>
            <w:hideMark/>
          </w:tcPr>
          <w:p w14:paraId="4D9A1AEC"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Julho</w:t>
            </w:r>
          </w:p>
        </w:tc>
        <w:tc>
          <w:tcPr>
            <w:tcW w:w="0" w:type="auto"/>
            <w:noWrap/>
            <w:vAlign w:val="center"/>
            <w:hideMark/>
          </w:tcPr>
          <w:p w14:paraId="2C07B617"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102,33</w:t>
            </w:r>
          </w:p>
        </w:tc>
        <w:tc>
          <w:tcPr>
            <w:tcW w:w="0" w:type="auto"/>
            <w:noWrap/>
            <w:vAlign w:val="center"/>
            <w:hideMark/>
          </w:tcPr>
          <w:p w14:paraId="3EE1487A"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63A64C08"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7DBFB554"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164</w:t>
            </w:r>
          </w:p>
        </w:tc>
        <w:tc>
          <w:tcPr>
            <w:tcW w:w="0" w:type="auto"/>
            <w:noWrap/>
            <w:vAlign w:val="center"/>
            <w:hideMark/>
          </w:tcPr>
          <w:p w14:paraId="3E9C6355"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2838,4</w:t>
            </w:r>
            <w:r w:rsidR="000D0547">
              <w:rPr>
                <w:rFonts w:ascii="Myriad Pro" w:hAnsi="Myriad Pro" w:cs="Times New Roman"/>
                <w:sz w:val="20"/>
                <w:szCs w:val="20"/>
              </w:rPr>
              <w:t>0</w:t>
            </w:r>
          </w:p>
        </w:tc>
        <w:tc>
          <w:tcPr>
            <w:tcW w:w="0" w:type="auto"/>
            <w:noWrap/>
            <w:vAlign w:val="center"/>
            <w:hideMark/>
          </w:tcPr>
          <w:p w14:paraId="109B8BA0"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19362,8</w:t>
            </w:r>
            <w:r w:rsidR="000D0547">
              <w:rPr>
                <w:rFonts w:ascii="Myriad Pro" w:hAnsi="Myriad Pro" w:cs="Times New Roman"/>
                <w:sz w:val="20"/>
                <w:szCs w:val="20"/>
              </w:rPr>
              <w:t>0</w:t>
            </w:r>
          </w:p>
        </w:tc>
        <w:tc>
          <w:tcPr>
            <w:tcW w:w="0" w:type="auto"/>
            <w:tcBorders>
              <w:right w:val="nil"/>
            </w:tcBorders>
            <w:noWrap/>
            <w:vAlign w:val="center"/>
            <w:hideMark/>
          </w:tcPr>
          <w:p w14:paraId="3A482123"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6A53A910" w14:textId="77777777" w:rsidTr="00314929">
        <w:trPr>
          <w:trHeight w:val="300"/>
        </w:trPr>
        <w:tc>
          <w:tcPr>
            <w:tcW w:w="0" w:type="auto"/>
            <w:tcBorders>
              <w:left w:val="nil"/>
            </w:tcBorders>
            <w:noWrap/>
            <w:vAlign w:val="center"/>
            <w:hideMark/>
          </w:tcPr>
          <w:p w14:paraId="423DFA84"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Agosto</w:t>
            </w:r>
          </w:p>
        </w:tc>
        <w:tc>
          <w:tcPr>
            <w:tcW w:w="0" w:type="auto"/>
            <w:noWrap/>
            <w:vAlign w:val="center"/>
            <w:hideMark/>
          </w:tcPr>
          <w:p w14:paraId="5EC07B95"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117,60</w:t>
            </w:r>
          </w:p>
        </w:tc>
        <w:tc>
          <w:tcPr>
            <w:tcW w:w="0" w:type="auto"/>
            <w:noWrap/>
            <w:vAlign w:val="center"/>
            <w:hideMark/>
          </w:tcPr>
          <w:p w14:paraId="1951F6F9"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787C5AE3"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55B7ABA7"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189</w:t>
            </w:r>
          </w:p>
        </w:tc>
        <w:tc>
          <w:tcPr>
            <w:tcW w:w="0" w:type="auto"/>
            <w:noWrap/>
            <w:vAlign w:val="center"/>
            <w:hideMark/>
          </w:tcPr>
          <w:p w14:paraId="024102CF"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2813,4</w:t>
            </w:r>
            <w:r w:rsidR="000D0547">
              <w:rPr>
                <w:rFonts w:ascii="Myriad Pro" w:hAnsi="Myriad Pro" w:cs="Times New Roman"/>
                <w:sz w:val="20"/>
                <w:szCs w:val="20"/>
              </w:rPr>
              <w:t>0</w:t>
            </w:r>
          </w:p>
        </w:tc>
        <w:tc>
          <w:tcPr>
            <w:tcW w:w="0" w:type="auto"/>
            <w:noWrap/>
            <w:vAlign w:val="center"/>
            <w:hideMark/>
          </w:tcPr>
          <w:p w14:paraId="13156A36"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22176,2</w:t>
            </w:r>
            <w:r w:rsidR="000D0547">
              <w:rPr>
                <w:rFonts w:ascii="Myriad Pro" w:hAnsi="Myriad Pro" w:cs="Times New Roman"/>
                <w:sz w:val="20"/>
                <w:szCs w:val="20"/>
              </w:rPr>
              <w:t>0</w:t>
            </w:r>
          </w:p>
        </w:tc>
        <w:tc>
          <w:tcPr>
            <w:tcW w:w="0" w:type="auto"/>
            <w:tcBorders>
              <w:right w:val="nil"/>
            </w:tcBorders>
            <w:noWrap/>
            <w:vAlign w:val="center"/>
            <w:hideMark/>
          </w:tcPr>
          <w:p w14:paraId="37985723"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2EFF7E75" w14:textId="77777777" w:rsidTr="00314929">
        <w:trPr>
          <w:trHeight w:val="300"/>
        </w:trPr>
        <w:tc>
          <w:tcPr>
            <w:tcW w:w="0" w:type="auto"/>
            <w:tcBorders>
              <w:left w:val="nil"/>
            </w:tcBorders>
            <w:noWrap/>
            <w:vAlign w:val="center"/>
            <w:hideMark/>
          </w:tcPr>
          <w:p w14:paraId="2689B25E"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Setembro</w:t>
            </w:r>
          </w:p>
        </w:tc>
        <w:tc>
          <w:tcPr>
            <w:tcW w:w="0" w:type="auto"/>
            <w:noWrap/>
            <w:vAlign w:val="center"/>
            <w:hideMark/>
          </w:tcPr>
          <w:p w14:paraId="0B8C74AD"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124,18</w:t>
            </w:r>
          </w:p>
        </w:tc>
        <w:tc>
          <w:tcPr>
            <w:tcW w:w="0" w:type="auto"/>
            <w:noWrap/>
            <w:vAlign w:val="center"/>
            <w:hideMark/>
          </w:tcPr>
          <w:p w14:paraId="2664D0FD"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04B23FF9"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454CE090"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200</w:t>
            </w:r>
          </w:p>
        </w:tc>
        <w:tc>
          <w:tcPr>
            <w:tcW w:w="0" w:type="auto"/>
            <w:noWrap/>
            <w:vAlign w:val="center"/>
            <w:hideMark/>
          </w:tcPr>
          <w:p w14:paraId="314FDB7D"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2802,4</w:t>
            </w:r>
            <w:r w:rsidR="000D0547">
              <w:rPr>
                <w:rFonts w:ascii="Myriad Pro" w:hAnsi="Myriad Pro" w:cs="Times New Roman"/>
                <w:sz w:val="20"/>
                <w:szCs w:val="20"/>
              </w:rPr>
              <w:t>0</w:t>
            </w:r>
          </w:p>
        </w:tc>
        <w:tc>
          <w:tcPr>
            <w:tcW w:w="0" w:type="auto"/>
            <w:noWrap/>
            <w:vAlign w:val="center"/>
            <w:hideMark/>
          </w:tcPr>
          <w:p w14:paraId="5FA428D1"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24978,6</w:t>
            </w:r>
            <w:r w:rsidR="000D0547">
              <w:rPr>
                <w:rFonts w:ascii="Myriad Pro" w:hAnsi="Myriad Pro" w:cs="Times New Roman"/>
                <w:sz w:val="20"/>
                <w:szCs w:val="20"/>
              </w:rPr>
              <w:t>0</w:t>
            </w:r>
          </w:p>
        </w:tc>
        <w:tc>
          <w:tcPr>
            <w:tcW w:w="0" w:type="auto"/>
            <w:tcBorders>
              <w:right w:val="nil"/>
            </w:tcBorders>
            <w:noWrap/>
            <w:vAlign w:val="center"/>
            <w:hideMark/>
          </w:tcPr>
          <w:p w14:paraId="37BED509"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5C52B3DC" w14:textId="77777777" w:rsidTr="00314929">
        <w:trPr>
          <w:trHeight w:val="300"/>
        </w:trPr>
        <w:tc>
          <w:tcPr>
            <w:tcW w:w="0" w:type="auto"/>
            <w:tcBorders>
              <w:left w:val="nil"/>
            </w:tcBorders>
            <w:noWrap/>
            <w:vAlign w:val="center"/>
            <w:hideMark/>
          </w:tcPr>
          <w:p w14:paraId="1AA30D39"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Outubro</w:t>
            </w:r>
          </w:p>
        </w:tc>
        <w:tc>
          <w:tcPr>
            <w:tcW w:w="0" w:type="auto"/>
            <w:noWrap/>
            <w:vAlign w:val="center"/>
            <w:hideMark/>
          </w:tcPr>
          <w:p w14:paraId="7C3EF874"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127,52</w:t>
            </w:r>
          </w:p>
        </w:tc>
        <w:tc>
          <w:tcPr>
            <w:tcW w:w="0" w:type="auto"/>
            <w:noWrap/>
            <w:vAlign w:val="center"/>
            <w:hideMark/>
          </w:tcPr>
          <w:p w14:paraId="16CE758D"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09805BFF"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1C55FAD7"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205</w:t>
            </w:r>
          </w:p>
        </w:tc>
        <w:tc>
          <w:tcPr>
            <w:tcW w:w="0" w:type="auto"/>
            <w:noWrap/>
            <w:vAlign w:val="center"/>
            <w:hideMark/>
          </w:tcPr>
          <w:p w14:paraId="2984BC3C"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2797,4</w:t>
            </w:r>
            <w:r w:rsidR="000D0547">
              <w:rPr>
                <w:rFonts w:ascii="Myriad Pro" w:hAnsi="Myriad Pro" w:cs="Times New Roman"/>
                <w:sz w:val="20"/>
                <w:szCs w:val="20"/>
              </w:rPr>
              <w:t>0</w:t>
            </w:r>
          </w:p>
        </w:tc>
        <w:tc>
          <w:tcPr>
            <w:tcW w:w="0" w:type="auto"/>
            <w:noWrap/>
            <w:vAlign w:val="center"/>
            <w:hideMark/>
          </w:tcPr>
          <w:p w14:paraId="64361120"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27776</w:t>
            </w:r>
            <w:r w:rsidR="000D0547">
              <w:rPr>
                <w:rFonts w:ascii="Myriad Pro" w:hAnsi="Myriad Pro" w:cs="Times New Roman"/>
                <w:sz w:val="20"/>
                <w:szCs w:val="20"/>
              </w:rPr>
              <w:t>,00</w:t>
            </w:r>
          </w:p>
        </w:tc>
        <w:tc>
          <w:tcPr>
            <w:tcW w:w="0" w:type="auto"/>
            <w:tcBorders>
              <w:right w:val="nil"/>
            </w:tcBorders>
            <w:noWrap/>
            <w:vAlign w:val="center"/>
            <w:hideMark/>
          </w:tcPr>
          <w:p w14:paraId="093BF5D5"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3D47AD8B" w14:textId="77777777" w:rsidTr="00314929">
        <w:trPr>
          <w:trHeight w:val="300"/>
        </w:trPr>
        <w:tc>
          <w:tcPr>
            <w:tcW w:w="0" w:type="auto"/>
            <w:tcBorders>
              <w:left w:val="nil"/>
            </w:tcBorders>
            <w:noWrap/>
            <w:vAlign w:val="center"/>
            <w:hideMark/>
          </w:tcPr>
          <w:p w14:paraId="6BCAE3B3"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Novembro</w:t>
            </w:r>
          </w:p>
        </w:tc>
        <w:tc>
          <w:tcPr>
            <w:tcW w:w="0" w:type="auto"/>
            <w:noWrap/>
            <w:vAlign w:val="center"/>
            <w:hideMark/>
          </w:tcPr>
          <w:p w14:paraId="618E2FA1"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129,55</w:t>
            </w:r>
          </w:p>
        </w:tc>
        <w:tc>
          <w:tcPr>
            <w:tcW w:w="0" w:type="auto"/>
            <w:noWrap/>
            <w:vAlign w:val="center"/>
            <w:hideMark/>
          </w:tcPr>
          <w:p w14:paraId="26C61905"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18BA8D04"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47C08EC5"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208</w:t>
            </w:r>
          </w:p>
        </w:tc>
        <w:tc>
          <w:tcPr>
            <w:tcW w:w="0" w:type="auto"/>
            <w:noWrap/>
            <w:vAlign w:val="center"/>
            <w:hideMark/>
          </w:tcPr>
          <w:p w14:paraId="4131FDDF"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2794,4</w:t>
            </w:r>
            <w:r w:rsidR="000D0547">
              <w:rPr>
                <w:rFonts w:ascii="Myriad Pro" w:hAnsi="Myriad Pro" w:cs="Times New Roman"/>
                <w:sz w:val="20"/>
                <w:szCs w:val="20"/>
              </w:rPr>
              <w:t>0</w:t>
            </w:r>
          </w:p>
        </w:tc>
        <w:tc>
          <w:tcPr>
            <w:tcW w:w="0" w:type="auto"/>
            <w:noWrap/>
            <w:vAlign w:val="center"/>
            <w:hideMark/>
          </w:tcPr>
          <w:p w14:paraId="35E539D7"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30570,4</w:t>
            </w:r>
            <w:r w:rsidR="000D0547">
              <w:rPr>
                <w:rFonts w:ascii="Myriad Pro" w:hAnsi="Myriad Pro" w:cs="Times New Roman"/>
                <w:sz w:val="20"/>
                <w:szCs w:val="20"/>
              </w:rPr>
              <w:t>0</w:t>
            </w:r>
          </w:p>
        </w:tc>
        <w:tc>
          <w:tcPr>
            <w:tcW w:w="0" w:type="auto"/>
            <w:tcBorders>
              <w:right w:val="nil"/>
            </w:tcBorders>
            <w:noWrap/>
            <w:vAlign w:val="center"/>
            <w:hideMark/>
          </w:tcPr>
          <w:p w14:paraId="35E8C12D"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13D51C5E" w14:textId="77777777" w:rsidTr="00314929">
        <w:trPr>
          <w:trHeight w:val="300"/>
        </w:trPr>
        <w:tc>
          <w:tcPr>
            <w:tcW w:w="0" w:type="auto"/>
            <w:tcBorders>
              <w:left w:val="nil"/>
            </w:tcBorders>
            <w:noWrap/>
            <w:vAlign w:val="center"/>
            <w:hideMark/>
          </w:tcPr>
          <w:p w14:paraId="01D9914E" w14:textId="77777777" w:rsidR="001335A0" w:rsidRPr="00314929" w:rsidRDefault="001335A0"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Dezembro</w:t>
            </w:r>
          </w:p>
        </w:tc>
        <w:tc>
          <w:tcPr>
            <w:tcW w:w="0" w:type="auto"/>
            <w:noWrap/>
            <w:vAlign w:val="center"/>
            <w:hideMark/>
          </w:tcPr>
          <w:p w14:paraId="12A80EB7"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162,02</w:t>
            </w:r>
          </w:p>
        </w:tc>
        <w:tc>
          <w:tcPr>
            <w:tcW w:w="0" w:type="auto"/>
            <w:noWrap/>
            <w:vAlign w:val="center"/>
            <w:hideMark/>
          </w:tcPr>
          <w:p w14:paraId="544950DB"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0" w:type="auto"/>
            <w:noWrap/>
            <w:vAlign w:val="center"/>
            <w:hideMark/>
          </w:tcPr>
          <w:p w14:paraId="1BAFD241"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4321C248"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260</w:t>
            </w:r>
          </w:p>
        </w:tc>
        <w:tc>
          <w:tcPr>
            <w:tcW w:w="0" w:type="auto"/>
            <w:tcBorders>
              <w:bottom w:val="single" w:sz="4" w:space="0" w:color="auto"/>
            </w:tcBorders>
            <w:noWrap/>
            <w:vAlign w:val="center"/>
            <w:hideMark/>
          </w:tcPr>
          <w:p w14:paraId="0127269E"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2742,4</w:t>
            </w:r>
            <w:r w:rsidR="000D0547">
              <w:rPr>
                <w:rFonts w:ascii="Myriad Pro" w:hAnsi="Myriad Pro" w:cs="Times New Roman"/>
                <w:sz w:val="20"/>
                <w:szCs w:val="20"/>
              </w:rPr>
              <w:t>0</w:t>
            </w:r>
          </w:p>
        </w:tc>
        <w:tc>
          <w:tcPr>
            <w:tcW w:w="0" w:type="auto"/>
            <w:noWrap/>
            <w:vAlign w:val="center"/>
            <w:hideMark/>
          </w:tcPr>
          <w:p w14:paraId="5601226F"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33312,8</w:t>
            </w:r>
            <w:r w:rsidR="000D0547">
              <w:rPr>
                <w:rFonts w:ascii="Myriad Pro" w:hAnsi="Myriad Pro" w:cs="Times New Roman"/>
                <w:sz w:val="20"/>
                <w:szCs w:val="20"/>
              </w:rPr>
              <w:t>0</w:t>
            </w:r>
          </w:p>
        </w:tc>
        <w:tc>
          <w:tcPr>
            <w:tcW w:w="0" w:type="auto"/>
            <w:tcBorders>
              <w:right w:val="nil"/>
            </w:tcBorders>
            <w:noWrap/>
            <w:vAlign w:val="center"/>
            <w:hideMark/>
          </w:tcPr>
          <w:p w14:paraId="0492EE85" w14:textId="77777777" w:rsidR="001335A0" w:rsidRPr="001335A0" w:rsidRDefault="001335A0"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D</w:t>
            </w:r>
          </w:p>
        </w:tc>
      </w:tr>
      <w:tr w:rsidR="009A468B" w:rsidRPr="001335A0" w14:paraId="75CDB41A" w14:textId="77777777" w:rsidTr="00314929">
        <w:trPr>
          <w:trHeight w:val="315"/>
        </w:trPr>
        <w:tc>
          <w:tcPr>
            <w:tcW w:w="0" w:type="auto"/>
            <w:tcBorders>
              <w:left w:val="nil"/>
            </w:tcBorders>
            <w:noWrap/>
            <w:vAlign w:val="center"/>
            <w:hideMark/>
          </w:tcPr>
          <w:p w14:paraId="71ADF087" w14:textId="77777777" w:rsidR="009A468B" w:rsidRPr="00314929" w:rsidRDefault="009A468B" w:rsidP="009A468B">
            <w:pPr>
              <w:spacing w:line="280" w:lineRule="exact"/>
              <w:jc w:val="center"/>
              <w:rPr>
                <w:rFonts w:ascii="Myriad Pro" w:hAnsi="Myriad Pro" w:cs="Times New Roman"/>
                <w:b/>
                <w:sz w:val="20"/>
                <w:szCs w:val="20"/>
              </w:rPr>
            </w:pPr>
            <w:r w:rsidRPr="00314929">
              <w:rPr>
                <w:rFonts w:ascii="Myriad Pro" w:hAnsi="Myriad Pro" w:cs="Times New Roman"/>
                <w:b/>
                <w:sz w:val="20"/>
                <w:szCs w:val="20"/>
              </w:rPr>
              <w:t>Total</w:t>
            </w:r>
          </w:p>
        </w:tc>
        <w:tc>
          <w:tcPr>
            <w:tcW w:w="0" w:type="auto"/>
            <w:noWrap/>
            <w:vAlign w:val="center"/>
            <w:hideMark/>
          </w:tcPr>
          <w:p w14:paraId="38F15597" w14:textId="77777777" w:rsidR="009A468B" w:rsidRPr="001335A0" w:rsidRDefault="009A468B"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1690,64</w:t>
            </w:r>
          </w:p>
        </w:tc>
        <w:tc>
          <w:tcPr>
            <w:tcW w:w="0" w:type="auto"/>
            <w:noWrap/>
            <w:vAlign w:val="center"/>
            <w:hideMark/>
          </w:tcPr>
          <w:p w14:paraId="1D6D6716" w14:textId="77777777" w:rsidR="009A468B" w:rsidRPr="001335A0" w:rsidRDefault="009A468B"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36028,8</w:t>
            </w:r>
            <w:r>
              <w:rPr>
                <w:rFonts w:ascii="Myriad Pro" w:hAnsi="Myriad Pro" w:cs="Times New Roman"/>
                <w:sz w:val="20"/>
                <w:szCs w:val="20"/>
              </w:rPr>
              <w:t>0</w:t>
            </w:r>
          </w:p>
        </w:tc>
        <w:tc>
          <w:tcPr>
            <w:tcW w:w="0" w:type="auto"/>
            <w:noWrap/>
            <w:vAlign w:val="center"/>
            <w:hideMark/>
          </w:tcPr>
          <w:p w14:paraId="091879AF" w14:textId="77777777" w:rsidR="009A468B" w:rsidRPr="001335A0" w:rsidRDefault="009A468B"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5355,40</w:t>
            </w:r>
          </w:p>
        </w:tc>
        <w:tc>
          <w:tcPr>
            <w:tcW w:w="0" w:type="auto"/>
            <w:noWrap/>
            <w:vAlign w:val="center"/>
            <w:hideMark/>
          </w:tcPr>
          <w:p w14:paraId="0B00D504" w14:textId="77777777" w:rsidR="009A468B" w:rsidRPr="001335A0" w:rsidRDefault="009A468B" w:rsidP="009A468B">
            <w:pPr>
              <w:spacing w:line="280" w:lineRule="exact"/>
              <w:jc w:val="center"/>
              <w:rPr>
                <w:rFonts w:ascii="Myriad Pro" w:hAnsi="Myriad Pro" w:cs="Times New Roman"/>
                <w:sz w:val="20"/>
                <w:szCs w:val="20"/>
              </w:rPr>
            </w:pPr>
            <w:r w:rsidRPr="001335A0">
              <w:rPr>
                <w:rFonts w:ascii="Myriad Pro" w:hAnsi="Myriad Pro" w:cs="Times New Roman"/>
                <w:sz w:val="20"/>
                <w:szCs w:val="20"/>
              </w:rPr>
              <w:t>2716</w:t>
            </w:r>
          </w:p>
        </w:tc>
        <w:tc>
          <w:tcPr>
            <w:tcW w:w="0" w:type="auto"/>
            <w:tcBorders>
              <w:right w:val="nil"/>
            </w:tcBorders>
            <w:noWrap/>
            <w:vAlign w:val="center"/>
            <w:hideMark/>
          </w:tcPr>
          <w:p w14:paraId="39F8B4E6" w14:textId="77777777" w:rsidR="009A468B" w:rsidRPr="001335A0" w:rsidRDefault="009A468B" w:rsidP="009A468B">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Volume</w:t>
            </w:r>
            <w:r>
              <w:rPr>
                <w:rFonts w:ascii="Myriad Pro" w:hAnsi="Myriad Pro" w:cs="Times New Roman"/>
                <w:b/>
                <w:bCs/>
                <w:sz w:val="20"/>
                <w:szCs w:val="20"/>
              </w:rPr>
              <w:t xml:space="preserve">: </w:t>
            </w:r>
          </w:p>
        </w:tc>
        <w:tc>
          <w:tcPr>
            <w:tcW w:w="0" w:type="auto"/>
            <w:tcBorders>
              <w:left w:val="nil"/>
            </w:tcBorders>
            <w:noWrap/>
            <w:vAlign w:val="center"/>
            <w:hideMark/>
          </w:tcPr>
          <w:p w14:paraId="1540A91C" w14:textId="77777777" w:rsidR="009A468B" w:rsidRPr="001335A0" w:rsidRDefault="009A468B" w:rsidP="009A468B">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33312,8</w:t>
            </w:r>
            <w:r w:rsidR="000D0547">
              <w:rPr>
                <w:rFonts w:ascii="Myriad Pro" w:hAnsi="Myriad Pro" w:cs="Times New Roman"/>
                <w:b/>
                <w:bCs/>
                <w:sz w:val="20"/>
                <w:szCs w:val="20"/>
              </w:rPr>
              <w:t>0</w:t>
            </w:r>
          </w:p>
        </w:tc>
        <w:tc>
          <w:tcPr>
            <w:tcW w:w="0" w:type="auto"/>
            <w:tcBorders>
              <w:right w:val="nil"/>
            </w:tcBorders>
            <w:noWrap/>
            <w:vAlign w:val="center"/>
            <w:hideMark/>
          </w:tcPr>
          <w:p w14:paraId="6CA44A92" w14:textId="77777777" w:rsidR="009A468B" w:rsidRPr="001335A0" w:rsidRDefault="009A468B" w:rsidP="009A468B">
            <w:pPr>
              <w:spacing w:line="280" w:lineRule="exact"/>
              <w:jc w:val="center"/>
              <w:rPr>
                <w:rFonts w:ascii="Myriad Pro" w:hAnsi="Myriad Pro" w:cs="Times New Roman"/>
                <w:sz w:val="20"/>
                <w:szCs w:val="20"/>
              </w:rPr>
            </w:pPr>
            <w:r>
              <w:rPr>
                <w:rFonts w:ascii="Myriad Pro" w:hAnsi="Myriad Pro" w:cs="Times New Roman"/>
                <w:sz w:val="20"/>
                <w:szCs w:val="20"/>
              </w:rPr>
              <w:t>D</w:t>
            </w:r>
          </w:p>
        </w:tc>
      </w:tr>
    </w:tbl>
    <w:p w14:paraId="6F834D64" w14:textId="77777777" w:rsidR="00875FB1" w:rsidRPr="00ED4624" w:rsidRDefault="00875FB1"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 Elaboração dos autores (2018).</w:t>
      </w:r>
    </w:p>
    <w:p w14:paraId="1B3CF096" w14:textId="77777777" w:rsidR="001335A0" w:rsidRPr="00ED4624" w:rsidRDefault="001335A0"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OBS.: A simbologia “D” indica que o nível do reservatório está descendo, “E” está extravasando e “S” subindo</w:t>
      </w:r>
      <w:r w:rsidR="00DC0AFF" w:rsidRPr="00ED4624">
        <w:rPr>
          <w:rFonts w:ascii="Myriad Pro" w:hAnsi="Myriad Pro" w:cs="Times New Roman"/>
          <w:sz w:val="16"/>
          <w:szCs w:val="20"/>
        </w:rPr>
        <w:t>.</w:t>
      </w:r>
    </w:p>
    <w:p w14:paraId="0BE67CB1" w14:textId="77777777" w:rsidR="005427DB" w:rsidRDefault="005427DB" w:rsidP="00512D9A">
      <w:pPr>
        <w:spacing w:after="120" w:line="280" w:lineRule="exact"/>
        <w:ind w:firstLine="284"/>
        <w:jc w:val="both"/>
        <w:rPr>
          <w:rFonts w:ascii="Myriad Pro" w:hAnsi="Myriad Pro" w:cs="Times New Roman"/>
          <w:sz w:val="20"/>
          <w:szCs w:val="20"/>
        </w:rPr>
      </w:pPr>
    </w:p>
    <w:p w14:paraId="244A4FBE" w14:textId="77777777" w:rsidR="00FB3FAC" w:rsidRDefault="001335A0" w:rsidP="00512D9A">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De acordo com método </w:t>
      </w:r>
      <w:proofErr w:type="spellStart"/>
      <w:r>
        <w:rPr>
          <w:rFonts w:ascii="Myriad Pro" w:hAnsi="Myriad Pro" w:cs="Times New Roman"/>
          <w:sz w:val="20"/>
          <w:szCs w:val="20"/>
        </w:rPr>
        <w:t>Rippl</w:t>
      </w:r>
      <w:proofErr w:type="spellEnd"/>
      <w:r>
        <w:rPr>
          <w:rFonts w:ascii="Myriad Pro" w:hAnsi="Myriad Pro" w:cs="Times New Roman"/>
          <w:sz w:val="20"/>
          <w:szCs w:val="20"/>
        </w:rPr>
        <w:t xml:space="preserve"> para a demanda estimada, a capacidade pluviométrica de reabastecimento da edificação corresponde a 7,538% do consumo médio mensal estimado após a execução da reforma.</w:t>
      </w:r>
    </w:p>
    <w:p w14:paraId="51E203C4" w14:textId="77777777" w:rsidR="00875FB1" w:rsidRDefault="00875FB1" w:rsidP="00512D9A">
      <w:pPr>
        <w:spacing w:after="120" w:line="280" w:lineRule="exact"/>
        <w:ind w:firstLine="284"/>
        <w:jc w:val="both"/>
        <w:rPr>
          <w:rFonts w:ascii="Myriad Pro" w:hAnsi="Myriad Pro" w:cs="Times New Roman"/>
          <w:sz w:val="20"/>
          <w:szCs w:val="20"/>
        </w:rPr>
      </w:pPr>
    </w:p>
    <w:p w14:paraId="66B74493" w14:textId="77777777" w:rsidR="007278A0" w:rsidRDefault="007278A0">
      <w:pPr>
        <w:rPr>
          <w:rFonts w:ascii="Myriad Pro" w:hAnsi="Myriad Pro" w:cs="Times New Roman"/>
          <w:sz w:val="20"/>
          <w:szCs w:val="20"/>
        </w:rPr>
      </w:pPr>
      <w:r>
        <w:rPr>
          <w:rFonts w:ascii="Myriad Pro" w:hAnsi="Myriad Pro" w:cs="Times New Roman"/>
          <w:sz w:val="20"/>
          <w:szCs w:val="20"/>
        </w:rPr>
        <w:br w:type="page"/>
      </w:r>
    </w:p>
    <w:p w14:paraId="1FCEBB75" w14:textId="77777777" w:rsidR="00875FB1" w:rsidRPr="00ED4624" w:rsidRDefault="00875FB1"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lastRenderedPageBreak/>
        <w:t>Tabela 02 – Análise pelo método de simulação</w:t>
      </w:r>
    </w:p>
    <w:tbl>
      <w:tblPr>
        <w:tblStyle w:val="Tabelacomgrade"/>
        <w:tblW w:w="5000" w:type="pct"/>
        <w:tblBorders>
          <w:left w:val="none" w:sz="0" w:space="0" w:color="auto"/>
          <w:right w:val="none" w:sz="0" w:space="0" w:color="auto"/>
        </w:tblBorders>
        <w:tblLayout w:type="fixed"/>
        <w:tblLook w:val="04A0" w:firstRow="1" w:lastRow="0" w:firstColumn="1" w:lastColumn="0" w:noHBand="0" w:noVBand="1"/>
      </w:tblPr>
      <w:tblGrid>
        <w:gridCol w:w="830"/>
        <w:gridCol w:w="989"/>
        <w:gridCol w:w="991"/>
        <w:gridCol w:w="844"/>
        <w:gridCol w:w="991"/>
        <w:gridCol w:w="849"/>
        <w:gridCol w:w="1102"/>
        <w:gridCol w:w="1181"/>
        <w:gridCol w:w="938"/>
        <w:gridCol w:w="1139"/>
      </w:tblGrid>
      <w:tr w:rsidR="007278A0" w:rsidRPr="001335A0" w14:paraId="01FC0551" w14:textId="77777777" w:rsidTr="00CA0CDA">
        <w:trPr>
          <w:cantSplit/>
          <w:trHeight w:val="2428"/>
        </w:trPr>
        <w:tc>
          <w:tcPr>
            <w:tcW w:w="421" w:type="pct"/>
            <w:vAlign w:val="center"/>
            <w:hideMark/>
          </w:tcPr>
          <w:p w14:paraId="58FA3B3D" w14:textId="77777777" w:rsidR="001335A0" w:rsidRPr="001335A0" w:rsidRDefault="001335A0" w:rsidP="00CA0CDA">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Meses</w:t>
            </w:r>
          </w:p>
        </w:tc>
        <w:tc>
          <w:tcPr>
            <w:tcW w:w="502" w:type="pct"/>
            <w:textDirection w:val="btLr"/>
            <w:vAlign w:val="center"/>
            <w:hideMark/>
          </w:tcPr>
          <w:p w14:paraId="12BF74CB" w14:textId="77777777" w:rsidR="001335A0" w:rsidRPr="001335A0" w:rsidRDefault="001335A0" w:rsidP="00CA0CDA">
            <w:pPr>
              <w:spacing w:line="280" w:lineRule="exact"/>
              <w:ind w:left="113" w:right="113"/>
              <w:jc w:val="center"/>
              <w:rPr>
                <w:rFonts w:ascii="Myriad Pro" w:hAnsi="Myriad Pro" w:cs="Times New Roman"/>
                <w:b/>
                <w:bCs/>
                <w:sz w:val="20"/>
                <w:szCs w:val="20"/>
              </w:rPr>
            </w:pPr>
            <w:r w:rsidRPr="001335A0">
              <w:rPr>
                <w:rFonts w:ascii="Myriad Pro" w:hAnsi="Myriad Pro" w:cs="Times New Roman"/>
                <w:b/>
                <w:bCs/>
                <w:sz w:val="20"/>
                <w:szCs w:val="20"/>
              </w:rPr>
              <w:t>Chuva média mensal</w:t>
            </w:r>
            <w:r w:rsidR="00EF52C7">
              <w:rPr>
                <w:rFonts w:ascii="Myriad Pro" w:hAnsi="Myriad Pro" w:cs="Times New Roman"/>
                <w:b/>
                <w:bCs/>
                <w:sz w:val="20"/>
                <w:szCs w:val="20"/>
              </w:rPr>
              <w:t xml:space="preserve"> (mm)</w:t>
            </w:r>
          </w:p>
        </w:tc>
        <w:tc>
          <w:tcPr>
            <w:tcW w:w="503" w:type="pct"/>
            <w:textDirection w:val="btLr"/>
            <w:vAlign w:val="center"/>
            <w:hideMark/>
          </w:tcPr>
          <w:p w14:paraId="55F05D39" w14:textId="77777777" w:rsidR="001335A0" w:rsidRPr="001335A0" w:rsidRDefault="001335A0" w:rsidP="00CA0CDA">
            <w:pPr>
              <w:spacing w:line="280" w:lineRule="exact"/>
              <w:ind w:left="113" w:right="113"/>
              <w:jc w:val="center"/>
              <w:rPr>
                <w:rFonts w:ascii="Myriad Pro" w:hAnsi="Myriad Pro" w:cs="Times New Roman"/>
                <w:b/>
                <w:bCs/>
                <w:sz w:val="20"/>
                <w:szCs w:val="20"/>
              </w:rPr>
            </w:pPr>
            <w:r w:rsidRPr="001335A0">
              <w:rPr>
                <w:rFonts w:ascii="Myriad Pro" w:hAnsi="Myriad Pro" w:cs="Times New Roman"/>
                <w:b/>
                <w:bCs/>
                <w:sz w:val="20"/>
                <w:szCs w:val="20"/>
              </w:rPr>
              <w:t>Demanda mensal</w:t>
            </w:r>
            <w:r w:rsidR="00EF52C7">
              <w:rPr>
                <w:rFonts w:ascii="Myriad Pro" w:hAnsi="Myriad Pro" w:cs="Times New Roman"/>
                <w:b/>
                <w:bCs/>
                <w:sz w:val="20"/>
                <w:szCs w:val="20"/>
              </w:rPr>
              <w:t xml:space="preserve"> (m³)</w:t>
            </w:r>
          </w:p>
        </w:tc>
        <w:tc>
          <w:tcPr>
            <w:tcW w:w="428" w:type="pct"/>
            <w:textDirection w:val="btLr"/>
            <w:vAlign w:val="center"/>
            <w:hideMark/>
          </w:tcPr>
          <w:p w14:paraId="01352682" w14:textId="77777777" w:rsidR="001335A0" w:rsidRPr="001335A0" w:rsidRDefault="001335A0" w:rsidP="00CA0CDA">
            <w:pPr>
              <w:spacing w:line="280" w:lineRule="exact"/>
              <w:ind w:left="113" w:right="113"/>
              <w:jc w:val="center"/>
              <w:rPr>
                <w:rFonts w:ascii="Myriad Pro" w:hAnsi="Myriad Pro" w:cs="Times New Roman"/>
                <w:b/>
                <w:bCs/>
                <w:sz w:val="20"/>
                <w:szCs w:val="20"/>
              </w:rPr>
            </w:pPr>
            <w:r w:rsidRPr="001335A0">
              <w:rPr>
                <w:rFonts w:ascii="Myriad Pro" w:hAnsi="Myriad Pro" w:cs="Times New Roman"/>
                <w:b/>
                <w:bCs/>
                <w:sz w:val="20"/>
                <w:szCs w:val="20"/>
              </w:rPr>
              <w:t>Área de captação</w:t>
            </w:r>
            <w:r w:rsidR="00EF52C7">
              <w:rPr>
                <w:rFonts w:ascii="Myriad Pro" w:hAnsi="Myriad Pro" w:cs="Times New Roman"/>
                <w:b/>
                <w:bCs/>
                <w:sz w:val="20"/>
                <w:szCs w:val="20"/>
              </w:rPr>
              <w:t xml:space="preserve"> (m²)</w:t>
            </w:r>
          </w:p>
        </w:tc>
        <w:tc>
          <w:tcPr>
            <w:tcW w:w="503" w:type="pct"/>
            <w:textDirection w:val="btLr"/>
            <w:vAlign w:val="center"/>
            <w:hideMark/>
          </w:tcPr>
          <w:p w14:paraId="6F12F1AF" w14:textId="77777777" w:rsidR="001335A0" w:rsidRPr="001335A0" w:rsidRDefault="001335A0" w:rsidP="00CA0CDA">
            <w:pPr>
              <w:spacing w:line="280" w:lineRule="exact"/>
              <w:ind w:left="113" w:right="113"/>
              <w:jc w:val="center"/>
              <w:rPr>
                <w:rFonts w:ascii="Myriad Pro" w:hAnsi="Myriad Pro" w:cs="Times New Roman"/>
                <w:b/>
                <w:bCs/>
                <w:sz w:val="20"/>
                <w:szCs w:val="20"/>
              </w:rPr>
            </w:pPr>
            <w:r w:rsidRPr="001335A0">
              <w:rPr>
                <w:rFonts w:ascii="Myriad Pro" w:hAnsi="Myriad Pro" w:cs="Times New Roman"/>
                <w:b/>
                <w:bCs/>
                <w:sz w:val="20"/>
                <w:szCs w:val="20"/>
              </w:rPr>
              <w:t>Volume de chuva mensal</w:t>
            </w:r>
            <w:r w:rsidR="00EF52C7">
              <w:rPr>
                <w:rFonts w:ascii="Myriad Pro" w:hAnsi="Myriad Pro" w:cs="Times New Roman"/>
                <w:b/>
                <w:bCs/>
                <w:sz w:val="20"/>
                <w:szCs w:val="20"/>
              </w:rPr>
              <w:t xml:space="preserve"> (m³)</w:t>
            </w:r>
          </w:p>
        </w:tc>
        <w:tc>
          <w:tcPr>
            <w:tcW w:w="431" w:type="pct"/>
            <w:textDirection w:val="btLr"/>
            <w:vAlign w:val="center"/>
            <w:hideMark/>
          </w:tcPr>
          <w:p w14:paraId="44CECA13" w14:textId="77777777" w:rsidR="001335A0" w:rsidRPr="001335A0" w:rsidRDefault="001335A0" w:rsidP="00CA0CDA">
            <w:pPr>
              <w:spacing w:line="280" w:lineRule="exact"/>
              <w:ind w:left="113" w:right="113"/>
              <w:jc w:val="center"/>
              <w:rPr>
                <w:rFonts w:ascii="Myriad Pro" w:hAnsi="Myriad Pro" w:cs="Times New Roman"/>
                <w:b/>
                <w:bCs/>
                <w:sz w:val="20"/>
                <w:szCs w:val="20"/>
              </w:rPr>
            </w:pPr>
            <w:r w:rsidRPr="001335A0">
              <w:rPr>
                <w:rFonts w:ascii="Myriad Pro" w:hAnsi="Myriad Pro" w:cs="Times New Roman"/>
                <w:b/>
                <w:bCs/>
                <w:sz w:val="20"/>
                <w:szCs w:val="20"/>
              </w:rPr>
              <w:t>Volume do reservatório fixado</w:t>
            </w:r>
            <w:r w:rsidR="00EF52C7">
              <w:rPr>
                <w:rFonts w:ascii="Myriad Pro" w:hAnsi="Myriad Pro" w:cs="Times New Roman"/>
                <w:b/>
                <w:bCs/>
                <w:sz w:val="20"/>
                <w:szCs w:val="20"/>
              </w:rPr>
              <w:t xml:space="preserve"> (m³)</w:t>
            </w:r>
          </w:p>
        </w:tc>
        <w:tc>
          <w:tcPr>
            <w:tcW w:w="559" w:type="pct"/>
            <w:textDirection w:val="btLr"/>
            <w:vAlign w:val="center"/>
            <w:hideMark/>
          </w:tcPr>
          <w:p w14:paraId="4C2B17E3" w14:textId="77777777" w:rsidR="001335A0" w:rsidRPr="001335A0" w:rsidRDefault="001335A0" w:rsidP="00CA0CDA">
            <w:pPr>
              <w:spacing w:line="280" w:lineRule="exact"/>
              <w:ind w:left="113" w:right="113"/>
              <w:jc w:val="center"/>
              <w:rPr>
                <w:rFonts w:ascii="Myriad Pro" w:hAnsi="Myriad Pro" w:cs="Times New Roman"/>
                <w:b/>
                <w:bCs/>
                <w:sz w:val="20"/>
                <w:szCs w:val="20"/>
              </w:rPr>
            </w:pPr>
            <w:r w:rsidRPr="001335A0">
              <w:rPr>
                <w:rFonts w:ascii="Myriad Pro" w:hAnsi="Myriad Pro" w:cs="Times New Roman"/>
                <w:b/>
                <w:bCs/>
                <w:sz w:val="20"/>
                <w:szCs w:val="20"/>
              </w:rPr>
              <w:t>Volume do reservatório no tempo (t-1)</w:t>
            </w:r>
            <w:r w:rsidR="00EF52C7">
              <w:rPr>
                <w:rFonts w:ascii="Myriad Pro" w:hAnsi="Myriad Pro" w:cs="Times New Roman"/>
                <w:b/>
                <w:bCs/>
                <w:sz w:val="20"/>
                <w:szCs w:val="20"/>
              </w:rPr>
              <w:t xml:space="preserve"> (m³)</w:t>
            </w:r>
          </w:p>
        </w:tc>
        <w:tc>
          <w:tcPr>
            <w:tcW w:w="599" w:type="pct"/>
            <w:textDirection w:val="btLr"/>
            <w:vAlign w:val="center"/>
            <w:hideMark/>
          </w:tcPr>
          <w:p w14:paraId="2C404944" w14:textId="77777777" w:rsidR="001335A0" w:rsidRPr="001335A0" w:rsidRDefault="001335A0" w:rsidP="00CA0CDA">
            <w:pPr>
              <w:spacing w:line="280" w:lineRule="exact"/>
              <w:ind w:left="113" w:right="113"/>
              <w:jc w:val="center"/>
              <w:rPr>
                <w:rFonts w:ascii="Myriad Pro" w:hAnsi="Myriad Pro" w:cs="Times New Roman"/>
                <w:b/>
                <w:bCs/>
                <w:sz w:val="20"/>
                <w:szCs w:val="20"/>
              </w:rPr>
            </w:pPr>
            <w:r w:rsidRPr="001335A0">
              <w:rPr>
                <w:rFonts w:ascii="Myriad Pro" w:hAnsi="Myriad Pro" w:cs="Times New Roman"/>
                <w:b/>
                <w:bCs/>
                <w:sz w:val="20"/>
                <w:szCs w:val="20"/>
              </w:rPr>
              <w:t>Volume do reservatório no tempo (t)</w:t>
            </w:r>
            <w:r w:rsidR="00EF52C7">
              <w:rPr>
                <w:rFonts w:ascii="Myriad Pro" w:hAnsi="Myriad Pro" w:cs="Times New Roman"/>
                <w:b/>
                <w:bCs/>
                <w:sz w:val="20"/>
                <w:szCs w:val="20"/>
              </w:rPr>
              <w:t xml:space="preserve"> (m³)</w:t>
            </w:r>
          </w:p>
        </w:tc>
        <w:tc>
          <w:tcPr>
            <w:tcW w:w="476" w:type="pct"/>
            <w:textDirection w:val="btLr"/>
            <w:vAlign w:val="center"/>
            <w:hideMark/>
          </w:tcPr>
          <w:p w14:paraId="39477B76" w14:textId="77777777" w:rsidR="001335A0" w:rsidRPr="001335A0" w:rsidRDefault="001335A0" w:rsidP="00CA0CDA">
            <w:pPr>
              <w:spacing w:line="280" w:lineRule="exact"/>
              <w:ind w:left="113" w:right="113"/>
              <w:jc w:val="center"/>
              <w:rPr>
                <w:rFonts w:ascii="Myriad Pro" w:hAnsi="Myriad Pro" w:cs="Times New Roman"/>
                <w:b/>
                <w:bCs/>
                <w:sz w:val="20"/>
                <w:szCs w:val="20"/>
              </w:rPr>
            </w:pPr>
            <w:r w:rsidRPr="001335A0">
              <w:rPr>
                <w:rFonts w:ascii="Myriad Pro" w:hAnsi="Myriad Pro" w:cs="Times New Roman"/>
                <w:b/>
                <w:bCs/>
                <w:sz w:val="20"/>
                <w:szCs w:val="20"/>
              </w:rPr>
              <w:t>Overflow</w:t>
            </w:r>
            <w:r w:rsidR="00EF52C7">
              <w:rPr>
                <w:rFonts w:ascii="Myriad Pro" w:hAnsi="Myriad Pro" w:cs="Times New Roman"/>
                <w:b/>
                <w:bCs/>
                <w:sz w:val="20"/>
                <w:szCs w:val="20"/>
              </w:rPr>
              <w:t xml:space="preserve"> (m³)</w:t>
            </w:r>
          </w:p>
        </w:tc>
        <w:tc>
          <w:tcPr>
            <w:tcW w:w="578" w:type="pct"/>
            <w:textDirection w:val="btLr"/>
            <w:vAlign w:val="center"/>
            <w:hideMark/>
          </w:tcPr>
          <w:p w14:paraId="06583BD5" w14:textId="77777777" w:rsidR="001335A0" w:rsidRPr="001335A0" w:rsidRDefault="001335A0" w:rsidP="00CA0CDA">
            <w:pPr>
              <w:spacing w:line="280" w:lineRule="exact"/>
              <w:ind w:left="113" w:right="113"/>
              <w:jc w:val="center"/>
              <w:rPr>
                <w:rFonts w:ascii="Myriad Pro" w:hAnsi="Myriad Pro" w:cs="Times New Roman"/>
                <w:b/>
                <w:bCs/>
                <w:sz w:val="20"/>
                <w:szCs w:val="20"/>
              </w:rPr>
            </w:pPr>
            <w:r w:rsidRPr="001335A0">
              <w:rPr>
                <w:rFonts w:ascii="Myriad Pro" w:hAnsi="Myriad Pro" w:cs="Times New Roman"/>
                <w:b/>
                <w:bCs/>
                <w:sz w:val="20"/>
                <w:szCs w:val="20"/>
              </w:rPr>
              <w:t>Suprimento de água externo</w:t>
            </w:r>
            <w:r w:rsidR="00EF52C7">
              <w:rPr>
                <w:rFonts w:ascii="Myriad Pro" w:hAnsi="Myriad Pro" w:cs="Times New Roman"/>
                <w:b/>
                <w:bCs/>
                <w:sz w:val="20"/>
                <w:szCs w:val="20"/>
              </w:rPr>
              <w:t xml:space="preserve"> (m³)</w:t>
            </w:r>
          </w:p>
        </w:tc>
      </w:tr>
      <w:tr w:rsidR="007278A0" w:rsidRPr="001335A0" w14:paraId="1F137C40" w14:textId="77777777" w:rsidTr="00A50C9F">
        <w:trPr>
          <w:trHeight w:val="300"/>
        </w:trPr>
        <w:tc>
          <w:tcPr>
            <w:tcW w:w="421" w:type="pct"/>
            <w:noWrap/>
            <w:vAlign w:val="center"/>
            <w:hideMark/>
          </w:tcPr>
          <w:p w14:paraId="3C64AAF9"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Col</w:t>
            </w:r>
            <w:r w:rsidR="00EF52C7">
              <w:rPr>
                <w:rFonts w:ascii="Myriad Pro" w:hAnsi="Myriad Pro" w:cs="Times New Roman"/>
                <w:b/>
                <w:sz w:val="20"/>
                <w:szCs w:val="20"/>
              </w:rPr>
              <w:t>.</w:t>
            </w:r>
            <w:r w:rsidRPr="00EF52C7">
              <w:rPr>
                <w:rFonts w:ascii="Myriad Pro" w:hAnsi="Myriad Pro" w:cs="Times New Roman"/>
                <w:b/>
                <w:sz w:val="20"/>
                <w:szCs w:val="20"/>
              </w:rPr>
              <w:t xml:space="preserve"> 1</w:t>
            </w:r>
          </w:p>
        </w:tc>
        <w:tc>
          <w:tcPr>
            <w:tcW w:w="502" w:type="pct"/>
            <w:noWrap/>
            <w:vAlign w:val="center"/>
            <w:hideMark/>
          </w:tcPr>
          <w:p w14:paraId="7CFFF549"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Col</w:t>
            </w:r>
            <w:r w:rsidR="00EF52C7">
              <w:rPr>
                <w:rFonts w:ascii="Myriad Pro" w:hAnsi="Myriad Pro" w:cs="Times New Roman"/>
                <w:b/>
                <w:sz w:val="20"/>
                <w:szCs w:val="20"/>
              </w:rPr>
              <w:t>.</w:t>
            </w:r>
            <w:r w:rsidRPr="00EF52C7">
              <w:rPr>
                <w:rFonts w:ascii="Myriad Pro" w:hAnsi="Myriad Pro" w:cs="Times New Roman"/>
                <w:b/>
                <w:sz w:val="20"/>
                <w:szCs w:val="20"/>
              </w:rPr>
              <w:t xml:space="preserve"> 2</w:t>
            </w:r>
          </w:p>
        </w:tc>
        <w:tc>
          <w:tcPr>
            <w:tcW w:w="503" w:type="pct"/>
            <w:noWrap/>
            <w:vAlign w:val="center"/>
            <w:hideMark/>
          </w:tcPr>
          <w:p w14:paraId="0271F8C5"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Col</w:t>
            </w:r>
            <w:r w:rsidR="00EF52C7">
              <w:rPr>
                <w:rFonts w:ascii="Myriad Pro" w:hAnsi="Myriad Pro" w:cs="Times New Roman"/>
                <w:b/>
                <w:sz w:val="20"/>
                <w:szCs w:val="20"/>
              </w:rPr>
              <w:t>.</w:t>
            </w:r>
            <w:r w:rsidRPr="00EF52C7">
              <w:rPr>
                <w:rFonts w:ascii="Myriad Pro" w:hAnsi="Myriad Pro" w:cs="Times New Roman"/>
                <w:b/>
                <w:sz w:val="20"/>
                <w:szCs w:val="20"/>
              </w:rPr>
              <w:t xml:space="preserve"> 3</w:t>
            </w:r>
          </w:p>
        </w:tc>
        <w:tc>
          <w:tcPr>
            <w:tcW w:w="428" w:type="pct"/>
            <w:noWrap/>
            <w:vAlign w:val="center"/>
            <w:hideMark/>
          </w:tcPr>
          <w:p w14:paraId="69614BCC"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Col</w:t>
            </w:r>
            <w:r w:rsidR="00EF52C7">
              <w:rPr>
                <w:rFonts w:ascii="Myriad Pro" w:hAnsi="Myriad Pro" w:cs="Times New Roman"/>
                <w:b/>
                <w:sz w:val="20"/>
                <w:szCs w:val="20"/>
              </w:rPr>
              <w:t>.</w:t>
            </w:r>
            <w:r w:rsidRPr="00EF52C7">
              <w:rPr>
                <w:rFonts w:ascii="Myriad Pro" w:hAnsi="Myriad Pro" w:cs="Times New Roman"/>
                <w:b/>
                <w:sz w:val="20"/>
                <w:szCs w:val="20"/>
              </w:rPr>
              <w:t xml:space="preserve"> 4</w:t>
            </w:r>
          </w:p>
        </w:tc>
        <w:tc>
          <w:tcPr>
            <w:tcW w:w="503" w:type="pct"/>
            <w:noWrap/>
            <w:vAlign w:val="center"/>
            <w:hideMark/>
          </w:tcPr>
          <w:p w14:paraId="54A5ADB9"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Col</w:t>
            </w:r>
            <w:r w:rsidR="00EF52C7">
              <w:rPr>
                <w:rFonts w:ascii="Myriad Pro" w:hAnsi="Myriad Pro" w:cs="Times New Roman"/>
                <w:b/>
                <w:sz w:val="20"/>
                <w:szCs w:val="20"/>
              </w:rPr>
              <w:t>.</w:t>
            </w:r>
            <w:r w:rsidRPr="00EF52C7">
              <w:rPr>
                <w:rFonts w:ascii="Myriad Pro" w:hAnsi="Myriad Pro" w:cs="Times New Roman"/>
                <w:b/>
                <w:sz w:val="20"/>
                <w:szCs w:val="20"/>
              </w:rPr>
              <w:t xml:space="preserve"> 5</w:t>
            </w:r>
          </w:p>
        </w:tc>
        <w:tc>
          <w:tcPr>
            <w:tcW w:w="431" w:type="pct"/>
            <w:noWrap/>
            <w:vAlign w:val="center"/>
            <w:hideMark/>
          </w:tcPr>
          <w:p w14:paraId="7306702A"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w:t>
            </w:r>
            <w:r w:rsidR="00EF52C7">
              <w:rPr>
                <w:rFonts w:ascii="Myriad Pro" w:hAnsi="Myriad Pro" w:cs="Times New Roman"/>
                <w:b/>
                <w:sz w:val="20"/>
                <w:szCs w:val="20"/>
              </w:rPr>
              <w:t>l.</w:t>
            </w:r>
            <w:r w:rsidRPr="00EF52C7">
              <w:rPr>
                <w:rFonts w:ascii="Myriad Pro" w:hAnsi="Myriad Pro" w:cs="Times New Roman"/>
                <w:b/>
                <w:sz w:val="20"/>
                <w:szCs w:val="20"/>
              </w:rPr>
              <w:t xml:space="preserve"> 6</w:t>
            </w:r>
          </w:p>
        </w:tc>
        <w:tc>
          <w:tcPr>
            <w:tcW w:w="559" w:type="pct"/>
            <w:noWrap/>
            <w:vAlign w:val="center"/>
            <w:hideMark/>
          </w:tcPr>
          <w:p w14:paraId="5909F2EB"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Col</w:t>
            </w:r>
            <w:r w:rsidR="00EF52C7">
              <w:rPr>
                <w:rFonts w:ascii="Myriad Pro" w:hAnsi="Myriad Pro" w:cs="Times New Roman"/>
                <w:b/>
                <w:sz w:val="20"/>
                <w:szCs w:val="20"/>
              </w:rPr>
              <w:t>.</w:t>
            </w:r>
            <w:r w:rsidRPr="00EF52C7">
              <w:rPr>
                <w:rFonts w:ascii="Myriad Pro" w:hAnsi="Myriad Pro" w:cs="Times New Roman"/>
                <w:b/>
                <w:sz w:val="20"/>
                <w:szCs w:val="20"/>
              </w:rPr>
              <w:t xml:space="preserve"> 7</w:t>
            </w:r>
          </w:p>
        </w:tc>
        <w:tc>
          <w:tcPr>
            <w:tcW w:w="599" w:type="pct"/>
            <w:noWrap/>
            <w:vAlign w:val="center"/>
            <w:hideMark/>
          </w:tcPr>
          <w:p w14:paraId="6DB8FE5B"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Col</w:t>
            </w:r>
            <w:r w:rsidR="00EF52C7">
              <w:rPr>
                <w:rFonts w:ascii="Myriad Pro" w:hAnsi="Myriad Pro" w:cs="Times New Roman"/>
                <w:b/>
                <w:sz w:val="20"/>
                <w:szCs w:val="20"/>
              </w:rPr>
              <w:t>.</w:t>
            </w:r>
            <w:r w:rsidRPr="00EF52C7">
              <w:rPr>
                <w:rFonts w:ascii="Myriad Pro" w:hAnsi="Myriad Pro" w:cs="Times New Roman"/>
                <w:b/>
                <w:sz w:val="20"/>
                <w:szCs w:val="20"/>
              </w:rPr>
              <w:t xml:space="preserve"> 8</w:t>
            </w:r>
          </w:p>
        </w:tc>
        <w:tc>
          <w:tcPr>
            <w:tcW w:w="476" w:type="pct"/>
            <w:noWrap/>
            <w:vAlign w:val="center"/>
            <w:hideMark/>
          </w:tcPr>
          <w:p w14:paraId="6D02D2DB"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Col</w:t>
            </w:r>
            <w:r w:rsidR="00EF52C7">
              <w:rPr>
                <w:rFonts w:ascii="Myriad Pro" w:hAnsi="Myriad Pro" w:cs="Times New Roman"/>
                <w:b/>
                <w:sz w:val="20"/>
                <w:szCs w:val="20"/>
              </w:rPr>
              <w:t>.</w:t>
            </w:r>
            <w:r w:rsidRPr="00EF52C7">
              <w:rPr>
                <w:rFonts w:ascii="Myriad Pro" w:hAnsi="Myriad Pro" w:cs="Times New Roman"/>
                <w:b/>
                <w:sz w:val="20"/>
                <w:szCs w:val="20"/>
              </w:rPr>
              <w:t xml:space="preserve"> 9</w:t>
            </w:r>
          </w:p>
        </w:tc>
        <w:tc>
          <w:tcPr>
            <w:tcW w:w="578" w:type="pct"/>
            <w:noWrap/>
            <w:vAlign w:val="center"/>
            <w:hideMark/>
          </w:tcPr>
          <w:p w14:paraId="206007AF" w14:textId="77777777" w:rsidR="001335A0" w:rsidRPr="00EF52C7" w:rsidRDefault="001335A0" w:rsidP="00A50C9F">
            <w:pPr>
              <w:spacing w:line="280" w:lineRule="exact"/>
              <w:jc w:val="center"/>
              <w:rPr>
                <w:rFonts w:ascii="Myriad Pro" w:hAnsi="Myriad Pro" w:cs="Times New Roman"/>
                <w:b/>
                <w:sz w:val="20"/>
                <w:szCs w:val="20"/>
              </w:rPr>
            </w:pPr>
            <w:r w:rsidRPr="00EF52C7">
              <w:rPr>
                <w:rFonts w:ascii="Myriad Pro" w:hAnsi="Myriad Pro" w:cs="Times New Roman"/>
                <w:b/>
                <w:sz w:val="20"/>
                <w:szCs w:val="20"/>
              </w:rPr>
              <w:t>Col</w:t>
            </w:r>
            <w:r w:rsidR="00EF52C7">
              <w:rPr>
                <w:rFonts w:ascii="Myriad Pro" w:hAnsi="Myriad Pro" w:cs="Times New Roman"/>
                <w:b/>
                <w:sz w:val="20"/>
                <w:szCs w:val="20"/>
              </w:rPr>
              <w:t>.</w:t>
            </w:r>
            <w:r w:rsidRPr="00EF52C7">
              <w:rPr>
                <w:rFonts w:ascii="Myriad Pro" w:hAnsi="Myriad Pro" w:cs="Times New Roman"/>
                <w:b/>
                <w:sz w:val="20"/>
                <w:szCs w:val="20"/>
              </w:rPr>
              <w:t xml:space="preserve"> 10</w:t>
            </w:r>
          </w:p>
        </w:tc>
      </w:tr>
      <w:tr w:rsidR="007278A0" w:rsidRPr="001335A0" w14:paraId="2A49DE27" w14:textId="77777777" w:rsidTr="00A50C9F">
        <w:trPr>
          <w:trHeight w:val="300"/>
        </w:trPr>
        <w:tc>
          <w:tcPr>
            <w:tcW w:w="421" w:type="pct"/>
            <w:noWrap/>
            <w:vAlign w:val="center"/>
            <w:hideMark/>
          </w:tcPr>
          <w:p w14:paraId="49925527"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Jan</w:t>
            </w:r>
            <w:r w:rsidR="00EF52C7">
              <w:rPr>
                <w:rFonts w:ascii="Myriad Pro" w:hAnsi="Myriad Pro" w:cs="Times New Roman"/>
                <w:b/>
                <w:bCs/>
                <w:sz w:val="20"/>
                <w:szCs w:val="20"/>
              </w:rPr>
              <w:t>.</w:t>
            </w:r>
          </w:p>
        </w:tc>
        <w:tc>
          <w:tcPr>
            <w:tcW w:w="502" w:type="pct"/>
            <w:noWrap/>
            <w:vAlign w:val="center"/>
            <w:hideMark/>
          </w:tcPr>
          <w:p w14:paraId="0DD991F6"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216,25</w:t>
            </w:r>
          </w:p>
        </w:tc>
        <w:tc>
          <w:tcPr>
            <w:tcW w:w="503" w:type="pct"/>
            <w:noWrap/>
            <w:vAlign w:val="center"/>
            <w:hideMark/>
          </w:tcPr>
          <w:p w14:paraId="6EC1473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07D5A8FB"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2AC047E1"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347</w:t>
            </w:r>
          </w:p>
        </w:tc>
        <w:tc>
          <w:tcPr>
            <w:tcW w:w="431" w:type="pct"/>
            <w:noWrap/>
            <w:vAlign w:val="center"/>
            <w:hideMark/>
          </w:tcPr>
          <w:p w14:paraId="2D923A09"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5DC9470E"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0DB7D17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476" w:type="pct"/>
            <w:noWrap/>
            <w:vAlign w:val="center"/>
            <w:hideMark/>
          </w:tcPr>
          <w:p w14:paraId="5FEC3D04"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04ED9A6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2655,4</w:t>
            </w:r>
          </w:p>
        </w:tc>
      </w:tr>
      <w:tr w:rsidR="007278A0" w:rsidRPr="001335A0" w14:paraId="34E76FB5" w14:textId="77777777" w:rsidTr="00A50C9F">
        <w:trPr>
          <w:trHeight w:val="300"/>
        </w:trPr>
        <w:tc>
          <w:tcPr>
            <w:tcW w:w="421" w:type="pct"/>
            <w:noWrap/>
            <w:vAlign w:val="center"/>
            <w:hideMark/>
          </w:tcPr>
          <w:p w14:paraId="6EDC4B7E"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Fev</w:t>
            </w:r>
            <w:r w:rsidR="00EF52C7">
              <w:rPr>
                <w:rFonts w:ascii="Myriad Pro" w:hAnsi="Myriad Pro" w:cs="Times New Roman"/>
                <w:b/>
                <w:bCs/>
                <w:sz w:val="20"/>
                <w:szCs w:val="20"/>
              </w:rPr>
              <w:t>.</w:t>
            </w:r>
          </w:p>
        </w:tc>
        <w:tc>
          <w:tcPr>
            <w:tcW w:w="502" w:type="pct"/>
            <w:noWrap/>
            <w:vAlign w:val="center"/>
            <w:hideMark/>
          </w:tcPr>
          <w:p w14:paraId="14490C00"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200,34</w:t>
            </w:r>
          </w:p>
        </w:tc>
        <w:tc>
          <w:tcPr>
            <w:tcW w:w="503" w:type="pct"/>
            <w:noWrap/>
            <w:vAlign w:val="center"/>
            <w:hideMark/>
          </w:tcPr>
          <w:p w14:paraId="515E0CC7"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201D11A6"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163AE19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322</w:t>
            </w:r>
          </w:p>
        </w:tc>
        <w:tc>
          <w:tcPr>
            <w:tcW w:w="431" w:type="pct"/>
            <w:noWrap/>
            <w:vAlign w:val="center"/>
            <w:hideMark/>
          </w:tcPr>
          <w:p w14:paraId="6BED91AE"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13FABE0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99" w:type="pct"/>
            <w:noWrap/>
            <w:vAlign w:val="center"/>
            <w:hideMark/>
          </w:tcPr>
          <w:p w14:paraId="1558786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-2665,4</w:t>
            </w:r>
          </w:p>
        </w:tc>
        <w:tc>
          <w:tcPr>
            <w:tcW w:w="476" w:type="pct"/>
            <w:noWrap/>
            <w:vAlign w:val="center"/>
            <w:hideMark/>
          </w:tcPr>
          <w:p w14:paraId="7E0F8577"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34803113"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2665,4</w:t>
            </w:r>
          </w:p>
        </w:tc>
      </w:tr>
      <w:tr w:rsidR="007278A0" w:rsidRPr="001335A0" w14:paraId="405409EB" w14:textId="77777777" w:rsidTr="00A50C9F">
        <w:trPr>
          <w:trHeight w:val="300"/>
        </w:trPr>
        <w:tc>
          <w:tcPr>
            <w:tcW w:w="421" w:type="pct"/>
            <w:noWrap/>
            <w:vAlign w:val="center"/>
            <w:hideMark/>
          </w:tcPr>
          <w:p w14:paraId="2DB5495F"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Mar</w:t>
            </w:r>
            <w:r w:rsidR="00EF52C7">
              <w:rPr>
                <w:rFonts w:ascii="Myriad Pro" w:hAnsi="Myriad Pro" w:cs="Times New Roman"/>
                <w:b/>
                <w:bCs/>
                <w:sz w:val="20"/>
                <w:szCs w:val="20"/>
              </w:rPr>
              <w:t>.</w:t>
            </w:r>
          </w:p>
        </w:tc>
        <w:tc>
          <w:tcPr>
            <w:tcW w:w="502" w:type="pct"/>
            <w:noWrap/>
            <w:vAlign w:val="center"/>
            <w:hideMark/>
          </w:tcPr>
          <w:p w14:paraId="1ECC9A74"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182,94</w:t>
            </w:r>
          </w:p>
        </w:tc>
        <w:tc>
          <w:tcPr>
            <w:tcW w:w="503" w:type="pct"/>
            <w:noWrap/>
            <w:vAlign w:val="center"/>
            <w:hideMark/>
          </w:tcPr>
          <w:p w14:paraId="2A4E1EE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120501D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6524D1E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294</w:t>
            </w:r>
          </w:p>
        </w:tc>
        <w:tc>
          <w:tcPr>
            <w:tcW w:w="431" w:type="pct"/>
            <w:noWrap/>
            <w:vAlign w:val="center"/>
            <w:hideMark/>
          </w:tcPr>
          <w:p w14:paraId="509640BF"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2F3EBC73"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14D0522F"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-2708,4</w:t>
            </w:r>
          </w:p>
        </w:tc>
        <w:tc>
          <w:tcPr>
            <w:tcW w:w="476" w:type="pct"/>
            <w:noWrap/>
            <w:vAlign w:val="center"/>
            <w:hideMark/>
          </w:tcPr>
          <w:p w14:paraId="16ED96B7"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33BBA274"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2708,4</w:t>
            </w:r>
          </w:p>
        </w:tc>
      </w:tr>
      <w:tr w:rsidR="007278A0" w:rsidRPr="001335A0" w14:paraId="2B118D8D" w14:textId="77777777" w:rsidTr="00A50C9F">
        <w:trPr>
          <w:trHeight w:val="300"/>
        </w:trPr>
        <w:tc>
          <w:tcPr>
            <w:tcW w:w="421" w:type="pct"/>
            <w:noWrap/>
            <w:vAlign w:val="center"/>
            <w:hideMark/>
          </w:tcPr>
          <w:p w14:paraId="730D44AD"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Abr</w:t>
            </w:r>
            <w:r w:rsidR="00EF52C7">
              <w:rPr>
                <w:rFonts w:ascii="Myriad Pro" w:hAnsi="Myriad Pro" w:cs="Times New Roman"/>
                <w:b/>
                <w:bCs/>
                <w:sz w:val="20"/>
                <w:szCs w:val="20"/>
              </w:rPr>
              <w:t>.</w:t>
            </w:r>
          </w:p>
        </w:tc>
        <w:tc>
          <w:tcPr>
            <w:tcW w:w="502" w:type="pct"/>
            <w:noWrap/>
            <w:vAlign w:val="center"/>
            <w:hideMark/>
          </w:tcPr>
          <w:p w14:paraId="5F10858D"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103,60</w:t>
            </w:r>
          </w:p>
        </w:tc>
        <w:tc>
          <w:tcPr>
            <w:tcW w:w="503" w:type="pct"/>
            <w:noWrap/>
            <w:vAlign w:val="center"/>
            <w:hideMark/>
          </w:tcPr>
          <w:p w14:paraId="17E050D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138ACB36"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4EA28E70"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166</w:t>
            </w:r>
          </w:p>
        </w:tc>
        <w:tc>
          <w:tcPr>
            <w:tcW w:w="431" w:type="pct"/>
            <w:noWrap/>
            <w:vAlign w:val="center"/>
            <w:hideMark/>
          </w:tcPr>
          <w:p w14:paraId="4D3F44E4"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0F42AF61"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0C4ED9D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-2836,4</w:t>
            </w:r>
          </w:p>
        </w:tc>
        <w:tc>
          <w:tcPr>
            <w:tcW w:w="476" w:type="pct"/>
            <w:noWrap/>
            <w:vAlign w:val="center"/>
            <w:hideMark/>
          </w:tcPr>
          <w:p w14:paraId="48077FB1"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62BA95C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2836,4</w:t>
            </w:r>
          </w:p>
        </w:tc>
      </w:tr>
      <w:tr w:rsidR="007278A0" w:rsidRPr="001335A0" w14:paraId="385A1BD3" w14:textId="77777777" w:rsidTr="00A50C9F">
        <w:trPr>
          <w:trHeight w:val="300"/>
        </w:trPr>
        <w:tc>
          <w:tcPr>
            <w:tcW w:w="421" w:type="pct"/>
            <w:noWrap/>
            <w:vAlign w:val="center"/>
            <w:hideMark/>
          </w:tcPr>
          <w:p w14:paraId="5B7016EA"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Mai</w:t>
            </w:r>
            <w:r w:rsidR="00EF52C7">
              <w:rPr>
                <w:rFonts w:ascii="Myriad Pro" w:hAnsi="Myriad Pro" w:cs="Times New Roman"/>
                <w:b/>
                <w:bCs/>
                <w:sz w:val="20"/>
                <w:szCs w:val="20"/>
              </w:rPr>
              <w:t>.</w:t>
            </w:r>
          </w:p>
        </w:tc>
        <w:tc>
          <w:tcPr>
            <w:tcW w:w="502" w:type="pct"/>
            <w:noWrap/>
            <w:vAlign w:val="center"/>
            <w:hideMark/>
          </w:tcPr>
          <w:p w14:paraId="762BEDC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136,09</w:t>
            </w:r>
          </w:p>
        </w:tc>
        <w:tc>
          <w:tcPr>
            <w:tcW w:w="503" w:type="pct"/>
            <w:noWrap/>
            <w:vAlign w:val="center"/>
            <w:hideMark/>
          </w:tcPr>
          <w:p w14:paraId="0E4E55F9"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6E44E109"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6379FD38"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219</w:t>
            </w:r>
          </w:p>
        </w:tc>
        <w:tc>
          <w:tcPr>
            <w:tcW w:w="431" w:type="pct"/>
            <w:noWrap/>
            <w:vAlign w:val="center"/>
            <w:hideMark/>
          </w:tcPr>
          <w:p w14:paraId="59F43D5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09E2E178"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5FF07369"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-2783,4</w:t>
            </w:r>
          </w:p>
        </w:tc>
        <w:tc>
          <w:tcPr>
            <w:tcW w:w="476" w:type="pct"/>
            <w:noWrap/>
            <w:vAlign w:val="center"/>
            <w:hideMark/>
          </w:tcPr>
          <w:p w14:paraId="2688738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5BC53A4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2783,4</w:t>
            </w:r>
          </w:p>
        </w:tc>
      </w:tr>
      <w:tr w:rsidR="007278A0" w:rsidRPr="001335A0" w14:paraId="193CF974" w14:textId="77777777" w:rsidTr="00A50C9F">
        <w:trPr>
          <w:trHeight w:val="300"/>
        </w:trPr>
        <w:tc>
          <w:tcPr>
            <w:tcW w:w="421" w:type="pct"/>
            <w:noWrap/>
            <w:vAlign w:val="center"/>
            <w:hideMark/>
          </w:tcPr>
          <w:p w14:paraId="73EA398D"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Jun</w:t>
            </w:r>
            <w:r w:rsidR="00EF52C7">
              <w:rPr>
                <w:rFonts w:ascii="Myriad Pro" w:hAnsi="Myriad Pro" w:cs="Times New Roman"/>
                <w:b/>
                <w:bCs/>
                <w:sz w:val="20"/>
                <w:szCs w:val="20"/>
              </w:rPr>
              <w:t>.</w:t>
            </w:r>
          </w:p>
        </w:tc>
        <w:tc>
          <w:tcPr>
            <w:tcW w:w="502" w:type="pct"/>
            <w:noWrap/>
            <w:vAlign w:val="center"/>
            <w:hideMark/>
          </w:tcPr>
          <w:p w14:paraId="7BAED67F"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88,20</w:t>
            </w:r>
          </w:p>
        </w:tc>
        <w:tc>
          <w:tcPr>
            <w:tcW w:w="503" w:type="pct"/>
            <w:noWrap/>
            <w:vAlign w:val="center"/>
            <w:hideMark/>
          </w:tcPr>
          <w:p w14:paraId="7D67C523"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1102CB6D"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3342C3E1"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142</w:t>
            </w:r>
          </w:p>
        </w:tc>
        <w:tc>
          <w:tcPr>
            <w:tcW w:w="431" w:type="pct"/>
            <w:noWrap/>
            <w:vAlign w:val="center"/>
            <w:hideMark/>
          </w:tcPr>
          <w:p w14:paraId="236159D2"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68BF80E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15C1709F"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-2860,4</w:t>
            </w:r>
          </w:p>
        </w:tc>
        <w:tc>
          <w:tcPr>
            <w:tcW w:w="476" w:type="pct"/>
            <w:noWrap/>
            <w:vAlign w:val="center"/>
            <w:hideMark/>
          </w:tcPr>
          <w:p w14:paraId="390A2E8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56A87FD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2860,4</w:t>
            </w:r>
          </w:p>
        </w:tc>
      </w:tr>
      <w:tr w:rsidR="007278A0" w:rsidRPr="001335A0" w14:paraId="189A3AE6" w14:textId="77777777" w:rsidTr="00A50C9F">
        <w:trPr>
          <w:trHeight w:val="300"/>
        </w:trPr>
        <w:tc>
          <w:tcPr>
            <w:tcW w:w="421" w:type="pct"/>
            <w:noWrap/>
            <w:vAlign w:val="center"/>
            <w:hideMark/>
          </w:tcPr>
          <w:p w14:paraId="533AA045"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Jul</w:t>
            </w:r>
            <w:r w:rsidR="00EF52C7">
              <w:rPr>
                <w:rFonts w:ascii="Myriad Pro" w:hAnsi="Myriad Pro" w:cs="Times New Roman"/>
                <w:b/>
                <w:bCs/>
                <w:sz w:val="20"/>
                <w:szCs w:val="20"/>
              </w:rPr>
              <w:t>.</w:t>
            </w:r>
          </w:p>
        </w:tc>
        <w:tc>
          <w:tcPr>
            <w:tcW w:w="502" w:type="pct"/>
            <w:noWrap/>
            <w:vAlign w:val="center"/>
            <w:hideMark/>
          </w:tcPr>
          <w:p w14:paraId="0B235BB3"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102,33</w:t>
            </w:r>
          </w:p>
        </w:tc>
        <w:tc>
          <w:tcPr>
            <w:tcW w:w="503" w:type="pct"/>
            <w:noWrap/>
            <w:vAlign w:val="center"/>
            <w:hideMark/>
          </w:tcPr>
          <w:p w14:paraId="66819354"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13FDEB4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0F382D5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164</w:t>
            </w:r>
          </w:p>
        </w:tc>
        <w:tc>
          <w:tcPr>
            <w:tcW w:w="431" w:type="pct"/>
            <w:noWrap/>
            <w:vAlign w:val="center"/>
            <w:hideMark/>
          </w:tcPr>
          <w:p w14:paraId="792FD93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3BADDE50"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1836854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-2838,4</w:t>
            </w:r>
          </w:p>
        </w:tc>
        <w:tc>
          <w:tcPr>
            <w:tcW w:w="476" w:type="pct"/>
            <w:noWrap/>
            <w:vAlign w:val="center"/>
            <w:hideMark/>
          </w:tcPr>
          <w:p w14:paraId="7EA46D1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04FA7D01"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2838,4</w:t>
            </w:r>
          </w:p>
        </w:tc>
      </w:tr>
      <w:tr w:rsidR="007278A0" w:rsidRPr="001335A0" w14:paraId="07208EBD" w14:textId="77777777" w:rsidTr="00A50C9F">
        <w:trPr>
          <w:trHeight w:val="300"/>
        </w:trPr>
        <w:tc>
          <w:tcPr>
            <w:tcW w:w="421" w:type="pct"/>
            <w:noWrap/>
            <w:vAlign w:val="center"/>
            <w:hideMark/>
          </w:tcPr>
          <w:p w14:paraId="6FD2517C"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Ago</w:t>
            </w:r>
            <w:r w:rsidR="00EF52C7">
              <w:rPr>
                <w:rFonts w:ascii="Myriad Pro" w:hAnsi="Myriad Pro" w:cs="Times New Roman"/>
                <w:b/>
                <w:bCs/>
                <w:sz w:val="20"/>
                <w:szCs w:val="20"/>
              </w:rPr>
              <w:t>.</w:t>
            </w:r>
          </w:p>
        </w:tc>
        <w:tc>
          <w:tcPr>
            <w:tcW w:w="502" w:type="pct"/>
            <w:noWrap/>
            <w:vAlign w:val="center"/>
            <w:hideMark/>
          </w:tcPr>
          <w:p w14:paraId="728CEA4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117,60</w:t>
            </w:r>
          </w:p>
        </w:tc>
        <w:tc>
          <w:tcPr>
            <w:tcW w:w="503" w:type="pct"/>
            <w:noWrap/>
            <w:vAlign w:val="center"/>
            <w:hideMark/>
          </w:tcPr>
          <w:p w14:paraId="23044C62"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76F3140E"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66554FB9"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189</w:t>
            </w:r>
          </w:p>
        </w:tc>
        <w:tc>
          <w:tcPr>
            <w:tcW w:w="431" w:type="pct"/>
            <w:noWrap/>
            <w:vAlign w:val="center"/>
            <w:hideMark/>
          </w:tcPr>
          <w:p w14:paraId="71E0691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492D4F82"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6A4FFD46"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-2813,4</w:t>
            </w:r>
          </w:p>
        </w:tc>
        <w:tc>
          <w:tcPr>
            <w:tcW w:w="476" w:type="pct"/>
            <w:noWrap/>
            <w:vAlign w:val="center"/>
            <w:hideMark/>
          </w:tcPr>
          <w:p w14:paraId="19B45879"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36B2DEF8"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2813,4</w:t>
            </w:r>
          </w:p>
        </w:tc>
      </w:tr>
      <w:tr w:rsidR="007278A0" w:rsidRPr="001335A0" w14:paraId="2A76B056" w14:textId="77777777" w:rsidTr="00A50C9F">
        <w:trPr>
          <w:trHeight w:val="300"/>
        </w:trPr>
        <w:tc>
          <w:tcPr>
            <w:tcW w:w="421" w:type="pct"/>
            <w:noWrap/>
            <w:vAlign w:val="center"/>
            <w:hideMark/>
          </w:tcPr>
          <w:p w14:paraId="07109672"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Set</w:t>
            </w:r>
            <w:r w:rsidR="00EF52C7">
              <w:rPr>
                <w:rFonts w:ascii="Myriad Pro" w:hAnsi="Myriad Pro" w:cs="Times New Roman"/>
                <w:b/>
                <w:bCs/>
                <w:sz w:val="20"/>
                <w:szCs w:val="20"/>
              </w:rPr>
              <w:t>.</w:t>
            </w:r>
          </w:p>
        </w:tc>
        <w:tc>
          <w:tcPr>
            <w:tcW w:w="502" w:type="pct"/>
            <w:noWrap/>
            <w:vAlign w:val="center"/>
            <w:hideMark/>
          </w:tcPr>
          <w:p w14:paraId="22684638"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124,18</w:t>
            </w:r>
          </w:p>
        </w:tc>
        <w:tc>
          <w:tcPr>
            <w:tcW w:w="503" w:type="pct"/>
            <w:noWrap/>
            <w:vAlign w:val="center"/>
            <w:hideMark/>
          </w:tcPr>
          <w:p w14:paraId="155A8BAB"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4DACD0DF"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79D5EC3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200</w:t>
            </w:r>
          </w:p>
        </w:tc>
        <w:tc>
          <w:tcPr>
            <w:tcW w:w="431" w:type="pct"/>
            <w:noWrap/>
            <w:vAlign w:val="center"/>
            <w:hideMark/>
          </w:tcPr>
          <w:p w14:paraId="1ED4588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5354AC13"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725A32D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-2802,4</w:t>
            </w:r>
          </w:p>
        </w:tc>
        <w:tc>
          <w:tcPr>
            <w:tcW w:w="476" w:type="pct"/>
            <w:noWrap/>
            <w:vAlign w:val="center"/>
            <w:hideMark/>
          </w:tcPr>
          <w:p w14:paraId="095E1996"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7A08461D"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2802,4</w:t>
            </w:r>
          </w:p>
        </w:tc>
      </w:tr>
      <w:tr w:rsidR="007278A0" w:rsidRPr="001335A0" w14:paraId="7F2DC3E5" w14:textId="77777777" w:rsidTr="00A50C9F">
        <w:trPr>
          <w:trHeight w:val="300"/>
        </w:trPr>
        <w:tc>
          <w:tcPr>
            <w:tcW w:w="421" w:type="pct"/>
            <w:noWrap/>
            <w:vAlign w:val="center"/>
            <w:hideMark/>
          </w:tcPr>
          <w:p w14:paraId="26579901"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Out</w:t>
            </w:r>
            <w:r w:rsidR="00EF52C7">
              <w:rPr>
                <w:rFonts w:ascii="Myriad Pro" w:hAnsi="Myriad Pro" w:cs="Times New Roman"/>
                <w:b/>
                <w:bCs/>
                <w:sz w:val="20"/>
                <w:szCs w:val="20"/>
              </w:rPr>
              <w:t>.</w:t>
            </w:r>
          </w:p>
        </w:tc>
        <w:tc>
          <w:tcPr>
            <w:tcW w:w="502" w:type="pct"/>
            <w:noWrap/>
            <w:vAlign w:val="center"/>
            <w:hideMark/>
          </w:tcPr>
          <w:p w14:paraId="099572F7"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127,52</w:t>
            </w:r>
          </w:p>
        </w:tc>
        <w:tc>
          <w:tcPr>
            <w:tcW w:w="503" w:type="pct"/>
            <w:noWrap/>
            <w:vAlign w:val="center"/>
            <w:hideMark/>
          </w:tcPr>
          <w:p w14:paraId="456818AA"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45870EAB"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694A98F3"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205</w:t>
            </w:r>
          </w:p>
        </w:tc>
        <w:tc>
          <w:tcPr>
            <w:tcW w:w="431" w:type="pct"/>
            <w:noWrap/>
            <w:vAlign w:val="center"/>
            <w:hideMark/>
          </w:tcPr>
          <w:p w14:paraId="6DDA9284"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7533D5E6"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60A1D3CF"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-2797,4</w:t>
            </w:r>
          </w:p>
        </w:tc>
        <w:tc>
          <w:tcPr>
            <w:tcW w:w="476" w:type="pct"/>
            <w:noWrap/>
            <w:vAlign w:val="center"/>
            <w:hideMark/>
          </w:tcPr>
          <w:p w14:paraId="3B47A4C2"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46888A48"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2797,4</w:t>
            </w:r>
          </w:p>
        </w:tc>
      </w:tr>
      <w:tr w:rsidR="007278A0" w:rsidRPr="001335A0" w14:paraId="55CCC2AE" w14:textId="77777777" w:rsidTr="00A50C9F">
        <w:trPr>
          <w:trHeight w:val="300"/>
        </w:trPr>
        <w:tc>
          <w:tcPr>
            <w:tcW w:w="421" w:type="pct"/>
            <w:noWrap/>
            <w:vAlign w:val="center"/>
            <w:hideMark/>
          </w:tcPr>
          <w:p w14:paraId="19C11CEF"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Nov</w:t>
            </w:r>
            <w:r w:rsidR="00EF52C7">
              <w:rPr>
                <w:rFonts w:ascii="Myriad Pro" w:hAnsi="Myriad Pro" w:cs="Times New Roman"/>
                <w:b/>
                <w:bCs/>
                <w:sz w:val="20"/>
                <w:szCs w:val="20"/>
              </w:rPr>
              <w:t>.</w:t>
            </w:r>
          </w:p>
        </w:tc>
        <w:tc>
          <w:tcPr>
            <w:tcW w:w="502" w:type="pct"/>
            <w:noWrap/>
            <w:vAlign w:val="center"/>
            <w:hideMark/>
          </w:tcPr>
          <w:p w14:paraId="207FB04D"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129,55</w:t>
            </w:r>
          </w:p>
        </w:tc>
        <w:tc>
          <w:tcPr>
            <w:tcW w:w="503" w:type="pct"/>
            <w:noWrap/>
            <w:vAlign w:val="center"/>
            <w:hideMark/>
          </w:tcPr>
          <w:p w14:paraId="5D9B4BA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noWrap/>
            <w:vAlign w:val="center"/>
            <w:hideMark/>
          </w:tcPr>
          <w:p w14:paraId="29B1D255"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noWrap/>
            <w:vAlign w:val="center"/>
            <w:hideMark/>
          </w:tcPr>
          <w:p w14:paraId="25DED51B"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208</w:t>
            </w:r>
          </w:p>
        </w:tc>
        <w:tc>
          <w:tcPr>
            <w:tcW w:w="431" w:type="pct"/>
            <w:noWrap/>
            <w:vAlign w:val="center"/>
            <w:hideMark/>
          </w:tcPr>
          <w:p w14:paraId="70A2388F"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noWrap/>
            <w:vAlign w:val="center"/>
            <w:hideMark/>
          </w:tcPr>
          <w:p w14:paraId="1A60B84B"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noWrap/>
            <w:vAlign w:val="center"/>
            <w:hideMark/>
          </w:tcPr>
          <w:p w14:paraId="0B8ACFEB"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-2794,4</w:t>
            </w:r>
          </w:p>
        </w:tc>
        <w:tc>
          <w:tcPr>
            <w:tcW w:w="476" w:type="pct"/>
            <w:noWrap/>
            <w:vAlign w:val="center"/>
            <w:hideMark/>
          </w:tcPr>
          <w:p w14:paraId="67572676"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noWrap/>
            <w:vAlign w:val="center"/>
            <w:hideMark/>
          </w:tcPr>
          <w:p w14:paraId="156B70A2"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2794,4</w:t>
            </w:r>
          </w:p>
        </w:tc>
      </w:tr>
      <w:tr w:rsidR="007278A0" w:rsidRPr="001335A0" w14:paraId="17BFE99B" w14:textId="77777777" w:rsidTr="00ED4624">
        <w:trPr>
          <w:trHeight w:val="315"/>
        </w:trPr>
        <w:tc>
          <w:tcPr>
            <w:tcW w:w="421" w:type="pct"/>
            <w:tcBorders>
              <w:bottom w:val="single" w:sz="4" w:space="0" w:color="auto"/>
            </w:tcBorders>
            <w:noWrap/>
            <w:vAlign w:val="center"/>
            <w:hideMark/>
          </w:tcPr>
          <w:p w14:paraId="2B556028"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Dez</w:t>
            </w:r>
            <w:r w:rsidR="00EF52C7">
              <w:rPr>
                <w:rFonts w:ascii="Myriad Pro" w:hAnsi="Myriad Pro" w:cs="Times New Roman"/>
                <w:b/>
                <w:bCs/>
                <w:sz w:val="20"/>
                <w:szCs w:val="20"/>
              </w:rPr>
              <w:t>.</w:t>
            </w:r>
          </w:p>
        </w:tc>
        <w:tc>
          <w:tcPr>
            <w:tcW w:w="502" w:type="pct"/>
            <w:tcBorders>
              <w:bottom w:val="single" w:sz="4" w:space="0" w:color="auto"/>
            </w:tcBorders>
            <w:noWrap/>
            <w:vAlign w:val="center"/>
            <w:hideMark/>
          </w:tcPr>
          <w:p w14:paraId="0556BB4C"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162,02</w:t>
            </w:r>
          </w:p>
        </w:tc>
        <w:tc>
          <w:tcPr>
            <w:tcW w:w="503" w:type="pct"/>
            <w:tcBorders>
              <w:bottom w:val="single" w:sz="4" w:space="0" w:color="auto"/>
            </w:tcBorders>
            <w:noWrap/>
            <w:vAlign w:val="center"/>
            <w:hideMark/>
          </w:tcPr>
          <w:p w14:paraId="6B5C0123"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3002,40</w:t>
            </w:r>
          </w:p>
        </w:tc>
        <w:tc>
          <w:tcPr>
            <w:tcW w:w="428" w:type="pct"/>
            <w:tcBorders>
              <w:bottom w:val="single" w:sz="4" w:space="0" w:color="auto"/>
            </w:tcBorders>
            <w:noWrap/>
            <w:vAlign w:val="center"/>
            <w:hideMark/>
          </w:tcPr>
          <w:p w14:paraId="43A49433"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tcBorders>
              <w:bottom w:val="single" w:sz="4" w:space="0" w:color="auto"/>
            </w:tcBorders>
            <w:noWrap/>
            <w:vAlign w:val="center"/>
            <w:hideMark/>
          </w:tcPr>
          <w:p w14:paraId="1BD6455E"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260</w:t>
            </w:r>
          </w:p>
        </w:tc>
        <w:tc>
          <w:tcPr>
            <w:tcW w:w="431" w:type="pct"/>
            <w:tcBorders>
              <w:bottom w:val="single" w:sz="4" w:space="0" w:color="auto"/>
            </w:tcBorders>
            <w:noWrap/>
            <w:vAlign w:val="center"/>
            <w:hideMark/>
          </w:tcPr>
          <w:p w14:paraId="062FDCA7"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15</w:t>
            </w:r>
          </w:p>
        </w:tc>
        <w:tc>
          <w:tcPr>
            <w:tcW w:w="559" w:type="pct"/>
            <w:tcBorders>
              <w:bottom w:val="single" w:sz="4" w:space="0" w:color="auto"/>
            </w:tcBorders>
            <w:noWrap/>
            <w:vAlign w:val="center"/>
            <w:hideMark/>
          </w:tcPr>
          <w:p w14:paraId="75309A4D"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99" w:type="pct"/>
            <w:tcBorders>
              <w:bottom w:val="single" w:sz="4" w:space="0" w:color="auto"/>
            </w:tcBorders>
            <w:noWrap/>
            <w:vAlign w:val="center"/>
            <w:hideMark/>
          </w:tcPr>
          <w:p w14:paraId="649C7F8B"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-2742,4</w:t>
            </w:r>
          </w:p>
        </w:tc>
        <w:tc>
          <w:tcPr>
            <w:tcW w:w="476" w:type="pct"/>
            <w:tcBorders>
              <w:bottom w:val="single" w:sz="4" w:space="0" w:color="auto"/>
            </w:tcBorders>
            <w:noWrap/>
            <w:vAlign w:val="center"/>
            <w:hideMark/>
          </w:tcPr>
          <w:p w14:paraId="62D5F633"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tcBorders>
              <w:bottom w:val="single" w:sz="4" w:space="0" w:color="auto"/>
            </w:tcBorders>
            <w:noWrap/>
            <w:vAlign w:val="center"/>
            <w:hideMark/>
          </w:tcPr>
          <w:p w14:paraId="4552E249"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2742,4</w:t>
            </w:r>
          </w:p>
        </w:tc>
      </w:tr>
      <w:tr w:rsidR="007278A0" w:rsidRPr="001335A0" w14:paraId="06D76899" w14:textId="77777777" w:rsidTr="00ED4624">
        <w:trPr>
          <w:trHeight w:val="315"/>
        </w:trPr>
        <w:tc>
          <w:tcPr>
            <w:tcW w:w="421" w:type="pct"/>
            <w:tcBorders>
              <w:bottom w:val="single" w:sz="4" w:space="0" w:color="auto"/>
            </w:tcBorders>
            <w:noWrap/>
            <w:vAlign w:val="center"/>
            <w:hideMark/>
          </w:tcPr>
          <w:p w14:paraId="3871A60B"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Total</w:t>
            </w:r>
          </w:p>
        </w:tc>
        <w:tc>
          <w:tcPr>
            <w:tcW w:w="502" w:type="pct"/>
            <w:tcBorders>
              <w:bottom w:val="single" w:sz="4" w:space="0" w:color="auto"/>
            </w:tcBorders>
            <w:noWrap/>
            <w:vAlign w:val="center"/>
            <w:hideMark/>
          </w:tcPr>
          <w:p w14:paraId="7AFBB974"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1690,6</w:t>
            </w:r>
            <w:r w:rsidR="00EF52C7">
              <w:rPr>
                <w:rFonts w:ascii="Myriad Pro" w:hAnsi="Myriad Pro" w:cs="Times New Roman"/>
                <w:sz w:val="20"/>
                <w:szCs w:val="20"/>
              </w:rPr>
              <w:t>5</w:t>
            </w:r>
          </w:p>
        </w:tc>
        <w:tc>
          <w:tcPr>
            <w:tcW w:w="503" w:type="pct"/>
            <w:tcBorders>
              <w:bottom w:val="single" w:sz="4" w:space="0" w:color="auto"/>
            </w:tcBorders>
            <w:noWrap/>
            <w:vAlign w:val="center"/>
            <w:hideMark/>
          </w:tcPr>
          <w:p w14:paraId="26067F98"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36028,8</w:t>
            </w:r>
          </w:p>
        </w:tc>
        <w:tc>
          <w:tcPr>
            <w:tcW w:w="428" w:type="pct"/>
            <w:tcBorders>
              <w:bottom w:val="single" w:sz="4" w:space="0" w:color="auto"/>
            </w:tcBorders>
            <w:noWrap/>
            <w:vAlign w:val="center"/>
            <w:hideMark/>
          </w:tcPr>
          <w:p w14:paraId="6259A5C9" w14:textId="77777777" w:rsidR="001335A0" w:rsidRPr="001335A0" w:rsidRDefault="003830B4"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5355,4</w:t>
            </w:r>
          </w:p>
        </w:tc>
        <w:tc>
          <w:tcPr>
            <w:tcW w:w="503" w:type="pct"/>
            <w:tcBorders>
              <w:bottom w:val="single" w:sz="4" w:space="0" w:color="auto"/>
            </w:tcBorders>
            <w:noWrap/>
            <w:vAlign w:val="center"/>
            <w:hideMark/>
          </w:tcPr>
          <w:p w14:paraId="2439F95F"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2716</w:t>
            </w:r>
          </w:p>
        </w:tc>
        <w:tc>
          <w:tcPr>
            <w:tcW w:w="431" w:type="pct"/>
            <w:tcBorders>
              <w:bottom w:val="single" w:sz="4" w:space="0" w:color="auto"/>
            </w:tcBorders>
            <w:noWrap/>
            <w:vAlign w:val="center"/>
            <w:hideMark/>
          </w:tcPr>
          <w:p w14:paraId="5F2073D2" w14:textId="77777777" w:rsidR="001335A0" w:rsidRPr="003830B4" w:rsidRDefault="003830B4" w:rsidP="00A50C9F">
            <w:pPr>
              <w:spacing w:line="280" w:lineRule="exact"/>
              <w:jc w:val="center"/>
              <w:rPr>
                <w:rFonts w:ascii="Myriad Pro" w:hAnsi="Myriad Pro" w:cs="Times New Roman"/>
                <w:bCs/>
                <w:sz w:val="20"/>
                <w:szCs w:val="20"/>
              </w:rPr>
            </w:pPr>
            <w:r w:rsidRPr="003830B4">
              <w:rPr>
                <w:rFonts w:ascii="Myriad Pro" w:hAnsi="Myriad Pro" w:cs="Times New Roman"/>
                <w:bCs/>
                <w:sz w:val="20"/>
                <w:szCs w:val="20"/>
              </w:rPr>
              <w:t>15</w:t>
            </w:r>
          </w:p>
        </w:tc>
        <w:tc>
          <w:tcPr>
            <w:tcW w:w="559" w:type="pct"/>
            <w:tcBorders>
              <w:bottom w:val="single" w:sz="4" w:space="0" w:color="auto"/>
            </w:tcBorders>
            <w:noWrap/>
            <w:vAlign w:val="center"/>
            <w:hideMark/>
          </w:tcPr>
          <w:p w14:paraId="7B0835F9" w14:textId="77777777" w:rsidR="001335A0" w:rsidRPr="003830B4" w:rsidRDefault="003830B4" w:rsidP="00A50C9F">
            <w:pPr>
              <w:spacing w:line="280" w:lineRule="exact"/>
              <w:jc w:val="center"/>
              <w:rPr>
                <w:rFonts w:ascii="Myriad Pro" w:hAnsi="Myriad Pro" w:cs="Times New Roman"/>
                <w:bCs/>
                <w:sz w:val="20"/>
                <w:szCs w:val="20"/>
              </w:rPr>
            </w:pPr>
            <w:r w:rsidRPr="003830B4">
              <w:rPr>
                <w:rFonts w:ascii="Myriad Pro" w:hAnsi="Myriad Pro" w:cs="Times New Roman"/>
                <w:bCs/>
                <w:sz w:val="20"/>
                <w:szCs w:val="20"/>
              </w:rPr>
              <w:t>0</w:t>
            </w:r>
          </w:p>
        </w:tc>
        <w:tc>
          <w:tcPr>
            <w:tcW w:w="599" w:type="pct"/>
            <w:tcBorders>
              <w:bottom w:val="single" w:sz="4" w:space="0" w:color="auto"/>
            </w:tcBorders>
            <w:noWrap/>
            <w:vAlign w:val="center"/>
            <w:hideMark/>
          </w:tcPr>
          <w:p w14:paraId="050B86E0" w14:textId="77777777" w:rsidR="001335A0" w:rsidRPr="001335A0" w:rsidRDefault="003830B4" w:rsidP="00A50C9F">
            <w:pPr>
              <w:spacing w:line="280" w:lineRule="exact"/>
              <w:jc w:val="center"/>
              <w:rPr>
                <w:rFonts w:ascii="Myriad Pro" w:hAnsi="Myriad Pro" w:cs="Times New Roman"/>
                <w:sz w:val="20"/>
                <w:szCs w:val="20"/>
              </w:rPr>
            </w:pPr>
            <w:r>
              <w:rPr>
                <w:rFonts w:ascii="Myriad Pro" w:hAnsi="Myriad Pro" w:cs="Times New Roman"/>
                <w:sz w:val="20"/>
                <w:szCs w:val="20"/>
              </w:rPr>
              <w:t>-</w:t>
            </w:r>
          </w:p>
        </w:tc>
        <w:tc>
          <w:tcPr>
            <w:tcW w:w="476" w:type="pct"/>
            <w:tcBorders>
              <w:bottom w:val="single" w:sz="4" w:space="0" w:color="auto"/>
            </w:tcBorders>
            <w:noWrap/>
            <w:vAlign w:val="center"/>
            <w:hideMark/>
          </w:tcPr>
          <w:p w14:paraId="2641E4C4" w14:textId="77777777" w:rsidR="001335A0" w:rsidRPr="001335A0" w:rsidRDefault="001335A0" w:rsidP="00A50C9F">
            <w:pPr>
              <w:spacing w:line="280" w:lineRule="exact"/>
              <w:jc w:val="center"/>
              <w:rPr>
                <w:rFonts w:ascii="Myriad Pro" w:hAnsi="Myriad Pro" w:cs="Times New Roman"/>
                <w:sz w:val="20"/>
                <w:szCs w:val="20"/>
              </w:rPr>
            </w:pPr>
            <w:r w:rsidRPr="001335A0">
              <w:rPr>
                <w:rFonts w:ascii="Myriad Pro" w:hAnsi="Myriad Pro" w:cs="Times New Roman"/>
                <w:sz w:val="20"/>
                <w:szCs w:val="20"/>
              </w:rPr>
              <w:t>0</w:t>
            </w:r>
          </w:p>
        </w:tc>
        <w:tc>
          <w:tcPr>
            <w:tcW w:w="578" w:type="pct"/>
            <w:tcBorders>
              <w:bottom w:val="single" w:sz="4" w:space="0" w:color="auto"/>
            </w:tcBorders>
            <w:noWrap/>
            <w:vAlign w:val="center"/>
            <w:hideMark/>
          </w:tcPr>
          <w:p w14:paraId="48F1FF2E" w14:textId="77777777" w:rsidR="001335A0" w:rsidRPr="001335A0" w:rsidRDefault="001335A0" w:rsidP="00A50C9F">
            <w:pPr>
              <w:spacing w:line="280" w:lineRule="exact"/>
              <w:jc w:val="center"/>
              <w:rPr>
                <w:rFonts w:ascii="Myriad Pro" w:hAnsi="Myriad Pro" w:cs="Times New Roman"/>
                <w:b/>
                <w:bCs/>
                <w:sz w:val="20"/>
                <w:szCs w:val="20"/>
              </w:rPr>
            </w:pPr>
            <w:r w:rsidRPr="001335A0">
              <w:rPr>
                <w:rFonts w:ascii="Myriad Pro" w:hAnsi="Myriad Pro" w:cs="Times New Roman"/>
                <w:b/>
                <w:bCs/>
                <w:sz w:val="20"/>
                <w:szCs w:val="20"/>
              </w:rPr>
              <w:t>33297,8</w:t>
            </w:r>
          </w:p>
        </w:tc>
      </w:tr>
    </w:tbl>
    <w:p w14:paraId="10D463BE" w14:textId="77777777" w:rsidR="00875FB1" w:rsidRPr="00ED4624" w:rsidRDefault="00875FB1"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 Elaboração dos autores (2018).</w:t>
      </w:r>
    </w:p>
    <w:p w14:paraId="3F031F4E" w14:textId="77777777" w:rsidR="00FB3FAC" w:rsidRDefault="00FB3FAC" w:rsidP="00512D9A">
      <w:pPr>
        <w:spacing w:after="120" w:line="280" w:lineRule="exact"/>
        <w:ind w:firstLine="284"/>
        <w:jc w:val="both"/>
        <w:rPr>
          <w:rFonts w:ascii="Myriad Pro" w:hAnsi="Myriad Pro" w:cs="Times New Roman"/>
          <w:sz w:val="20"/>
          <w:szCs w:val="20"/>
        </w:rPr>
      </w:pPr>
    </w:p>
    <w:p w14:paraId="75D4BE69" w14:textId="77777777" w:rsidR="008E6301" w:rsidRDefault="008E6301" w:rsidP="00512D9A">
      <w:pPr>
        <w:spacing w:after="120" w:line="280" w:lineRule="exact"/>
        <w:ind w:firstLine="284"/>
        <w:jc w:val="both"/>
        <w:rPr>
          <w:rFonts w:ascii="Myriad Pro" w:hAnsi="Myriad Pro" w:cs="Times New Roman"/>
          <w:sz w:val="20"/>
          <w:szCs w:val="20"/>
        </w:rPr>
        <w:sectPr w:rsidR="008E6301" w:rsidSect="008E6301">
          <w:type w:val="continuous"/>
          <w:pgSz w:w="11906" w:h="16838"/>
          <w:pgMar w:top="1418" w:right="1134" w:bottom="1418" w:left="1134" w:header="709" w:footer="709" w:gutter="0"/>
          <w:cols w:space="708"/>
          <w:docGrid w:linePitch="360"/>
        </w:sectPr>
      </w:pPr>
    </w:p>
    <w:p w14:paraId="7D99C27E" w14:textId="77777777" w:rsidR="00FB3FAC" w:rsidRDefault="001335A0" w:rsidP="001335A0">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De acordo com método da simulação para a demanda estimada, a capacidade pluviométrica de reabastecimento da edificação corresponde a 8,157% do consumo médio mensal estimado após a execução da reforma.</w:t>
      </w:r>
    </w:p>
    <w:p w14:paraId="0EC761D3" w14:textId="77777777" w:rsidR="00C905BC" w:rsidRDefault="00C86193" w:rsidP="001335A0">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Conforme pode ser verificado nas simulações, apesar de não </w:t>
      </w:r>
      <w:r w:rsidR="00EA3EAC">
        <w:rPr>
          <w:rFonts w:ascii="Myriad Pro" w:hAnsi="Myriad Pro" w:cs="Times New Roman"/>
          <w:sz w:val="20"/>
          <w:szCs w:val="20"/>
        </w:rPr>
        <w:t>abranger</w:t>
      </w:r>
      <w:r>
        <w:rPr>
          <w:rFonts w:ascii="Myriad Pro" w:hAnsi="Myriad Pro" w:cs="Times New Roman"/>
          <w:sz w:val="20"/>
          <w:szCs w:val="20"/>
        </w:rPr>
        <w:t xml:space="preserve"> 100% do consumo mensal, a reutilização de água pluvial</w:t>
      </w:r>
      <w:r w:rsidR="00EA3EAC">
        <w:rPr>
          <w:rFonts w:ascii="Myriad Pro" w:hAnsi="Myriad Pro" w:cs="Times New Roman"/>
          <w:sz w:val="20"/>
          <w:szCs w:val="20"/>
        </w:rPr>
        <w:t xml:space="preserve"> colabora em grande parte do abastecimento, podendo ser utilizado em sanitários e rega de plantas.</w:t>
      </w:r>
    </w:p>
    <w:p w14:paraId="12008D7C" w14:textId="77777777" w:rsidR="00EA3EAC" w:rsidRPr="00EA3EAC" w:rsidRDefault="00EA3EAC" w:rsidP="006C4B98">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t xml:space="preserve">Nas simulações apresentadas o coeficiente de </w:t>
      </w:r>
      <w:proofErr w:type="spellStart"/>
      <w:r>
        <w:rPr>
          <w:rFonts w:ascii="Myriad Pro" w:hAnsi="Myriad Pro" w:cs="Times New Roman"/>
          <w:i/>
          <w:sz w:val="20"/>
          <w:szCs w:val="20"/>
        </w:rPr>
        <w:t>run</w:t>
      </w:r>
      <w:proofErr w:type="spellEnd"/>
      <w:r>
        <w:rPr>
          <w:rFonts w:ascii="Myriad Pro" w:hAnsi="Myriad Pro" w:cs="Times New Roman"/>
          <w:i/>
          <w:sz w:val="20"/>
          <w:szCs w:val="20"/>
        </w:rPr>
        <w:t xml:space="preserve"> off</w:t>
      </w:r>
      <w:r>
        <w:rPr>
          <w:rFonts w:ascii="Myriad Pro" w:hAnsi="Myriad Pro" w:cs="Times New Roman"/>
          <w:sz w:val="20"/>
          <w:szCs w:val="20"/>
        </w:rPr>
        <w:t xml:space="preserve"> foi utilizado considerando telhados verdes. A adoção do telhado verde na edificação foi </w:t>
      </w:r>
      <w:proofErr w:type="gramStart"/>
      <w:r w:rsidR="006B75A3">
        <w:rPr>
          <w:rFonts w:ascii="Myriad Pro" w:hAnsi="Myriad Pro" w:cs="Times New Roman"/>
          <w:sz w:val="20"/>
          <w:szCs w:val="20"/>
        </w:rPr>
        <w:t>previsto</w:t>
      </w:r>
      <w:proofErr w:type="gramEnd"/>
      <w:r>
        <w:rPr>
          <w:rFonts w:ascii="Myriad Pro" w:hAnsi="Myriad Pro" w:cs="Times New Roman"/>
          <w:sz w:val="20"/>
          <w:szCs w:val="20"/>
        </w:rPr>
        <w:t xml:space="preserve"> visando obter um bom desempenho térmico e acústico das lajes de cobertura de forma mais sustentável e eficiente.</w:t>
      </w:r>
      <w:r w:rsidR="00E207D3">
        <w:rPr>
          <w:rFonts w:ascii="Myriad Pro" w:hAnsi="Myriad Pro" w:cs="Times New Roman"/>
          <w:sz w:val="20"/>
          <w:szCs w:val="20"/>
        </w:rPr>
        <w:t xml:space="preserve"> Caso fosse adotado um método alternativo de conforto ambiental para lajes </w:t>
      </w:r>
      <w:r w:rsidR="00E207D3">
        <w:rPr>
          <w:rFonts w:ascii="Myriad Pro" w:hAnsi="Myriad Pro" w:cs="Times New Roman"/>
          <w:sz w:val="20"/>
          <w:szCs w:val="20"/>
        </w:rPr>
        <w:t xml:space="preserve">(camada de lã de PET, por exemplo) e as lajes fossem impermeabilizadas com um coeficiente de </w:t>
      </w:r>
      <w:proofErr w:type="spellStart"/>
      <w:r w:rsidR="00E207D3">
        <w:rPr>
          <w:rFonts w:ascii="Myriad Pro" w:hAnsi="Myriad Pro" w:cs="Times New Roman"/>
          <w:i/>
          <w:sz w:val="20"/>
          <w:szCs w:val="20"/>
        </w:rPr>
        <w:t>run</w:t>
      </w:r>
      <w:proofErr w:type="spellEnd"/>
      <w:r w:rsidR="00E207D3">
        <w:rPr>
          <w:rFonts w:ascii="Myriad Pro" w:hAnsi="Myriad Pro" w:cs="Times New Roman"/>
          <w:i/>
          <w:sz w:val="20"/>
          <w:szCs w:val="20"/>
        </w:rPr>
        <w:t xml:space="preserve"> off</w:t>
      </w:r>
      <w:r w:rsidR="00E207D3">
        <w:rPr>
          <w:rFonts w:ascii="Myriad Pro" w:hAnsi="Myriad Pro" w:cs="Times New Roman"/>
          <w:sz w:val="20"/>
          <w:szCs w:val="20"/>
        </w:rPr>
        <w:t xml:space="preserve"> de 0,95,</w:t>
      </w:r>
      <w:r>
        <w:rPr>
          <w:rFonts w:ascii="Myriad Pro" w:hAnsi="Myriad Pro" w:cs="Times New Roman"/>
          <w:sz w:val="20"/>
          <w:szCs w:val="20"/>
        </w:rPr>
        <w:t xml:space="preserve"> </w:t>
      </w:r>
      <w:r w:rsidR="00E207D3">
        <w:rPr>
          <w:rFonts w:ascii="Myriad Pro" w:hAnsi="Myriad Pro" w:cs="Times New Roman"/>
          <w:sz w:val="20"/>
          <w:szCs w:val="20"/>
        </w:rPr>
        <w:t xml:space="preserve">a capacidade pluviométrica de reabastecimento da edificação </w:t>
      </w:r>
      <w:r w:rsidR="00D54E28">
        <w:rPr>
          <w:rFonts w:ascii="Myriad Pro" w:hAnsi="Myriad Pro" w:cs="Times New Roman"/>
          <w:sz w:val="20"/>
          <w:szCs w:val="20"/>
        </w:rPr>
        <w:t xml:space="preserve">triplicaria (3,16 </w:t>
      </w:r>
      <w:r w:rsidR="00D15358">
        <w:rPr>
          <w:rFonts w:ascii="Myriad Pro" w:hAnsi="Myriad Pro" w:cs="Times New Roman"/>
          <w:sz w:val="20"/>
          <w:szCs w:val="20"/>
        </w:rPr>
        <w:t>vezes mais volume disponível para armazenamento)</w:t>
      </w:r>
      <w:r w:rsidR="00E207D3">
        <w:rPr>
          <w:rFonts w:ascii="Myriad Pro" w:hAnsi="Myriad Pro" w:cs="Times New Roman"/>
          <w:sz w:val="20"/>
          <w:szCs w:val="20"/>
        </w:rPr>
        <w:t>.</w:t>
      </w:r>
    </w:p>
    <w:p w14:paraId="3A407982" w14:textId="77777777" w:rsidR="00512D9A" w:rsidRPr="00650817" w:rsidRDefault="00512D9A" w:rsidP="00512D9A">
      <w:pPr>
        <w:pStyle w:val="PargrafodaLista"/>
        <w:numPr>
          <w:ilvl w:val="0"/>
          <w:numId w:val="4"/>
        </w:numPr>
        <w:tabs>
          <w:tab w:val="left" w:pos="284"/>
        </w:tabs>
        <w:spacing w:before="360" w:after="120" w:line="280" w:lineRule="exact"/>
        <w:ind w:left="0" w:firstLine="0"/>
        <w:rPr>
          <w:rFonts w:ascii="Myriad Pro" w:hAnsi="Myriad Pro" w:cs="Arial"/>
          <w:b/>
          <w:sz w:val="24"/>
          <w:szCs w:val="20"/>
        </w:rPr>
      </w:pPr>
      <w:r>
        <w:rPr>
          <w:rFonts w:ascii="Myriad Pro" w:hAnsi="Myriad Pro" w:cs="Arial"/>
          <w:b/>
          <w:sz w:val="24"/>
          <w:szCs w:val="20"/>
        </w:rPr>
        <w:t>RESULTADOS E DISCUSSÕES</w:t>
      </w:r>
    </w:p>
    <w:p w14:paraId="56823130" w14:textId="77777777" w:rsidR="00512D9A" w:rsidRDefault="00AE6C18" w:rsidP="00512D9A">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t>Como ponto de partida da proposta e diretrizes futuras para o redimensionamento do projeto hidrossanitário</w:t>
      </w:r>
      <w:r w:rsidR="00CD7365">
        <w:rPr>
          <w:rFonts w:ascii="Myriad Pro" w:hAnsi="Myriad Pro" w:cs="Times New Roman"/>
          <w:sz w:val="20"/>
          <w:szCs w:val="20"/>
        </w:rPr>
        <w:t xml:space="preserve"> durante a reforma proposta para a edificação do Bloco CETTAL</w:t>
      </w:r>
      <w:r w:rsidRPr="00AE6C18">
        <w:rPr>
          <w:rFonts w:ascii="Myriad Pro" w:hAnsi="Myriad Pro" w:cs="Times New Roman"/>
          <w:sz w:val="20"/>
          <w:szCs w:val="20"/>
        </w:rPr>
        <w:t>, foram sugeridos critérios básicos para obtenção da eficiência hídrica no empreendimento, conforme descrito</w:t>
      </w:r>
      <w:r w:rsidR="00CD7365">
        <w:rPr>
          <w:rFonts w:ascii="Myriad Pro" w:hAnsi="Myriad Pro" w:cs="Times New Roman"/>
          <w:sz w:val="20"/>
          <w:szCs w:val="20"/>
        </w:rPr>
        <w:t xml:space="preserve"> e esquematizado</w:t>
      </w:r>
      <w:r w:rsidRPr="00AE6C18">
        <w:rPr>
          <w:rFonts w:ascii="Myriad Pro" w:hAnsi="Myriad Pro" w:cs="Times New Roman"/>
          <w:sz w:val="20"/>
          <w:szCs w:val="20"/>
        </w:rPr>
        <w:t xml:space="preserve"> no organograma esquemático da figura </w:t>
      </w:r>
      <w:r w:rsidR="00CD7365">
        <w:rPr>
          <w:rFonts w:ascii="Myriad Pro" w:hAnsi="Myriad Pro" w:cs="Times New Roman"/>
          <w:sz w:val="20"/>
          <w:szCs w:val="20"/>
        </w:rPr>
        <w:t>0</w:t>
      </w:r>
      <w:r w:rsidRPr="00AE6C18">
        <w:rPr>
          <w:rFonts w:ascii="Myriad Pro" w:hAnsi="Myriad Pro" w:cs="Times New Roman"/>
          <w:sz w:val="20"/>
          <w:szCs w:val="20"/>
        </w:rPr>
        <w:t>3.</w:t>
      </w:r>
    </w:p>
    <w:p w14:paraId="5BA5EAC8" w14:textId="77777777" w:rsidR="00512D9A" w:rsidRDefault="00512D9A" w:rsidP="00512D9A">
      <w:pPr>
        <w:spacing w:after="120" w:line="280" w:lineRule="exact"/>
        <w:ind w:firstLine="284"/>
        <w:jc w:val="both"/>
        <w:rPr>
          <w:rFonts w:ascii="Myriad Pro" w:hAnsi="Myriad Pro" w:cs="Times New Roman"/>
          <w:sz w:val="20"/>
          <w:szCs w:val="20"/>
        </w:rPr>
      </w:pPr>
    </w:p>
    <w:p w14:paraId="072CED86" w14:textId="77777777" w:rsidR="00AE6C18" w:rsidRDefault="00AE6C18" w:rsidP="00512D9A">
      <w:pPr>
        <w:spacing w:after="120" w:line="280" w:lineRule="exact"/>
        <w:jc w:val="both"/>
        <w:rPr>
          <w:rFonts w:ascii="Myriad Pro" w:hAnsi="Myriad Pro" w:cs="Times New Roman"/>
          <w:sz w:val="20"/>
          <w:szCs w:val="20"/>
        </w:rPr>
        <w:sectPr w:rsidR="00AE6C18" w:rsidSect="00C61FE2">
          <w:type w:val="continuous"/>
          <w:pgSz w:w="11906" w:h="16838"/>
          <w:pgMar w:top="1418" w:right="1134" w:bottom="1418" w:left="1134" w:header="709" w:footer="709" w:gutter="0"/>
          <w:cols w:num="2" w:space="708"/>
          <w:docGrid w:linePitch="360"/>
        </w:sectPr>
      </w:pPr>
    </w:p>
    <w:p w14:paraId="61A0F29D" w14:textId="77777777" w:rsidR="00AE6C18" w:rsidRDefault="00AE6C18">
      <w:pPr>
        <w:rPr>
          <w:rFonts w:ascii="Myriad Pro" w:hAnsi="Myriad Pro" w:cs="Times New Roman"/>
          <w:sz w:val="20"/>
          <w:szCs w:val="20"/>
        </w:rPr>
      </w:pPr>
      <w:r>
        <w:rPr>
          <w:rFonts w:ascii="Myriad Pro" w:hAnsi="Myriad Pro" w:cs="Times New Roman"/>
          <w:sz w:val="20"/>
          <w:szCs w:val="20"/>
        </w:rPr>
        <w:br w:type="page"/>
      </w:r>
    </w:p>
    <w:p w14:paraId="76884F11" w14:textId="1CE7D724" w:rsidR="00512D9A" w:rsidRPr="00ED4624" w:rsidRDefault="00512D9A"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lastRenderedPageBreak/>
        <w:t>Figura</w:t>
      </w:r>
      <w:r w:rsidR="00AE6C18" w:rsidRPr="00ED4624">
        <w:rPr>
          <w:rFonts w:ascii="Myriad Pro" w:hAnsi="Myriad Pro" w:cs="Times New Roman"/>
          <w:sz w:val="16"/>
          <w:szCs w:val="20"/>
        </w:rPr>
        <w:t xml:space="preserve"> 03 – Organograma de eficiência hídrica para a edificação</w:t>
      </w:r>
    </w:p>
    <w:p w14:paraId="664E3DCD" w14:textId="05353A87" w:rsidR="00AE6C18" w:rsidRDefault="00ED4624" w:rsidP="00512D9A">
      <w:pPr>
        <w:spacing w:after="120" w:line="280" w:lineRule="exact"/>
        <w:jc w:val="both"/>
        <w:rPr>
          <w:rFonts w:ascii="Myriad Pro" w:hAnsi="Myriad Pro" w:cs="Times New Roman"/>
          <w:sz w:val="20"/>
          <w:szCs w:val="20"/>
        </w:rPr>
      </w:pPr>
      <w:r w:rsidRPr="00ED4624">
        <w:rPr>
          <w:rFonts w:ascii="Myriad Pro" w:hAnsi="Myriad Pro" w:cs="Times New Roman"/>
          <w:sz w:val="16"/>
          <w:szCs w:val="20"/>
        </w:rPr>
        <w:drawing>
          <wp:anchor distT="0" distB="0" distL="114300" distR="114300" simplePos="0" relativeHeight="251654656" behindDoc="1" locked="0" layoutInCell="1" allowOverlap="1" wp14:anchorId="0A79D8EA" wp14:editId="4EC9A012">
            <wp:simplePos x="0" y="0"/>
            <wp:positionH relativeFrom="column">
              <wp:posOffset>156845</wp:posOffset>
            </wp:positionH>
            <wp:positionV relativeFrom="paragraph">
              <wp:posOffset>6350</wp:posOffset>
            </wp:positionV>
            <wp:extent cx="5810250" cy="8419980"/>
            <wp:effectExtent l="0" t="0" r="0" b="635"/>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aa.png"/>
                    <pic:cNvPicPr/>
                  </pic:nvPicPr>
                  <pic:blipFill>
                    <a:blip r:embed="rId10">
                      <a:extLst>
                        <a:ext uri="{28A0092B-C50C-407E-A947-70E740481C1C}">
                          <a14:useLocalDpi xmlns:a14="http://schemas.microsoft.com/office/drawing/2010/main" val="0"/>
                        </a:ext>
                      </a:extLst>
                    </a:blip>
                    <a:stretch>
                      <a:fillRect/>
                    </a:stretch>
                  </pic:blipFill>
                  <pic:spPr>
                    <a:xfrm>
                      <a:off x="0" y="0"/>
                      <a:ext cx="5810250" cy="8419980"/>
                    </a:xfrm>
                    <a:prstGeom prst="rect">
                      <a:avLst/>
                    </a:prstGeom>
                  </pic:spPr>
                </pic:pic>
              </a:graphicData>
            </a:graphic>
            <wp14:sizeRelH relativeFrom="margin">
              <wp14:pctWidth>0</wp14:pctWidth>
            </wp14:sizeRelH>
            <wp14:sizeRelV relativeFrom="margin">
              <wp14:pctHeight>0</wp14:pctHeight>
            </wp14:sizeRelV>
          </wp:anchor>
        </w:drawing>
      </w:r>
    </w:p>
    <w:p w14:paraId="62A5E0C6" w14:textId="77777777" w:rsidR="00AE6C18" w:rsidRDefault="00AE6C18" w:rsidP="00512D9A">
      <w:pPr>
        <w:spacing w:after="120" w:line="280" w:lineRule="exact"/>
        <w:jc w:val="both"/>
        <w:rPr>
          <w:rFonts w:ascii="Myriad Pro" w:hAnsi="Myriad Pro" w:cs="Times New Roman"/>
          <w:sz w:val="20"/>
          <w:szCs w:val="20"/>
        </w:rPr>
      </w:pPr>
    </w:p>
    <w:p w14:paraId="10ACFD13" w14:textId="77777777" w:rsidR="00AE6C18" w:rsidRDefault="00AE6C18" w:rsidP="00512D9A">
      <w:pPr>
        <w:spacing w:after="120" w:line="280" w:lineRule="exact"/>
        <w:jc w:val="both"/>
        <w:rPr>
          <w:rFonts w:ascii="Myriad Pro" w:hAnsi="Myriad Pro" w:cs="Times New Roman"/>
          <w:sz w:val="20"/>
          <w:szCs w:val="20"/>
        </w:rPr>
      </w:pPr>
    </w:p>
    <w:p w14:paraId="57758004" w14:textId="77777777" w:rsidR="00AE6C18" w:rsidRDefault="00AE6C18" w:rsidP="00512D9A">
      <w:pPr>
        <w:spacing w:after="120" w:line="280" w:lineRule="exact"/>
        <w:jc w:val="both"/>
        <w:rPr>
          <w:rFonts w:ascii="Myriad Pro" w:hAnsi="Myriad Pro" w:cs="Times New Roman"/>
          <w:sz w:val="20"/>
          <w:szCs w:val="20"/>
        </w:rPr>
      </w:pPr>
    </w:p>
    <w:p w14:paraId="51BD098C" w14:textId="77777777" w:rsidR="00AE6C18" w:rsidRDefault="00AE6C18" w:rsidP="00512D9A">
      <w:pPr>
        <w:spacing w:after="120" w:line="280" w:lineRule="exact"/>
        <w:jc w:val="both"/>
        <w:rPr>
          <w:rFonts w:ascii="Myriad Pro" w:hAnsi="Myriad Pro" w:cs="Times New Roman"/>
          <w:sz w:val="20"/>
          <w:szCs w:val="20"/>
        </w:rPr>
      </w:pPr>
    </w:p>
    <w:p w14:paraId="5C240F82" w14:textId="77777777" w:rsidR="00AE6C18" w:rsidRDefault="00AE6C18" w:rsidP="00512D9A">
      <w:pPr>
        <w:spacing w:after="120" w:line="280" w:lineRule="exact"/>
        <w:jc w:val="both"/>
        <w:rPr>
          <w:rFonts w:ascii="Myriad Pro" w:hAnsi="Myriad Pro" w:cs="Times New Roman"/>
          <w:sz w:val="20"/>
          <w:szCs w:val="20"/>
        </w:rPr>
      </w:pPr>
    </w:p>
    <w:p w14:paraId="6E73CB49" w14:textId="77777777" w:rsidR="00AE6C18" w:rsidRDefault="00AE6C18" w:rsidP="00512D9A">
      <w:pPr>
        <w:spacing w:after="120" w:line="280" w:lineRule="exact"/>
        <w:jc w:val="both"/>
        <w:rPr>
          <w:rFonts w:ascii="Myriad Pro" w:hAnsi="Myriad Pro" w:cs="Times New Roman"/>
          <w:sz w:val="20"/>
          <w:szCs w:val="20"/>
        </w:rPr>
      </w:pPr>
    </w:p>
    <w:p w14:paraId="6B4AA049" w14:textId="77777777" w:rsidR="00AE6C18" w:rsidRDefault="00AE6C18" w:rsidP="00512D9A">
      <w:pPr>
        <w:spacing w:after="120" w:line="280" w:lineRule="exact"/>
        <w:jc w:val="both"/>
        <w:rPr>
          <w:rFonts w:ascii="Myriad Pro" w:hAnsi="Myriad Pro" w:cs="Times New Roman"/>
          <w:sz w:val="20"/>
          <w:szCs w:val="20"/>
        </w:rPr>
      </w:pPr>
    </w:p>
    <w:p w14:paraId="28F3F899" w14:textId="77777777" w:rsidR="00AE6C18" w:rsidRDefault="00AE6C18" w:rsidP="00512D9A">
      <w:pPr>
        <w:spacing w:after="120" w:line="280" w:lineRule="exact"/>
        <w:jc w:val="both"/>
        <w:rPr>
          <w:rFonts w:ascii="Myriad Pro" w:hAnsi="Myriad Pro" w:cs="Times New Roman"/>
          <w:sz w:val="20"/>
          <w:szCs w:val="20"/>
        </w:rPr>
      </w:pPr>
    </w:p>
    <w:p w14:paraId="3294C499" w14:textId="77777777" w:rsidR="00AE6C18" w:rsidRDefault="00AE6C18" w:rsidP="00512D9A">
      <w:pPr>
        <w:spacing w:after="120" w:line="280" w:lineRule="exact"/>
        <w:jc w:val="both"/>
        <w:rPr>
          <w:rFonts w:ascii="Myriad Pro" w:hAnsi="Myriad Pro" w:cs="Times New Roman"/>
          <w:sz w:val="20"/>
          <w:szCs w:val="20"/>
        </w:rPr>
      </w:pPr>
    </w:p>
    <w:p w14:paraId="1046F235" w14:textId="77777777" w:rsidR="00AE6C18" w:rsidRDefault="00AE6C18" w:rsidP="00512D9A">
      <w:pPr>
        <w:spacing w:after="120" w:line="280" w:lineRule="exact"/>
        <w:jc w:val="both"/>
        <w:rPr>
          <w:rFonts w:ascii="Myriad Pro" w:hAnsi="Myriad Pro" w:cs="Times New Roman"/>
          <w:sz w:val="20"/>
          <w:szCs w:val="20"/>
        </w:rPr>
      </w:pPr>
    </w:p>
    <w:p w14:paraId="0CC69FD1" w14:textId="77777777" w:rsidR="00AE6C18" w:rsidRDefault="00AE6C18" w:rsidP="00512D9A">
      <w:pPr>
        <w:spacing w:after="120" w:line="280" w:lineRule="exact"/>
        <w:jc w:val="both"/>
        <w:rPr>
          <w:rFonts w:ascii="Myriad Pro" w:hAnsi="Myriad Pro" w:cs="Times New Roman"/>
          <w:sz w:val="20"/>
          <w:szCs w:val="20"/>
        </w:rPr>
      </w:pPr>
    </w:p>
    <w:p w14:paraId="3AEDD01F" w14:textId="77777777" w:rsidR="00AE6C18" w:rsidRDefault="00AE6C18" w:rsidP="00512D9A">
      <w:pPr>
        <w:spacing w:after="120" w:line="280" w:lineRule="exact"/>
        <w:jc w:val="both"/>
        <w:rPr>
          <w:rFonts w:ascii="Myriad Pro" w:hAnsi="Myriad Pro" w:cs="Times New Roman"/>
          <w:sz w:val="20"/>
          <w:szCs w:val="20"/>
        </w:rPr>
      </w:pPr>
    </w:p>
    <w:p w14:paraId="5055FBC5" w14:textId="77777777" w:rsidR="00AE6C18" w:rsidRDefault="00AE6C18" w:rsidP="00512D9A">
      <w:pPr>
        <w:spacing w:after="120" w:line="280" w:lineRule="exact"/>
        <w:jc w:val="both"/>
        <w:rPr>
          <w:rFonts w:ascii="Myriad Pro" w:hAnsi="Myriad Pro" w:cs="Times New Roman"/>
          <w:sz w:val="20"/>
          <w:szCs w:val="20"/>
        </w:rPr>
      </w:pPr>
    </w:p>
    <w:p w14:paraId="0DA88B7D" w14:textId="77777777" w:rsidR="00AE6C18" w:rsidRDefault="00AE6C18" w:rsidP="00512D9A">
      <w:pPr>
        <w:spacing w:after="120" w:line="280" w:lineRule="exact"/>
        <w:jc w:val="both"/>
        <w:rPr>
          <w:rFonts w:ascii="Myriad Pro" w:hAnsi="Myriad Pro" w:cs="Times New Roman"/>
          <w:sz w:val="20"/>
          <w:szCs w:val="20"/>
        </w:rPr>
      </w:pPr>
    </w:p>
    <w:p w14:paraId="15FBE280" w14:textId="77777777" w:rsidR="00AE6C18" w:rsidRDefault="00AE6C18" w:rsidP="00512D9A">
      <w:pPr>
        <w:spacing w:after="120" w:line="280" w:lineRule="exact"/>
        <w:jc w:val="both"/>
        <w:rPr>
          <w:rFonts w:ascii="Myriad Pro" w:hAnsi="Myriad Pro" w:cs="Times New Roman"/>
          <w:sz w:val="20"/>
          <w:szCs w:val="20"/>
        </w:rPr>
      </w:pPr>
    </w:p>
    <w:p w14:paraId="7B2D02CA" w14:textId="77777777" w:rsidR="00AE6C18" w:rsidRDefault="00AE6C18" w:rsidP="00512D9A">
      <w:pPr>
        <w:spacing w:after="120" w:line="280" w:lineRule="exact"/>
        <w:jc w:val="both"/>
        <w:rPr>
          <w:rFonts w:ascii="Myriad Pro" w:hAnsi="Myriad Pro" w:cs="Times New Roman"/>
          <w:sz w:val="20"/>
          <w:szCs w:val="20"/>
        </w:rPr>
      </w:pPr>
    </w:p>
    <w:p w14:paraId="08D10BBA" w14:textId="77777777" w:rsidR="00AE6C18" w:rsidRDefault="00AE6C18" w:rsidP="00512D9A">
      <w:pPr>
        <w:spacing w:after="120" w:line="280" w:lineRule="exact"/>
        <w:jc w:val="both"/>
        <w:rPr>
          <w:rFonts w:ascii="Myriad Pro" w:hAnsi="Myriad Pro" w:cs="Times New Roman"/>
          <w:sz w:val="20"/>
          <w:szCs w:val="20"/>
        </w:rPr>
      </w:pPr>
    </w:p>
    <w:p w14:paraId="56BB9A49" w14:textId="77777777" w:rsidR="00AE6C18" w:rsidRDefault="00AE6C18" w:rsidP="00512D9A">
      <w:pPr>
        <w:spacing w:after="120" w:line="280" w:lineRule="exact"/>
        <w:jc w:val="both"/>
        <w:rPr>
          <w:rFonts w:ascii="Myriad Pro" w:hAnsi="Myriad Pro" w:cs="Times New Roman"/>
          <w:sz w:val="20"/>
          <w:szCs w:val="20"/>
        </w:rPr>
      </w:pPr>
    </w:p>
    <w:p w14:paraId="761AD9CD" w14:textId="77777777" w:rsidR="00AE6C18" w:rsidRDefault="00AE6C18" w:rsidP="00512D9A">
      <w:pPr>
        <w:spacing w:after="120" w:line="280" w:lineRule="exact"/>
        <w:jc w:val="both"/>
        <w:rPr>
          <w:rFonts w:ascii="Myriad Pro" w:hAnsi="Myriad Pro" w:cs="Times New Roman"/>
          <w:sz w:val="20"/>
          <w:szCs w:val="20"/>
        </w:rPr>
      </w:pPr>
    </w:p>
    <w:p w14:paraId="7F229444" w14:textId="77777777" w:rsidR="00AE6C18" w:rsidRDefault="00AE6C18" w:rsidP="00512D9A">
      <w:pPr>
        <w:spacing w:after="120" w:line="280" w:lineRule="exact"/>
        <w:jc w:val="both"/>
        <w:rPr>
          <w:rFonts w:ascii="Myriad Pro" w:hAnsi="Myriad Pro" w:cs="Times New Roman"/>
          <w:sz w:val="20"/>
          <w:szCs w:val="20"/>
        </w:rPr>
      </w:pPr>
    </w:p>
    <w:p w14:paraId="6C9EEC36" w14:textId="77777777" w:rsidR="00AE6C18" w:rsidRDefault="00AE6C18" w:rsidP="00512D9A">
      <w:pPr>
        <w:spacing w:after="120" w:line="280" w:lineRule="exact"/>
        <w:jc w:val="both"/>
        <w:rPr>
          <w:rFonts w:ascii="Myriad Pro" w:hAnsi="Myriad Pro" w:cs="Times New Roman"/>
          <w:sz w:val="20"/>
          <w:szCs w:val="20"/>
        </w:rPr>
      </w:pPr>
    </w:p>
    <w:p w14:paraId="27D8C908" w14:textId="77777777" w:rsidR="00AE6C18" w:rsidRDefault="00AE6C18" w:rsidP="00512D9A">
      <w:pPr>
        <w:spacing w:after="120" w:line="280" w:lineRule="exact"/>
        <w:jc w:val="both"/>
        <w:rPr>
          <w:rFonts w:ascii="Myriad Pro" w:hAnsi="Myriad Pro" w:cs="Times New Roman"/>
          <w:sz w:val="20"/>
          <w:szCs w:val="20"/>
        </w:rPr>
      </w:pPr>
    </w:p>
    <w:p w14:paraId="42A503A9" w14:textId="77777777" w:rsidR="00AE6C18" w:rsidRDefault="00AE6C18" w:rsidP="00512D9A">
      <w:pPr>
        <w:spacing w:after="120" w:line="280" w:lineRule="exact"/>
        <w:jc w:val="both"/>
        <w:rPr>
          <w:rFonts w:ascii="Myriad Pro" w:hAnsi="Myriad Pro" w:cs="Times New Roman"/>
          <w:sz w:val="20"/>
          <w:szCs w:val="20"/>
        </w:rPr>
      </w:pPr>
    </w:p>
    <w:p w14:paraId="4F8A365F" w14:textId="77777777" w:rsidR="00AE6C18" w:rsidRDefault="00AE6C18" w:rsidP="00512D9A">
      <w:pPr>
        <w:spacing w:after="120" w:line="280" w:lineRule="exact"/>
        <w:jc w:val="both"/>
        <w:rPr>
          <w:rFonts w:ascii="Myriad Pro" w:hAnsi="Myriad Pro" w:cs="Times New Roman"/>
          <w:sz w:val="20"/>
          <w:szCs w:val="20"/>
        </w:rPr>
      </w:pPr>
    </w:p>
    <w:p w14:paraId="0454BB66" w14:textId="77777777" w:rsidR="00AE6C18" w:rsidRDefault="00AE6C18" w:rsidP="00512D9A">
      <w:pPr>
        <w:spacing w:after="120" w:line="280" w:lineRule="exact"/>
        <w:jc w:val="both"/>
        <w:rPr>
          <w:rFonts w:ascii="Myriad Pro" w:hAnsi="Myriad Pro" w:cs="Times New Roman"/>
          <w:sz w:val="20"/>
          <w:szCs w:val="20"/>
        </w:rPr>
      </w:pPr>
    </w:p>
    <w:p w14:paraId="41A5E636" w14:textId="77777777" w:rsidR="00AE6C18" w:rsidRDefault="00AE6C18" w:rsidP="00512D9A">
      <w:pPr>
        <w:spacing w:after="120" w:line="280" w:lineRule="exact"/>
        <w:jc w:val="both"/>
        <w:rPr>
          <w:rFonts w:ascii="Myriad Pro" w:hAnsi="Myriad Pro" w:cs="Times New Roman"/>
          <w:sz w:val="20"/>
          <w:szCs w:val="20"/>
        </w:rPr>
      </w:pPr>
    </w:p>
    <w:p w14:paraId="147D7B43" w14:textId="77777777" w:rsidR="00AE6C18" w:rsidRDefault="00AE6C18" w:rsidP="00512D9A">
      <w:pPr>
        <w:spacing w:after="120" w:line="280" w:lineRule="exact"/>
        <w:jc w:val="both"/>
        <w:rPr>
          <w:rFonts w:ascii="Myriad Pro" w:hAnsi="Myriad Pro" w:cs="Times New Roman"/>
          <w:sz w:val="20"/>
          <w:szCs w:val="20"/>
        </w:rPr>
      </w:pPr>
    </w:p>
    <w:p w14:paraId="2CEE846B" w14:textId="77777777" w:rsidR="00AE6C18" w:rsidRDefault="00AE6C18" w:rsidP="00512D9A">
      <w:pPr>
        <w:spacing w:after="120" w:line="280" w:lineRule="exact"/>
        <w:jc w:val="both"/>
        <w:rPr>
          <w:rFonts w:ascii="Myriad Pro" w:hAnsi="Myriad Pro" w:cs="Times New Roman"/>
          <w:sz w:val="20"/>
          <w:szCs w:val="20"/>
        </w:rPr>
      </w:pPr>
    </w:p>
    <w:p w14:paraId="555AD6DC" w14:textId="77777777" w:rsidR="00AE6C18" w:rsidRDefault="00AE6C18" w:rsidP="00512D9A">
      <w:pPr>
        <w:spacing w:after="120" w:line="280" w:lineRule="exact"/>
        <w:jc w:val="both"/>
        <w:rPr>
          <w:rFonts w:ascii="Myriad Pro" w:hAnsi="Myriad Pro" w:cs="Times New Roman"/>
          <w:sz w:val="20"/>
          <w:szCs w:val="20"/>
        </w:rPr>
      </w:pPr>
    </w:p>
    <w:p w14:paraId="18F19588" w14:textId="77777777" w:rsidR="00AE6C18" w:rsidRDefault="00AE6C18" w:rsidP="00512D9A">
      <w:pPr>
        <w:spacing w:after="120" w:line="280" w:lineRule="exact"/>
        <w:jc w:val="both"/>
        <w:rPr>
          <w:rFonts w:ascii="Myriad Pro" w:hAnsi="Myriad Pro" w:cs="Times New Roman"/>
          <w:sz w:val="20"/>
          <w:szCs w:val="20"/>
        </w:rPr>
      </w:pPr>
    </w:p>
    <w:p w14:paraId="0702538F" w14:textId="77777777" w:rsidR="00AE6C18" w:rsidRDefault="00AE6C18" w:rsidP="00512D9A">
      <w:pPr>
        <w:spacing w:after="120" w:line="280" w:lineRule="exact"/>
        <w:jc w:val="both"/>
        <w:rPr>
          <w:rFonts w:ascii="Myriad Pro" w:hAnsi="Myriad Pro" w:cs="Times New Roman"/>
          <w:sz w:val="20"/>
          <w:szCs w:val="20"/>
        </w:rPr>
      </w:pPr>
    </w:p>
    <w:p w14:paraId="7F4C3D8F" w14:textId="77777777" w:rsidR="00AE6C18" w:rsidRDefault="00AE6C18" w:rsidP="00512D9A">
      <w:pPr>
        <w:spacing w:after="120" w:line="280" w:lineRule="exact"/>
        <w:jc w:val="both"/>
        <w:rPr>
          <w:rFonts w:ascii="Myriad Pro" w:hAnsi="Myriad Pro" w:cs="Times New Roman"/>
          <w:sz w:val="20"/>
          <w:szCs w:val="20"/>
        </w:rPr>
      </w:pPr>
    </w:p>
    <w:p w14:paraId="2AE28206" w14:textId="77777777" w:rsidR="00AE6C18" w:rsidRPr="00ED4624" w:rsidRDefault="00512D9A" w:rsidP="00ED4624">
      <w:pPr>
        <w:spacing w:after="120" w:line="280" w:lineRule="exact"/>
        <w:jc w:val="right"/>
        <w:rPr>
          <w:rFonts w:ascii="Myriad Pro" w:hAnsi="Myriad Pro" w:cs="Times New Roman"/>
          <w:sz w:val="16"/>
          <w:szCs w:val="20"/>
        </w:rPr>
        <w:sectPr w:rsidR="00AE6C18" w:rsidRPr="00ED4624" w:rsidSect="00AE6C18">
          <w:type w:val="continuous"/>
          <w:pgSz w:w="11906" w:h="16838"/>
          <w:pgMar w:top="1418" w:right="1134" w:bottom="1418" w:left="1134" w:header="709" w:footer="709" w:gutter="0"/>
          <w:cols w:space="708"/>
          <w:docGrid w:linePitch="360"/>
        </w:sectPr>
      </w:pPr>
      <w:r w:rsidRPr="00ED4624">
        <w:rPr>
          <w:rFonts w:ascii="Myriad Pro" w:hAnsi="Myriad Pro" w:cs="Times New Roman"/>
          <w:sz w:val="16"/>
          <w:szCs w:val="20"/>
        </w:rPr>
        <w:t>Fonte</w:t>
      </w:r>
      <w:r w:rsidR="00AE6C18" w:rsidRPr="00ED4624">
        <w:rPr>
          <w:rFonts w:ascii="Myriad Pro" w:hAnsi="Myriad Pro" w:cs="Times New Roman"/>
          <w:sz w:val="16"/>
          <w:szCs w:val="20"/>
        </w:rPr>
        <w:t>: Elaboração dos autores (2018).</w:t>
      </w:r>
    </w:p>
    <w:p w14:paraId="4EA2E962" w14:textId="77777777" w:rsidR="00512D9A" w:rsidRDefault="00AE6C18" w:rsidP="00512D9A">
      <w:pPr>
        <w:spacing w:after="120" w:line="280" w:lineRule="exact"/>
        <w:ind w:firstLine="284"/>
        <w:jc w:val="both"/>
        <w:rPr>
          <w:rFonts w:ascii="Myriad Pro" w:hAnsi="Myriad Pro" w:cs="Times New Roman"/>
          <w:sz w:val="20"/>
          <w:szCs w:val="20"/>
        </w:rPr>
      </w:pPr>
      <w:r w:rsidRPr="00AE6C18">
        <w:rPr>
          <w:rFonts w:ascii="Myriad Pro" w:hAnsi="Myriad Pro" w:cs="Times New Roman"/>
          <w:sz w:val="20"/>
          <w:szCs w:val="20"/>
        </w:rPr>
        <w:lastRenderedPageBreak/>
        <w:t xml:space="preserve">Em relação aos equipamentos sanitários, a figura </w:t>
      </w:r>
      <w:r w:rsidR="00064076">
        <w:rPr>
          <w:rFonts w:ascii="Myriad Pro" w:hAnsi="Myriad Pro" w:cs="Times New Roman"/>
          <w:sz w:val="20"/>
          <w:szCs w:val="20"/>
        </w:rPr>
        <w:t>0</w:t>
      </w:r>
      <w:r w:rsidRPr="00AE6C18">
        <w:rPr>
          <w:rFonts w:ascii="Myriad Pro" w:hAnsi="Myriad Pro" w:cs="Times New Roman"/>
          <w:sz w:val="20"/>
          <w:szCs w:val="20"/>
        </w:rPr>
        <w:t xml:space="preserve">4 ilustra alguns aparelhos sanitários e acessórios sugeridos para a implementação na proposta de intervenção da edificação, visando a eficiência </w:t>
      </w:r>
      <w:r w:rsidRPr="00AE6C18">
        <w:rPr>
          <w:rFonts w:ascii="Myriad Pro" w:hAnsi="Myriad Pro" w:cs="Times New Roman"/>
          <w:sz w:val="20"/>
          <w:szCs w:val="20"/>
        </w:rPr>
        <w:t xml:space="preserve">hídrica. </w:t>
      </w:r>
      <w:r w:rsidR="00064076">
        <w:rPr>
          <w:rFonts w:ascii="Myriad Pro" w:hAnsi="Myriad Pro" w:cs="Times New Roman"/>
          <w:sz w:val="20"/>
          <w:szCs w:val="20"/>
        </w:rPr>
        <w:t>As imagens apresentadas são meramente ilustrativas, a</w:t>
      </w:r>
      <w:r w:rsidRPr="00AE6C18">
        <w:rPr>
          <w:rFonts w:ascii="Myriad Pro" w:hAnsi="Myriad Pro" w:cs="Times New Roman"/>
          <w:sz w:val="20"/>
          <w:szCs w:val="20"/>
        </w:rPr>
        <w:t xml:space="preserve"> descrição em maiores detalhes quanto aos parâmetros propostos, estão apresentados na</w:t>
      </w:r>
      <w:r w:rsidR="00064076">
        <w:rPr>
          <w:rFonts w:ascii="Myriad Pro" w:hAnsi="Myriad Pro" w:cs="Times New Roman"/>
          <w:sz w:val="20"/>
          <w:szCs w:val="20"/>
        </w:rPr>
        <w:t xml:space="preserve">s alíneas da </w:t>
      </w:r>
      <w:r w:rsidRPr="00AE6C18">
        <w:rPr>
          <w:rFonts w:ascii="Myriad Pro" w:hAnsi="Myriad Pro" w:cs="Times New Roman"/>
          <w:sz w:val="20"/>
          <w:szCs w:val="20"/>
        </w:rPr>
        <w:t>sequência.</w:t>
      </w:r>
    </w:p>
    <w:p w14:paraId="5AE04033" w14:textId="77777777" w:rsidR="00AE6C18" w:rsidRDefault="00AE6C18" w:rsidP="00512D9A">
      <w:pPr>
        <w:spacing w:after="120" w:line="280" w:lineRule="exact"/>
        <w:jc w:val="both"/>
        <w:rPr>
          <w:rFonts w:ascii="Myriad Pro" w:hAnsi="Myriad Pro" w:cs="Times New Roman"/>
          <w:sz w:val="20"/>
          <w:szCs w:val="20"/>
        </w:rPr>
        <w:sectPr w:rsidR="00AE6C18" w:rsidSect="00C61FE2">
          <w:type w:val="continuous"/>
          <w:pgSz w:w="11906" w:h="16838"/>
          <w:pgMar w:top="1418" w:right="1134" w:bottom="1418" w:left="1134" w:header="709" w:footer="709" w:gutter="0"/>
          <w:cols w:num="2" w:space="708"/>
          <w:docGrid w:linePitch="360"/>
        </w:sectPr>
      </w:pPr>
    </w:p>
    <w:p w14:paraId="680BB812" w14:textId="77777777" w:rsidR="00713676" w:rsidRDefault="00713676" w:rsidP="00512D9A">
      <w:pPr>
        <w:spacing w:after="120" w:line="280" w:lineRule="exact"/>
        <w:jc w:val="both"/>
        <w:rPr>
          <w:rFonts w:ascii="Myriad Pro" w:hAnsi="Myriad Pro" w:cs="Times New Roman"/>
          <w:sz w:val="20"/>
          <w:szCs w:val="20"/>
        </w:rPr>
      </w:pPr>
    </w:p>
    <w:p w14:paraId="24A178B0" w14:textId="77777777" w:rsidR="00713676" w:rsidRPr="00ED4624" w:rsidRDefault="00713676" w:rsidP="00ED4624">
      <w:pPr>
        <w:spacing w:after="120" w:line="240" w:lineRule="auto"/>
        <w:jc w:val="center"/>
        <w:rPr>
          <w:rFonts w:ascii="Myriad Pro" w:hAnsi="Myriad Pro" w:cs="Times New Roman"/>
          <w:sz w:val="16"/>
          <w:szCs w:val="20"/>
        </w:rPr>
      </w:pPr>
      <w:r w:rsidRPr="00ED4624">
        <w:rPr>
          <w:rFonts w:ascii="Myriad Pro" w:hAnsi="Myriad Pro" w:cs="Times New Roman"/>
          <w:sz w:val="16"/>
          <w:szCs w:val="20"/>
        </w:rPr>
        <w:drawing>
          <wp:anchor distT="0" distB="0" distL="114300" distR="114300" simplePos="0" relativeHeight="251655680" behindDoc="0" locked="0" layoutInCell="1" allowOverlap="1" wp14:anchorId="69694A92" wp14:editId="075EA56C">
            <wp:simplePos x="0" y="0"/>
            <wp:positionH relativeFrom="column">
              <wp:posOffset>3810</wp:posOffset>
            </wp:positionH>
            <wp:positionV relativeFrom="paragraph">
              <wp:posOffset>253052</wp:posOffset>
            </wp:positionV>
            <wp:extent cx="6115792" cy="1467236"/>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 - Copia - Copi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15792" cy="1467236"/>
                    </a:xfrm>
                    <a:prstGeom prst="rect">
                      <a:avLst/>
                    </a:prstGeom>
                  </pic:spPr>
                </pic:pic>
              </a:graphicData>
            </a:graphic>
            <wp14:sizeRelH relativeFrom="margin">
              <wp14:pctWidth>0</wp14:pctWidth>
            </wp14:sizeRelH>
            <wp14:sizeRelV relativeFrom="margin">
              <wp14:pctHeight>0</wp14:pctHeight>
            </wp14:sizeRelV>
          </wp:anchor>
        </w:drawing>
      </w:r>
      <w:r w:rsidR="00512D9A" w:rsidRPr="00ED4624">
        <w:rPr>
          <w:rFonts w:ascii="Myriad Pro" w:hAnsi="Myriad Pro" w:cs="Times New Roman"/>
          <w:sz w:val="16"/>
          <w:szCs w:val="20"/>
        </w:rPr>
        <w:t>Figura</w:t>
      </w:r>
      <w:r w:rsidRPr="00ED4624">
        <w:rPr>
          <w:rFonts w:ascii="Myriad Pro" w:hAnsi="Myriad Pro" w:cs="Times New Roman"/>
          <w:sz w:val="16"/>
          <w:szCs w:val="20"/>
        </w:rPr>
        <w:t xml:space="preserve"> 04 – Aparelhos sanitários visando a eficiência hídrica</w:t>
      </w:r>
    </w:p>
    <w:p w14:paraId="619FABDC" w14:textId="77777777" w:rsidR="00713676" w:rsidRDefault="00713676" w:rsidP="00512D9A">
      <w:pPr>
        <w:spacing w:after="120" w:line="280" w:lineRule="exact"/>
        <w:jc w:val="both"/>
        <w:rPr>
          <w:rFonts w:ascii="Myriad Pro" w:hAnsi="Myriad Pro" w:cs="Times New Roman"/>
          <w:sz w:val="20"/>
          <w:szCs w:val="20"/>
        </w:rPr>
      </w:pPr>
    </w:p>
    <w:p w14:paraId="45911267" w14:textId="77777777" w:rsidR="00713676" w:rsidRDefault="00713676" w:rsidP="00512D9A">
      <w:pPr>
        <w:spacing w:after="120" w:line="280" w:lineRule="exact"/>
        <w:jc w:val="both"/>
        <w:rPr>
          <w:rFonts w:ascii="Myriad Pro" w:hAnsi="Myriad Pro" w:cs="Times New Roman"/>
          <w:sz w:val="20"/>
          <w:szCs w:val="20"/>
        </w:rPr>
      </w:pPr>
    </w:p>
    <w:p w14:paraId="697BE071" w14:textId="77777777" w:rsidR="00713676" w:rsidRDefault="00713676" w:rsidP="00512D9A">
      <w:pPr>
        <w:spacing w:after="120" w:line="280" w:lineRule="exact"/>
        <w:jc w:val="both"/>
        <w:rPr>
          <w:rFonts w:ascii="Myriad Pro" w:hAnsi="Myriad Pro" w:cs="Times New Roman"/>
          <w:sz w:val="20"/>
          <w:szCs w:val="20"/>
        </w:rPr>
      </w:pPr>
    </w:p>
    <w:p w14:paraId="505E45E3" w14:textId="77777777" w:rsidR="00713676" w:rsidRDefault="00713676" w:rsidP="00512D9A">
      <w:pPr>
        <w:spacing w:after="120" w:line="280" w:lineRule="exact"/>
        <w:jc w:val="both"/>
        <w:rPr>
          <w:rFonts w:ascii="Myriad Pro" w:hAnsi="Myriad Pro" w:cs="Times New Roman"/>
          <w:sz w:val="20"/>
          <w:szCs w:val="20"/>
        </w:rPr>
      </w:pPr>
    </w:p>
    <w:p w14:paraId="4BABF273" w14:textId="77777777" w:rsidR="00713676" w:rsidRDefault="00713676" w:rsidP="00512D9A">
      <w:pPr>
        <w:spacing w:after="120" w:line="280" w:lineRule="exact"/>
        <w:jc w:val="both"/>
        <w:rPr>
          <w:rFonts w:ascii="Myriad Pro" w:hAnsi="Myriad Pro" w:cs="Times New Roman"/>
          <w:sz w:val="20"/>
          <w:szCs w:val="20"/>
        </w:rPr>
      </w:pPr>
    </w:p>
    <w:p w14:paraId="1E810F94" w14:textId="77777777" w:rsidR="00713676" w:rsidRDefault="00713676" w:rsidP="00512D9A">
      <w:pPr>
        <w:spacing w:after="120" w:line="280" w:lineRule="exact"/>
        <w:jc w:val="both"/>
        <w:rPr>
          <w:rFonts w:ascii="Myriad Pro" w:hAnsi="Myriad Pro" w:cs="Times New Roman"/>
          <w:sz w:val="20"/>
          <w:szCs w:val="20"/>
        </w:rPr>
      </w:pPr>
    </w:p>
    <w:p w14:paraId="588FD909" w14:textId="77777777" w:rsidR="00713676" w:rsidRDefault="00512D9A"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w:t>
      </w:r>
      <w:r w:rsidR="00713676" w:rsidRPr="00ED4624">
        <w:rPr>
          <w:rFonts w:ascii="Myriad Pro" w:hAnsi="Myriad Pro" w:cs="Times New Roman"/>
          <w:sz w:val="16"/>
          <w:szCs w:val="20"/>
        </w:rPr>
        <w:t>: Elaboração dos autores (2018).</w:t>
      </w:r>
    </w:p>
    <w:p w14:paraId="2EF1C056" w14:textId="77777777" w:rsidR="00ED4624" w:rsidRDefault="00ED4624" w:rsidP="00ED4624">
      <w:pPr>
        <w:spacing w:after="120" w:line="280" w:lineRule="exact"/>
        <w:jc w:val="right"/>
        <w:rPr>
          <w:rFonts w:ascii="Myriad Pro" w:hAnsi="Myriad Pro" w:cs="Times New Roman"/>
          <w:sz w:val="16"/>
          <w:szCs w:val="20"/>
        </w:rPr>
      </w:pPr>
    </w:p>
    <w:p w14:paraId="583F6686" w14:textId="21860EC8" w:rsidR="00ED4624" w:rsidRPr="00ED4624" w:rsidRDefault="00ED4624" w:rsidP="00ED4624">
      <w:pPr>
        <w:spacing w:after="120" w:line="280" w:lineRule="exact"/>
        <w:jc w:val="right"/>
        <w:rPr>
          <w:rFonts w:ascii="Myriad Pro" w:hAnsi="Myriad Pro" w:cs="Times New Roman"/>
          <w:sz w:val="16"/>
          <w:szCs w:val="20"/>
        </w:rPr>
        <w:sectPr w:rsidR="00ED4624" w:rsidRPr="00ED4624" w:rsidSect="00713676">
          <w:type w:val="continuous"/>
          <w:pgSz w:w="11906" w:h="16838"/>
          <w:pgMar w:top="1418" w:right="1134" w:bottom="1418" w:left="1134" w:header="709" w:footer="709" w:gutter="0"/>
          <w:cols w:space="708"/>
          <w:docGrid w:linePitch="360"/>
        </w:sectPr>
      </w:pPr>
    </w:p>
    <w:p w14:paraId="0C1E64E1" w14:textId="77777777" w:rsidR="00713676" w:rsidRPr="00713676" w:rsidRDefault="00713676" w:rsidP="00283FBF">
      <w:pPr>
        <w:numPr>
          <w:ilvl w:val="0"/>
          <w:numId w:val="6"/>
        </w:numPr>
        <w:spacing w:line="280" w:lineRule="exact"/>
        <w:jc w:val="both"/>
        <w:rPr>
          <w:rFonts w:ascii="Myriad Pro" w:hAnsi="Myriad Pro" w:cs="Times New Roman"/>
          <w:sz w:val="20"/>
          <w:szCs w:val="20"/>
        </w:rPr>
      </w:pPr>
      <w:r w:rsidRPr="00713676">
        <w:rPr>
          <w:rFonts w:ascii="Myriad Pro" w:hAnsi="Myriad Pro" w:cs="Times New Roman"/>
          <w:b/>
          <w:sz w:val="20"/>
          <w:szCs w:val="20"/>
        </w:rPr>
        <w:t>Torneira para o lavatório:</w:t>
      </w:r>
      <w:r w:rsidRPr="00713676">
        <w:rPr>
          <w:rFonts w:ascii="Myriad Pro" w:hAnsi="Myriad Pro" w:cs="Times New Roman"/>
          <w:sz w:val="20"/>
          <w:szCs w:val="20"/>
        </w:rPr>
        <w:t xml:space="preserve"> deve contar com arejador; deve limitar a vazão/pressão a no máximo 8 litros/minuto (ou vazões menores); deve desligar automaticamente após 15 segundos; preferencialmente deverá ser dotada de sensor para acionamento; a manutenção deverá ser periódica para evitar perdas por vazamentos.</w:t>
      </w:r>
    </w:p>
    <w:p w14:paraId="0510C24A" w14:textId="77777777" w:rsidR="00713676" w:rsidRPr="00713676" w:rsidRDefault="00713676" w:rsidP="00713676">
      <w:pPr>
        <w:numPr>
          <w:ilvl w:val="0"/>
          <w:numId w:val="6"/>
        </w:numPr>
        <w:spacing w:after="120" w:line="280" w:lineRule="exact"/>
        <w:jc w:val="both"/>
        <w:rPr>
          <w:rFonts w:ascii="Myriad Pro" w:hAnsi="Myriad Pro" w:cs="Times New Roman"/>
          <w:sz w:val="20"/>
          <w:szCs w:val="20"/>
        </w:rPr>
      </w:pPr>
      <w:r w:rsidRPr="00713676">
        <w:rPr>
          <w:rFonts w:ascii="Myriad Pro" w:hAnsi="Myriad Pro" w:cs="Times New Roman"/>
          <w:b/>
          <w:sz w:val="20"/>
          <w:szCs w:val="20"/>
        </w:rPr>
        <w:t xml:space="preserve">Torneira para copa/cozinha: </w:t>
      </w:r>
      <w:r w:rsidRPr="00713676">
        <w:rPr>
          <w:rFonts w:ascii="Myriad Pro" w:hAnsi="Myriad Pro" w:cs="Times New Roman"/>
          <w:sz w:val="20"/>
          <w:szCs w:val="20"/>
        </w:rPr>
        <w:t>deve contar com arejador; deve limitar a vazão/pressão; preferencialmente deverá ser dotada de sensor para acionamento; a manutenção deverá ser periódica para evitar perdas por vazamentos.</w:t>
      </w:r>
    </w:p>
    <w:p w14:paraId="6EFA4D59" w14:textId="77777777" w:rsidR="00713676" w:rsidRPr="00713676" w:rsidRDefault="00713676" w:rsidP="00713676">
      <w:pPr>
        <w:numPr>
          <w:ilvl w:val="0"/>
          <w:numId w:val="6"/>
        </w:numPr>
        <w:spacing w:after="120" w:line="280" w:lineRule="exact"/>
        <w:jc w:val="both"/>
        <w:rPr>
          <w:rFonts w:ascii="Myriad Pro" w:hAnsi="Myriad Pro" w:cs="Times New Roman"/>
          <w:sz w:val="20"/>
          <w:szCs w:val="20"/>
        </w:rPr>
      </w:pPr>
      <w:r w:rsidRPr="00713676">
        <w:rPr>
          <w:rFonts w:ascii="Myriad Pro" w:hAnsi="Myriad Pro" w:cs="Times New Roman"/>
          <w:b/>
          <w:sz w:val="20"/>
          <w:szCs w:val="20"/>
        </w:rPr>
        <w:t xml:space="preserve">Mictório: </w:t>
      </w:r>
      <w:r w:rsidRPr="00713676">
        <w:rPr>
          <w:rFonts w:ascii="Myriad Pro" w:hAnsi="Myriad Pro" w:cs="Times New Roman"/>
          <w:sz w:val="20"/>
          <w:szCs w:val="20"/>
        </w:rPr>
        <w:t>deverá ser dotado de válvula de duplo acionamento, com 1 e 3 litros; há atualmente o sistema de mictório com lavatório embutido, em que a água usada para lavar as mãos no uso anterior do lavatório se torna recurso automático para descarga durante o próximo uso.</w:t>
      </w:r>
    </w:p>
    <w:p w14:paraId="13763F94" w14:textId="77777777" w:rsidR="00713676" w:rsidRPr="00713676" w:rsidRDefault="00713676" w:rsidP="00713676">
      <w:pPr>
        <w:numPr>
          <w:ilvl w:val="0"/>
          <w:numId w:val="6"/>
        </w:numPr>
        <w:spacing w:after="120" w:line="280" w:lineRule="exact"/>
        <w:jc w:val="both"/>
        <w:rPr>
          <w:rFonts w:ascii="Myriad Pro" w:hAnsi="Myriad Pro" w:cs="Times New Roman"/>
          <w:sz w:val="20"/>
          <w:szCs w:val="20"/>
        </w:rPr>
      </w:pPr>
      <w:r w:rsidRPr="00713676">
        <w:rPr>
          <w:rFonts w:ascii="Myriad Pro" w:hAnsi="Myriad Pro" w:cs="Times New Roman"/>
          <w:b/>
          <w:sz w:val="20"/>
          <w:szCs w:val="20"/>
        </w:rPr>
        <w:t>Vaso sanitário:</w:t>
      </w:r>
      <w:r w:rsidRPr="00713676">
        <w:rPr>
          <w:rFonts w:ascii="Myriad Pro" w:hAnsi="Myriad Pro" w:cs="Times New Roman"/>
          <w:sz w:val="20"/>
          <w:szCs w:val="20"/>
        </w:rPr>
        <w:t xml:space="preserve"> deverá ser dotado de válvula de duplo acionamento, com 3 e 6 litros; recomenda-se o uso de vaso sanitário com caixa acoplada, em razão da economia proporcionada por este sistema; há atualmente a disponibilidade de vasos sanitários ecológicos, fabricados em ABS e que necessitam apenas de 2 litros por descarga em função da troca do clássico sifão </w:t>
      </w:r>
      <w:r w:rsidRPr="00713676">
        <w:rPr>
          <w:rFonts w:ascii="Myriad Pro" w:hAnsi="Myriad Pro" w:cs="Times New Roman"/>
          <w:sz w:val="20"/>
          <w:szCs w:val="20"/>
        </w:rPr>
        <w:t xml:space="preserve">por sistema basculante, com tubulação reta que quando aberta no momento da descarga permite despejar os dejetos diretamente na prumada de esgoto com o mínimo de água. Este produto, no entanto, necessita de verificação quanto ao atendimento pelo projeto hidrossanitário, por poder apresentar </w:t>
      </w:r>
      <w:r w:rsidR="00EA2ED4">
        <w:rPr>
          <w:rFonts w:ascii="Myriad Pro" w:hAnsi="Myriad Pro" w:cs="Times New Roman"/>
          <w:sz w:val="20"/>
          <w:szCs w:val="20"/>
        </w:rPr>
        <w:t xml:space="preserve">possíveis </w:t>
      </w:r>
      <w:r w:rsidRPr="00713676">
        <w:rPr>
          <w:rFonts w:ascii="Myriad Pro" w:hAnsi="Myriad Pro" w:cs="Times New Roman"/>
          <w:sz w:val="20"/>
          <w:szCs w:val="20"/>
        </w:rPr>
        <w:t>incompatibilidades em pavimentos térreos de banheiros públicos, devido ao seu modo de funcionamento.</w:t>
      </w:r>
    </w:p>
    <w:p w14:paraId="3A71C823" w14:textId="77777777" w:rsidR="00713676" w:rsidRPr="00713676" w:rsidRDefault="00713676" w:rsidP="00713676">
      <w:pPr>
        <w:numPr>
          <w:ilvl w:val="0"/>
          <w:numId w:val="6"/>
        </w:numPr>
        <w:spacing w:after="120" w:line="280" w:lineRule="exact"/>
        <w:jc w:val="both"/>
        <w:rPr>
          <w:rFonts w:ascii="Myriad Pro" w:hAnsi="Myriad Pro" w:cs="Times New Roman"/>
          <w:sz w:val="20"/>
          <w:szCs w:val="20"/>
        </w:rPr>
      </w:pPr>
      <w:r w:rsidRPr="00713676">
        <w:rPr>
          <w:rFonts w:ascii="Myriad Pro" w:hAnsi="Myriad Pro" w:cs="Times New Roman"/>
          <w:b/>
          <w:sz w:val="20"/>
          <w:szCs w:val="20"/>
        </w:rPr>
        <w:t xml:space="preserve">Secador para as mãos: </w:t>
      </w:r>
      <w:r w:rsidRPr="00713676">
        <w:rPr>
          <w:rFonts w:ascii="Myriad Pro" w:hAnsi="Myriad Pro" w:cs="Times New Roman"/>
          <w:sz w:val="20"/>
          <w:szCs w:val="20"/>
        </w:rPr>
        <w:t>os banheiros deverão contar com dispositivo que permita secar as mãos com auxílio de ar aquecido, reduzindo o consumo de papel, no entanto, deverá ainda existir a disponibilidade de papel toalha para usos diversos, como secar óculos, por exemplo; deverá ser analisado a possibilidade de reciclagem deste material em outros usos; o número mínimo de secador automático/elétrico para as mãos deverá ser de pelo menos 75% da disponibilidade de lavatórios; o secador deverá ser ativado por sensor e desativar automaticamente após tempo determinado.</w:t>
      </w:r>
    </w:p>
    <w:p w14:paraId="3A17C979" w14:textId="77777777" w:rsidR="00713676" w:rsidRPr="00713676" w:rsidRDefault="00713676" w:rsidP="00713676">
      <w:pPr>
        <w:numPr>
          <w:ilvl w:val="0"/>
          <w:numId w:val="6"/>
        </w:numPr>
        <w:spacing w:after="120" w:line="280" w:lineRule="exact"/>
        <w:jc w:val="both"/>
        <w:rPr>
          <w:rFonts w:ascii="Myriad Pro" w:hAnsi="Myriad Pro" w:cs="Times New Roman"/>
          <w:sz w:val="20"/>
          <w:szCs w:val="20"/>
        </w:rPr>
      </w:pPr>
      <w:r w:rsidRPr="00713676">
        <w:rPr>
          <w:rFonts w:ascii="Myriad Pro" w:hAnsi="Myriad Pro" w:cs="Times New Roman"/>
          <w:b/>
          <w:sz w:val="20"/>
          <w:szCs w:val="20"/>
        </w:rPr>
        <w:t xml:space="preserve">Saboneteiras: </w:t>
      </w:r>
      <w:r w:rsidRPr="00713676">
        <w:rPr>
          <w:rFonts w:ascii="Myriad Pro" w:hAnsi="Myriad Pro" w:cs="Times New Roman"/>
          <w:sz w:val="20"/>
          <w:szCs w:val="20"/>
        </w:rPr>
        <w:t>as saboneteiras deverão espumar o sabonete líquido no acionamento, de forma a promover economia na liberação do volume e garantir a eficiência de higienização.</w:t>
      </w:r>
    </w:p>
    <w:p w14:paraId="3D98E9DE" w14:textId="77777777" w:rsidR="00713676" w:rsidRPr="00713676" w:rsidRDefault="00713676" w:rsidP="00713676">
      <w:pPr>
        <w:spacing w:after="120" w:line="280" w:lineRule="exact"/>
        <w:ind w:firstLine="284"/>
        <w:jc w:val="both"/>
        <w:rPr>
          <w:rFonts w:ascii="Myriad Pro" w:hAnsi="Myriad Pro" w:cs="Times New Roman"/>
          <w:sz w:val="20"/>
          <w:szCs w:val="20"/>
        </w:rPr>
      </w:pPr>
    </w:p>
    <w:p w14:paraId="2E50CB5B" w14:textId="77777777" w:rsidR="00E41884" w:rsidRDefault="00E41884" w:rsidP="00713676">
      <w:pPr>
        <w:spacing w:after="120" w:line="280" w:lineRule="exact"/>
        <w:ind w:firstLine="284"/>
        <w:jc w:val="both"/>
        <w:rPr>
          <w:rFonts w:ascii="Myriad Pro" w:hAnsi="Myriad Pro" w:cs="Times New Roman"/>
          <w:sz w:val="20"/>
          <w:szCs w:val="20"/>
        </w:rPr>
        <w:sectPr w:rsidR="00E41884" w:rsidSect="00C61FE2">
          <w:type w:val="continuous"/>
          <w:pgSz w:w="11906" w:h="16838"/>
          <w:pgMar w:top="1418" w:right="1134" w:bottom="1418" w:left="1134" w:header="709" w:footer="709" w:gutter="0"/>
          <w:cols w:num="2" w:space="708"/>
          <w:docGrid w:linePitch="360"/>
        </w:sectPr>
      </w:pPr>
    </w:p>
    <w:p w14:paraId="6C963680" w14:textId="77777777" w:rsidR="00E41884" w:rsidRDefault="00E41884" w:rsidP="00713676">
      <w:pPr>
        <w:spacing w:after="120" w:line="280" w:lineRule="exact"/>
        <w:ind w:firstLine="284"/>
        <w:jc w:val="both"/>
        <w:rPr>
          <w:rFonts w:ascii="Myriad Pro" w:hAnsi="Myriad Pro" w:cs="Times New Roman"/>
          <w:sz w:val="20"/>
          <w:szCs w:val="20"/>
        </w:rPr>
      </w:pPr>
      <w:r>
        <w:rPr>
          <w:rFonts w:ascii="Myriad Pro" w:hAnsi="Myriad Pro" w:cs="Times New Roman"/>
          <w:sz w:val="20"/>
          <w:szCs w:val="20"/>
        </w:rPr>
        <w:lastRenderedPageBreak/>
        <w:t>Com as propostas sugeridas, a economia hídrica pode ser estimada conforme análise do quadro 04.</w:t>
      </w:r>
    </w:p>
    <w:p w14:paraId="59B5C189" w14:textId="77777777" w:rsidR="00E41884" w:rsidRDefault="00E41884" w:rsidP="00E41884">
      <w:pPr>
        <w:spacing w:after="120" w:line="280" w:lineRule="exact"/>
        <w:jc w:val="both"/>
        <w:rPr>
          <w:rFonts w:ascii="Myriad Pro" w:hAnsi="Myriad Pro" w:cs="Times New Roman"/>
          <w:sz w:val="20"/>
          <w:szCs w:val="20"/>
        </w:rPr>
      </w:pPr>
    </w:p>
    <w:p w14:paraId="2CCE9A7C" w14:textId="77777777" w:rsidR="00E41884" w:rsidRPr="00ED4624" w:rsidRDefault="00E41884" w:rsidP="00ED4624">
      <w:pPr>
        <w:spacing w:after="0" w:line="240" w:lineRule="auto"/>
        <w:jc w:val="center"/>
        <w:rPr>
          <w:rFonts w:ascii="Myriad Pro" w:hAnsi="Myriad Pro" w:cs="Times New Roman"/>
          <w:sz w:val="16"/>
          <w:szCs w:val="20"/>
        </w:rPr>
      </w:pPr>
      <w:r w:rsidRPr="00ED4624">
        <w:rPr>
          <w:rFonts w:ascii="Myriad Pro" w:hAnsi="Myriad Pro" w:cs="Times New Roman"/>
          <w:sz w:val="16"/>
          <w:szCs w:val="20"/>
        </w:rPr>
        <w:t xml:space="preserve">Quadro 04 – </w:t>
      </w:r>
      <w:r w:rsidR="00EC78C5" w:rsidRPr="00ED4624">
        <w:rPr>
          <w:rFonts w:ascii="Myriad Pro" w:hAnsi="Myriad Pro" w:cs="Times New Roman"/>
          <w:sz w:val="16"/>
          <w:szCs w:val="20"/>
        </w:rPr>
        <w:t>Conjunto de análise da e</w:t>
      </w:r>
      <w:r w:rsidRPr="00ED4624">
        <w:rPr>
          <w:rFonts w:ascii="Myriad Pro" w:hAnsi="Myriad Pro" w:cs="Times New Roman"/>
          <w:sz w:val="16"/>
          <w:szCs w:val="20"/>
        </w:rPr>
        <w:t>conomia hídrica em situação de uso projetada</w:t>
      </w:r>
    </w:p>
    <w:p w14:paraId="0D09483D" w14:textId="77777777" w:rsidR="00EC78C5" w:rsidRDefault="00EC78C5" w:rsidP="00AD1677">
      <w:pPr>
        <w:spacing w:after="0" w:line="280" w:lineRule="exact"/>
        <w:jc w:val="both"/>
        <w:rPr>
          <w:rFonts w:ascii="Myriad Pro" w:hAnsi="Myriad Pro" w:cs="Times New Roman"/>
          <w:sz w:val="20"/>
          <w:szCs w:val="20"/>
        </w:rPr>
      </w:pPr>
    </w:p>
    <w:tbl>
      <w:tblPr>
        <w:tblStyle w:val="Tabelacomgrade"/>
        <w:tblW w:w="5000" w:type="pct"/>
        <w:tblLook w:val="04A0" w:firstRow="1" w:lastRow="0" w:firstColumn="1" w:lastColumn="0" w:noHBand="0" w:noVBand="1"/>
      </w:tblPr>
      <w:tblGrid>
        <w:gridCol w:w="1530"/>
        <w:gridCol w:w="514"/>
        <w:gridCol w:w="731"/>
        <w:gridCol w:w="629"/>
        <w:gridCol w:w="1078"/>
        <w:gridCol w:w="3272"/>
        <w:gridCol w:w="1119"/>
        <w:gridCol w:w="981"/>
      </w:tblGrid>
      <w:tr w:rsidR="004E7CA9" w:rsidRPr="004E7CA9" w14:paraId="7E982013" w14:textId="77777777" w:rsidTr="00536D3B">
        <w:trPr>
          <w:trHeight w:val="315"/>
        </w:trPr>
        <w:tc>
          <w:tcPr>
            <w:tcW w:w="5000" w:type="pct"/>
            <w:gridSpan w:val="8"/>
            <w:noWrap/>
            <w:hideMark/>
          </w:tcPr>
          <w:p w14:paraId="382500B0"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Consumo estimado com a utilização dos equipamentos sanitários atuais (</w:t>
            </w:r>
            <w:proofErr w:type="spellStart"/>
            <w:r w:rsidRPr="004E7CA9">
              <w:rPr>
                <w:rFonts w:ascii="Myriad Pro" w:hAnsi="Myriad Pro" w:cs="Times New Roman"/>
                <w:b/>
                <w:bCs/>
                <w:sz w:val="20"/>
                <w:szCs w:val="20"/>
              </w:rPr>
              <w:t>Eref</w:t>
            </w:r>
            <w:proofErr w:type="spellEnd"/>
            <w:r w:rsidRPr="004E7CA9">
              <w:rPr>
                <w:rFonts w:ascii="Myriad Pro" w:hAnsi="Myriad Pro" w:cs="Times New Roman"/>
                <w:b/>
                <w:bCs/>
                <w:sz w:val="20"/>
                <w:szCs w:val="20"/>
              </w:rPr>
              <w:t>)</w:t>
            </w:r>
          </w:p>
        </w:tc>
      </w:tr>
      <w:tr w:rsidR="004E7CA9" w:rsidRPr="004E7CA9" w14:paraId="6DD8BF11" w14:textId="77777777" w:rsidTr="00536D3B">
        <w:trPr>
          <w:trHeight w:val="315"/>
        </w:trPr>
        <w:tc>
          <w:tcPr>
            <w:tcW w:w="776" w:type="pct"/>
            <w:noWrap/>
            <w:hideMark/>
          </w:tcPr>
          <w:p w14:paraId="2D136553"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Dispositivo</w:t>
            </w:r>
          </w:p>
        </w:tc>
        <w:tc>
          <w:tcPr>
            <w:tcW w:w="632" w:type="pct"/>
            <w:gridSpan w:val="2"/>
            <w:noWrap/>
            <w:hideMark/>
          </w:tcPr>
          <w:p w14:paraId="5C22F4B2"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Vazão</w:t>
            </w:r>
          </w:p>
        </w:tc>
        <w:tc>
          <w:tcPr>
            <w:tcW w:w="866" w:type="pct"/>
            <w:gridSpan w:val="2"/>
            <w:noWrap/>
            <w:hideMark/>
          </w:tcPr>
          <w:p w14:paraId="44123ECF"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Tempo de uso</w:t>
            </w:r>
          </w:p>
        </w:tc>
        <w:tc>
          <w:tcPr>
            <w:tcW w:w="1660" w:type="pct"/>
            <w:noWrap/>
            <w:hideMark/>
          </w:tcPr>
          <w:p w14:paraId="0B00657E"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Frequência de utilização diária</w:t>
            </w:r>
          </w:p>
        </w:tc>
        <w:tc>
          <w:tcPr>
            <w:tcW w:w="1067" w:type="pct"/>
            <w:gridSpan w:val="2"/>
            <w:noWrap/>
            <w:hideMark/>
          </w:tcPr>
          <w:p w14:paraId="29424188"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Necessidade diária</w:t>
            </w:r>
          </w:p>
        </w:tc>
      </w:tr>
      <w:tr w:rsidR="00536D3B" w:rsidRPr="004E7CA9" w14:paraId="0ADF93D5" w14:textId="77777777" w:rsidTr="00536D3B">
        <w:trPr>
          <w:trHeight w:val="315"/>
        </w:trPr>
        <w:tc>
          <w:tcPr>
            <w:tcW w:w="776" w:type="pct"/>
            <w:noWrap/>
            <w:hideMark/>
          </w:tcPr>
          <w:p w14:paraId="2F26E603"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Vaso sanitário</w:t>
            </w:r>
          </w:p>
        </w:tc>
        <w:tc>
          <w:tcPr>
            <w:tcW w:w="261" w:type="pct"/>
            <w:noWrap/>
            <w:hideMark/>
          </w:tcPr>
          <w:p w14:paraId="0252DE3B"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6,8</w:t>
            </w:r>
          </w:p>
        </w:tc>
        <w:tc>
          <w:tcPr>
            <w:tcW w:w="371" w:type="pct"/>
            <w:noWrap/>
            <w:hideMark/>
          </w:tcPr>
          <w:p w14:paraId="40242871"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c>
          <w:tcPr>
            <w:tcW w:w="319" w:type="pct"/>
            <w:noWrap/>
            <w:hideMark/>
          </w:tcPr>
          <w:p w14:paraId="46305AEF"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1</w:t>
            </w:r>
          </w:p>
        </w:tc>
        <w:tc>
          <w:tcPr>
            <w:tcW w:w="546" w:type="pct"/>
            <w:noWrap/>
            <w:hideMark/>
          </w:tcPr>
          <w:p w14:paraId="481D522C"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descarga</w:t>
            </w:r>
          </w:p>
        </w:tc>
        <w:tc>
          <w:tcPr>
            <w:tcW w:w="1660" w:type="pct"/>
            <w:noWrap/>
            <w:hideMark/>
          </w:tcPr>
          <w:p w14:paraId="27E64989"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2000</w:t>
            </w:r>
          </w:p>
        </w:tc>
        <w:tc>
          <w:tcPr>
            <w:tcW w:w="568" w:type="pct"/>
            <w:noWrap/>
            <w:hideMark/>
          </w:tcPr>
          <w:p w14:paraId="489FE7A8"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13600</w:t>
            </w:r>
          </w:p>
        </w:tc>
        <w:tc>
          <w:tcPr>
            <w:tcW w:w="499" w:type="pct"/>
            <w:noWrap/>
            <w:hideMark/>
          </w:tcPr>
          <w:p w14:paraId="3986FE89"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r>
      <w:tr w:rsidR="00536D3B" w:rsidRPr="004E7CA9" w14:paraId="72E0EE56" w14:textId="77777777" w:rsidTr="00536D3B">
        <w:trPr>
          <w:trHeight w:val="315"/>
        </w:trPr>
        <w:tc>
          <w:tcPr>
            <w:tcW w:w="776" w:type="pct"/>
            <w:noWrap/>
            <w:hideMark/>
          </w:tcPr>
          <w:p w14:paraId="3E36FF7C"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Mictório</w:t>
            </w:r>
          </w:p>
        </w:tc>
        <w:tc>
          <w:tcPr>
            <w:tcW w:w="261" w:type="pct"/>
            <w:noWrap/>
            <w:hideMark/>
          </w:tcPr>
          <w:p w14:paraId="5EF41F39"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3</w:t>
            </w:r>
          </w:p>
        </w:tc>
        <w:tc>
          <w:tcPr>
            <w:tcW w:w="371" w:type="pct"/>
            <w:noWrap/>
            <w:hideMark/>
          </w:tcPr>
          <w:p w14:paraId="565EAC1E"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c>
          <w:tcPr>
            <w:tcW w:w="319" w:type="pct"/>
            <w:noWrap/>
            <w:hideMark/>
          </w:tcPr>
          <w:p w14:paraId="08FDCFA5"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1</w:t>
            </w:r>
          </w:p>
        </w:tc>
        <w:tc>
          <w:tcPr>
            <w:tcW w:w="546" w:type="pct"/>
            <w:noWrap/>
            <w:hideMark/>
          </w:tcPr>
          <w:p w14:paraId="0C13B121"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descarga</w:t>
            </w:r>
          </w:p>
        </w:tc>
        <w:tc>
          <w:tcPr>
            <w:tcW w:w="1660" w:type="pct"/>
            <w:noWrap/>
            <w:hideMark/>
          </w:tcPr>
          <w:p w14:paraId="6A7EFDB3"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1052</w:t>
            </w:r>
          </w:p>
        </w:tc>
        <w:tc>
          <w:tcPr>
            <w:tcW w:w="568" w:type="pct"/>
            <w:noWrap/>
            <w:hideMark/>
          </w:tcPr>
          <w:p w14:paraId="24D7BD81"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3156</w:t>
            </w:r>
          </w:p>
        </w:tc>
        <w:tc>
          <w:tcPr>
            <w:tcW w:w="499" w:type="pct"/>
            <w:noWrap/>
            <w:hideMark/>
          </w:tcPr>
          <w:p w14:paraId="038DD2E9"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r>
      <w:tr w:rsidR="00536D3B" w:rsidRPr="004E7CA9" w14:paraId="3CB524E6" w14:textId="77777777" w:rsidTr="00EC78C5">
        <w:trPr>
          <w:trHeight w:val="315"/>
        </w:trPr>
        <w:tc>
          <w:tcPr>
            <w:tcW w:w="776" w:type="pct"/>
            <w:tcBorders>
              <w:bottom w:val="single" w:sz="4" w:space="0" w:color="auto"/>
            </w:tcBorders>
            <w:noWrap/>
            <w:hideMark/>
          </w:tcPr>
          <w:p w14:paraId="3A245433"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Lavatório</w:t>
            </w:r>
          </w:p>
        </w:tc>
        <w:tc>
          <w:tcPr>
            <w:tcW w:w="261" w:type="pct"/>
            <w:tcBorders>
              <w:bottom w:val="single" w:sz="4" w:space="0" w:color="auto"/>
            </w:tcBorders>
            <w:noWrap/>
            <w:hideMark/>
          </w:tcPr>
          <w:p w14:paraId="1EBF0537"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10</w:t>
            </w:r>
          </w:p>
        </w:tc>
        <w:tc>
          <w:tcPr>
            <w:tcW w:w="371" w:type="pct"/>
            <w:tcBorders>
              <w:bottom w:val="single" w:sz="4" w:space="0" w:color="auto"/>
            </w:tcBorders>
            <w:noWrap/>
            <w:hideMark/>
          </w:tcPr>
          <w:p w14:paraId="2137DCE8"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l/min</w:t>
            </w:r>
          </w:p>
        </w:tc>
        <w:tc>
          <w:tcPr>
            <w:tcW w:w="319" w:type="pct"/>
            <w:tcBorders>
              <w:bottom w:val="single" w:sz="4" w:space="0" w:color="auto"/>
            </w:tcBorders>
            <w:noWrap/>
            <w:hideMark/>
          </w:tcPr>
          <w:p w14:paraId="77228685"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0,25</w:t>
            </w:r>
          </w:p>
        </w:tc>
        <w:tc>
          <w:tcPr>
            <w:tcW w:w="546" w:type="pct"/>
            <w:tcBorders>
              <w:bottom w:val="single" w:sz="4" w:space="0" w:color="auto"/>
            </w:tcBorders>
            <w:noWrap/>
            <w:hideMark/>
          </w:tcPr>
          <w:p w14:paraId="028F9F25"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min</w:t>
            </w:r>
            <w:r w:rsidR="00AD1677">
              <w:rPr>
                <w:rFonts w:ascii="Myriad Pro" w:hAnsi="Myriad Pro" w:cs="Times New Roman"/>
                <w:sz w:val="20"/>
                <w:szCs w:val="20"/>
              </w:rPr>
              <w:t>utos</w:t>
            </w:r>
          </w:p>
        </w:tc>
        <w:tc>
          <w:tcPr>
            <w:tcW w:w="1660" w:type="pct"/>
            <w:tcBorders>
              <w:bottom w:val="single" w:sz="4" w:space="0" w:color="auto"/>
            </w:tcBorders>
            <w:noWrap/>
            <w:hideMark/>
          </w:tcPr>
          <w:p w14:paraId="5AD9079C"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2400</w:t>
            </w:r>
          </w:p>
        </w:tc>
        <w:tc>
          <w:tcPr>
            <w:tcW w:w="568" w:type="pct"/>
            <w:noWrap/>
            <w:hideMark/>
          </w:tcPr>
          <w:p w14:paraId="5305DC37"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6000</w:t>
            </w:r>
          </w:p>
        </w:tc>
        <w:tc>
          <w:tcPr>
            <w:tcW w:w="499" w:type="pct"/>
            <w:noWrap/>
            <w:hideMark/>
          </w:tcPr>
          <w:p w14:paraId="22DE1415"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r>
      <w:tr w:rsidR="004E7CA9" w:rsidRPr="004E7CA9" w14:paraId="791E6D1D" w14:textId="77777777" w:rsidTr="00EC78C5">
        <w:trPr>
          <w:trHeight w:val="315"/>
        </w:trPr>
        <w:tc>
          <w:tcPr>
            <w:tcW w:w="3933" w:type="pct"/>
            <w:gridSpan w:val="6"/>
            <w:tcBorders>
              <w:bottom w:val="single" w:sz="4" w:space="0" w:color="auto"/>
            </w:tcBorders>
            <w:noWrap/>
            <w:hideMark/>
          </w:tcPr>
          <w:p w14:paraId="0C555909"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Total diário estimado</w:t>
            </w:r>
          </w:p>
        </w:tc>
        <w:tc>
          <w:tcPr>
            <w:tcW w:w="568" w:type="pct"/>
            <w:noWrap/>
            <w:hideMark/>
          </w:tcPr>
          <w:p w14:paraId="41455AB4"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22756</w:t>
            </w:r>
          </w:p>
        </w:tc>
        <w:tc>
          <w:tcPr>
            <w:tcW w:w="499" w:type="pct"/>
            <w:noWrap/>
            <w:hideMark/>
          </w:tcPr>
          <w:p w14:paraId="1CB57A38"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litros</w:t>
            </w:r>
          </w:p>
        </w:tc>
      </w:tr>
    </w:tbl>
    <w:p w14:paraId="1F4CE946" w14:textId="77777777" w:rsidR="00E41884" w:rsidRDefault="00E41884" w:rsidP="00AD1677">
      <w:pPr>
        <w:spacing w:after="0" w:line="280" w:lineRule="exact"/>
        <w:jc w:val="both"/>
        <w:rPr>
          <w:rFonts w:ascii="Myriad Pro" w:hAnsi="Myriad Pro" w:cs="Times New Roman"/>
          <w:sz w:val="20"/>
          <w:szCs w:val="20"/>
        </w:rPr>
      </w:pPr>
    </w:p>
    <w:tbl>
      <w:tblPr>
        <w:tblStyle w:val="Tabelacomgrade"/>
        <w:tblW w:w="5000" w:type="pct"/>
        <w:tblLook w:val="04A0" w:firstRow="1" w:lastRow="0" w:firstColumn="1" w:lastColumn="0" w:noHBand="0" w:noVBand="1"/>
      </w:tblPr>
      <w:tblGrid>
        <w:gridCol w:w="1511"/>
        <w:gridCol w:w="623"/>
        <w:gridCol w:w="723"/>
        <w:gridCol w:w="623"/>
        <w:gridCol w:w="1064"/>
        <w:gridCol w:w="3232"/>
        <w:gridCol w:w="1106"/>
        <w:gridCol w:w="972"/>
      </w:tblGrid>
      <w:tr w:rsidR="004E7CA9" w:rsidRPr="004E7CA9" w14:paraId="17AAE55E" w14:textId="77777777" w:rsidTr="00536D3B">
        <w:trPr>
          <w:trHeight w:val="315"/>
        </w:trPr>
        <w:tc>
          <w:tcPr>
            <w:tcW w:w="5000" w:type="pct"/>
            <w:gridSpan w:val="8"/>
            <w:noWrap/>
            <w:hideMark/>
          </w:tcPr>
          <w:p w14:paraId="649DE018"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Consumo estimado com a utilização de equipamentos mais econômicos (E)</w:t>
            </w:r>
          </w:p>
        </w:tc>
      </w:tr>
      <w:tr w:rsidR="004E7CA9" w:rsidRPr="004E7CA9" w14:paraId="4C392EFB" w14:textId="77777777" w:rsidTr="00536D3B">
        <w:trPr>
          <w:trHeight w:val="315"/>
        </w:trPr>
        <w:tc>
          <w:tcPr>
            <w:tcW w:w="767" w:type="pct"/>
            <w:noWrap/>
            <w:hideMark/>
          </w:tcPr>
          <w:p w14:paraId="122E092A"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Dispositivo</w:t>
            </w:r>
          </w:p>
        </w:tc>
        <w:tc>
          <w:tcPr>
            <w:tcW w:w="682" w:type="pct"/>
            <w:gridSpan w:val="2"/>
            <w:noWrap/>
            <w:hideMark/>
          </w:tcPr>
          <w:p w14:paraId="0B2244B6"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Vazão</w:t>
            </w:r>
          </w:p>
        </w:tc>
        <w:tc>
          <w:tcPr>
            <w:tcW w:w="856" w:type="pct"/>
            <w:gridSpan w:val="2"/>
            <w:noWrap/>
            <w:hideMark/>
          </w:tcPr>
          <w:p w14:paraId="3CB2B34A"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Tempo de uso</w:t>
            </w:r>
          </w:p>
        </w:tc>
        <w:tc>
          <w:tcPr>
            <w:tcW w:w="1640" w:type="pct"/>
            <w:noWrap/>
            <w:hideMark/>
          </w:tcPr>
          <w:p w14:paraId="2E94E810"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Frequência de utilização diária</w:t>
            </w:r>
          </w:p>
        </w:tc>
        <w:tc>
          <w:tcPr>
            <w:tcW w:w="1055" w:type="pct"/>
            <w:gridSpan w:val="2"/>
            <w:noWrap/>
            <w:hideMark/>
          </w:tcPr>
          <w:p w14:paraId="219780E9"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Necessidade diária</w:t>
            </w:r>
          </w:p>
        </w:tc>
      </w:tr>
      <w:tr w:rsidR="00536D3B" w:rsidRPr="004E7CA9" w14:paraId="1DA828C8" w14:textId="77777777" w:rsidTr="00536D3B">
        <w:trPr>
          <w:trHeight w:val="315"/>
        </w:trPr>
        <w:tc>
          <w:tcPr>
            <w:tcW w:w="767" w:type="pct"/>
            <w:noWrap/>
            <w:hideMark/>
          </w:tcPr>
          <w:p w14:paraId="48CC1FD6"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Vaso sanitário</w:t>
            </w:r>
          </w:p>
        </w:tc>
        <w:tc>
          <w:tcPr>
            <w:tcW w:w="316" w:type="pct"/>
            <w:noWrap/>
            <w:hideMark/>
          </w:tcPr>
          <w:p w14:paraId="59EE279D"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3,75</w:t>
            </w:r>
          </w:p>
        </w:tc>
        <w:tc>
          <w:tcPr>
            <w:tcW w:w="367" w:type="pct"/>
            <w:noWrap/>
            <w:hideMark/>
          </w:tcPr>
          <w:p w14:paraId="207287D5"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c>
          <w:tcPr>
            <w:tcW w:w="316" w:type="pct"/>
            <w:noWrap/>
            <w:hideMark/>
          </w:tcPr>
          <w:p w14:paraId="64D1A907"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1</w:t>
            </w:r>
          </w:p>
        </w:tc>
        <w:tc>
          <w:tcPr>
            <w:tcW w:w="540" w:type="pct"/>
            <w:noWrap/>
            <w:hideMark/>
          </w:tcPr>
          <w:p w14:paraId="5A4E69A7"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descarga</w:t>
            </w:r>
          </w:p>
        </w:tc>
        <w:tc>
          <w:tcPr>
            <w:tcW w:w="1640" w:type="pct"/>
            <w:noWrap/>
            <w:hideMark/>
          </w:tcPr>
          <w:p w14:paraId="0D380C07"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2000</w:t>
            </w:r>
          </w:p>
        </w:tc>
        <w:tc>
          <w:tcPr>
            <w:tcW w:w="561" w:type="pct"/>
            <w:noWrap/>
            <w:hideMark/>
          </w:tcPr>
          <w:p w14:paraId="3A3232A6"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7500</w:t>
            </w:r>
          </w:p>
        </w:tc>
        <w:tc>
          <w:tcPr>
            <w:tcW w:w="493" w:type="pct"/>
            <w:noWrap/>
            <w:hideMark/>
          </w:tcPr>
          <w:p w14:paraId="32CDD66F"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r>
      <w:tr w:rsidR="00536D3B" w:rsidRPr="004E7CA9" w14:paraId="742EC6C7" w14:textId="77777777" w:rsidTr="00536D3B">
        <w:trPr>
          <w:trHeight w:val="315"/>
        </w:trPr>
        <w:tc>
          <w:tcPr>
            <w:tcW w:w="767" w:type="pct"/>
            <w:noWrap/>
            <w:hideMark/>
          </w:tcPr>
          <w:p w14:paraId="57314CEF"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Mictório</w:t>
            </w:r>
          </w:p>
        </w:tc>
        <w:tc>
          <w:tcPr>
            <w:tcW w:w="316" w:type="pct"/>
            <w:noWrap/>
            <w:hideMark/>
          </w:tcPr>
          <w:p w14:paraId="19614338"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2</w:t>
            </w:r>
          </w:p>
        </w:tc>
        <w:tc>
          <w:tcPr>
            <w:tcW w:w="367" w:type="pct"/>
            <w:noWrap/>
            <w:hideMark/>
          </w:tcPr>
          <w:p w14:paraId="435C7F61"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c>
          <w:tcPr>
            <w:tcW w:w="316" w:type="pct"/>
            <w:noWrap/>
            <w:hideMark/>
          </w:tcPr>
          <w:p w14:paraId="4E8F8361"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1</w:t>
            </w:r>
          </w:p>
        </w:tc>
        <w:tc>
          <w:tcPr>
            <w:tcW w:w="540" w:type="pct"/>
            <w:noWrap/>
            <w:hideMark/>
          </w:tcPr>
          <w:p w14:paraId="72B00397"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descarga</w:t>
            </w:r>
          </w:p>
        </w:tc>
        <w:tc>
          <w:tcPr>
            <w:tcW w:w="1640" w:type="pct"/>
            <w:noWrap/>
            <w:hideMark/>
          </w:tcPr>
          <w:p w14:paraId="6586B283"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1052</w:t>
            </w:r>
          </w:p>
        </w:tc>
        <w:tc>
          <w:tcPr>
            <w:tcW w:w="561" w:type="pct"/>
            <w:noWrap/>
            <w:hideMark/>
          </w:tcPr>
          <w:p w14:paraId="7B7B32C3"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2104</w:t>
            </w:r>
          </w:p>
        </w:tc>
        <w:tc>
          <w:tcPr>
            <w:tcW w:w="493" w:type="pct"/>
            <w:noWrap/>
            <w:hideMark/>
          </w:tcPr>
          <w:p w14:paraId="4057679D"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r>
      <w:tr w:rsidR="00536D3B" w:rsidRPr="004E7CA9" w14:paraId="4C61EA92" w14:textId="77777777" w:rsidTr="00536D3B">
        <w:trPr>
          <w:trHeight w:val="315"/>
        </w:trPr>
        <w:tc>
          <w:tcPr>
            <w:tcW w:w="767" w:type="pct"/>
            <w:noWrap/>
            <w:hideMark/>
          </w:tcPr>
          <w:p w14:paraId="418CAAD7"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Lavatório</w:t>
            </w:r>
          </w:p>
        </w:tc>
        <w:tc>
          <w:tcPr>
            <w:tcW w:w="316" w:type="pct"/>
            <w:noWrap/>
            <w:hideMark/>
          </w:tcPr>
          <w:p w14:paraId="4C82DF55"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8</w:t>
            </w:r>
          </w:p>
        </w:tc>
        <w:tc>
          <w:tcPr>
            <w:tcW w:w="367" w:type="pct"/>
            <w:noWrap/>
            <w:hideMark/>
          </w:tcPr>
          <w:p w14:paraId="53BEA8ED"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l/min</w:t>
            </w:r>
          </w:p>
        </w:tc>
        <w:tc>
          <w:tcPr>
            <w:tcW w:w="316" w:type="pct"/>
            <w:noWrap/>
            <w:hideMark/>
          </w:tcPr>
          <w:p w14:paraId="54637F43"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0,25</w:t>
            </w:r>
          </w:p>
        </w:tc>
        <w:tc>
          <w:tcPr>
            <w:tcW w:w="540" w:type="pct"/>
            <w:noWrap/>
            <w:hideMark/>
          </w:tcPr>
          <w:p w14:paraId="08160E27"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min</w:t>
            </w:r>
            <w:r w:rsidR="00AD1677">
              <w:rPr>
                <w:rFonts w:ascii="Myriad Pro" w:hAnsi="Myriad Pro" w:cs="Times New Roman"/>
                <w:sz w:val="20"/>
                <w:szCs w:val="20"/>
              </w:rPr>
              <w:t>utos</w:t>
            </w:r>
          </w:p>
        </w:tc>
        <w:tc>
          <w:tcPr>
            <w:tcW w:w="1640" w:type="pct"/>
            <w:noWrap/>
            <w:hideMark/>
          </w:tcPr>
          <w:p w14:paraId="5129955B"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2400</w:t>
            </w:r>
          </w:p>
        </w:tc>
        <w:tc>
          <w:tcPr>
            <w:tcW w:w="561" w:type="pct"/>
            <w:noWrap/>
            <w:hideMark/>
          </w:tcPr>
          <w:p w14:paraId="43539DD3"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4800</w:t>
            </w:r>
          </w:p>
        </w:tc>
        <w:tc>
          <w:tcPr>
            <w:tcW w:w="493" w:type="pct"/>
            <w:noWrap/>
            <w:hideMark/>
          </w:tcPr>
          <w:p w14:paraId="79DA725A" w14:textId="77777777" w:rsidR="004E7CA9" w:rsidRPr="004E7CA9" w:rsidRDefault="004E7CA9" w:rsidP="00AD1677">
            <w:pPr>
              <w:spacing w:line="280" w:lineRule="exact"/>
              <w:jc w:val="both"/>
              <w:rPr>
                <w:rFonts w:ascii="Myriad Pro" w:hAnsi="Myriad Pro" w:cs="Times New Roman"/>
                <w:sz w:val="20"/>
                <w:szCs w:val="20"/>
              </w:rPr>
            </w:pPr>
            <w:r w:rsidRPr="004E7CA9">
              <w:rPr>
                <w:rFonts w:ascii="Myriad Pro" w:hAnsi="Myriad Pro" w:cs="Times New Roman"/>
                <w:sz w:val="20"/>
                <w:szCs w:val="20"/>
              </w:rPr>
              <w:t>litros</w:t>
            </w:r>
          </w:p>
        </w:tc>
      </w:tr>
      <w:tr w:rsidR="004E7CA9" w:rsidRPr="004E7CA9" w14:paraId="04B193A2" w14:textId="77777777" w:rsidTr="00536D3B">
        <w:trPr>
          <w:trHeight w:val="315"/>
        </w:trPr>
        <w:tc>
          <w:tcPr>
            <w:tcW w:w="3945" w:type="pct"/>
            <w:gridSpan w:val="6"/>
            <w:noWrap/>
            <w:hideMark/>
          </w:tcPr>
          <w:p w14:paraId="6370B0E3"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Total diário estimado</w:t>
            </w:r>
          </w:p>
        </w:tc>
        <w:tc>
          <w:tcPr>
            <w:tcW w:w="561" w:type="pct"/>
            <w:noWrap/>
            <w:hideMark/>
          </w:tcPr>
          <w:p w14:paraId="753EEA19"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14404</w:t>
            </w:r>
          </w:p>
        </w:tc>
        <w:tc>
          <w:tcPr>
            <w:tcW w:w="493" w:type="pct"/>
            <w:noWrap/>
            <w:hideMark/>
          </w:tcPr>
          <w:p w14:paraId="09A7C808" w14:textId="77777777" w:rsidR="004E7CA9" w:rsidRPr="004E7CA9" w:rsidRDefault="004E7CA9" w:rsidP="00AD1677">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litros</w:t>
            </w:r>
          </w:p>
        </w:tc>
      </w:tr>
    </w:tbl>
    <w:p w14:paraId="2B794E39" w14:textId="77777777" w:rsidR="004E7CA9" w:rsidRDefault="004E7CA9" w:rsidP="00AD1677">
      <w:pPr>
        <w:spacing w:after="0" w:line="280" w:lineRule="exact"/>
        <w:jc w:val="both"/>
        <w:rPr>
          <w:rFonts w:ascii="Myriad Pro" w:hAnsi="Myriad Pro" w:cs="Times New Roman"/>
          <w:sz w:val="20"/>
          <w:szCs w:val="20"/>
        </w:rPr>
      </w:pPr>
    </w:p>
    <w:tbl>
      <w:tblPr>
        <w:tblStyle w:val="Tabelacomgrade"/>
        <w:tblW w:w="0" w:type="auto"/>
        <w:tblLook w:val="04A0" w:firstRow="1" w:lastRow="0" w:firstColumn="1" w:lastColumn="0" w:noHBand="0" w:noVBand="1"/>
      </w:tblPr>
      <w:tblGrid>
        <w:gridCol w:w="3034"/>
        <w:gridCol w:w="1898"/>
        <w:gridCol w:w="4922"/>
      </w:tblGrid>
      <w:tr w:rsidR="004C49BF" w:rsidRPr="004E7CA9" w14:paraId="62CDDE89" w14:textId="77777777" w:rsidTr="00E235BA">
        <w:trPr>
          <w:trHeight w:val="315"/>
        </w:trPr>
        <w:tc>
          <w:tcPr>
            <w:tcW w:w="3034" w:type="dxa"/>
            <w:noWrap/>
            <w:hideMark/>
          </w:tcPr>
          <w:p w14:paraId="67BAA62A" w14:textId="77777777" w:rsidR="004C49BF" w:rsidRPr="004E7CA9" w:rsidRDefault="004C49BF" w:rsidP="004C49BF">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Redução de consumo:</w:t>
            </w:r>
          </w:p>
        </w:tc>
        <w:tc>
          <w:tcPr>
            <w:tcW w:w="6820" w:type="dxa"/>
            <w:gridSpan w:val="2"/>
            <w:noWrap/>
            <w:hideMark/>
          </w:tcPr>
          <w:p w14:paraId="7E8581B4" w14:textId="77777777" w:rsidR="004C49BF" w:rsidRPr="004E7CA9" w:rsidRDefault="004C49BF" w:rsidP="004C49BF">
            <w:pPr>
              <w:spacing w:line="280" w:lineRule="exact"/>
              <w:jc w:val="both"/>
              <w:rPr>
                <w:rFonts w:ascii="Myriad Pro" w:hAnsi="Myriad Pro" w:cs="Times New Roman"/>
                <w:sz w:val="20"/>
                <w:szCs w:val="20"/>
              </w:rPr>
            </w:pPr>
            <w:r w:rsidRPr="004E7CA9">
              <w:rPr>
                <w:rFonts w:ascii="Myriad Pro" w:hAnsi="Myriad Pro" w:cs="Times New Roman"/>
                <w:sz w:val="20"/>
                <w:szCs w:val="20"/>
              </w:rPr>
              <w:t>36,70%</w:t>
            </w:r>
          </w:p>
        </w:tc>
      </w:tr>
      <w:tr w:rsidR="004E7CA9" w:rsidRPr="004E7CA9" w14:paraId="3C9D261C" w14:textId="77777777" w:rsidTr="00EC78C5">
        <w:trPr>
          <w:trHeight w:val="315"/>
        </w:trPr>
        <w:tc>
          <w:tcPr>
            <w:tcW w:w="3034" w:type="dxa"/>
            <w:noWrap/>
            <w:hideMark/>
          </w:tcPr>
          <w:p w14:paraId="0EDF0943" w14:textId="77777777" w:rsidR="004E7CA9" w:rsidRPr="004E7CA9" w:rsidRDefault="004E7CA9" w:rsidP="004C49BF">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Custo unitário da água:</w:t>
            </w:r>
          </w:p>
        </w:tc>
        <w:tc>
          <w:tcPr>
            <w:tcW w:w="1898" w:type="dxa"/>
            <w:noWrap/>
            <w:hideMark/>
          </w:tcPr>
          <w:p w14:paraId="1D72FA80" w14:textId="77777777" w:rsidR="004E7CA9" w:rsidRPr="004E7CA9" w:rsidRDefault="004E7CA9" w:rsidP="004C49BF">
            <w:pPr>
              <w:spacing w:line="280" w:lineRule="exact"/>
              <w:jc w:val="both"/>
              <w:rPr>
                <w:rFonts w:ascii="Myriad Pro" w:hAnsi="Myriad Pro" w:cs="Times New Roman"/>
                <w:sz w:val="20"/>
                <w:szCs w:val="20"/>
              </w:rPr>
            </w:pPr>
            <w:r w:rsidRPr="004E7CA9">
              <w:rPr>
                <w:rFonts w:ascii="Myriad Pro" w:hAnsi="Myriad Pro" w:cs="Times New Roman"/>
                <w:sz w:val="20"/>
                <w:szCs w:val="20"/>
              </w:rPr>
              <w:t xml:space="preserve"> R$                   7,39 </w:t>
            </w:r>
          </w:p>
        </w:tc>
        <w:tc>
          <w:tcPr>
            <w:tcW w:w="4922" w:type="dxa"/>
            <w:noWrap/>
            <w:hideMark/>
          </w:tcPr>
          <w:p w14:paraId="5F00CBF4" w14:textId="77777777" w:rsidR="004E7CA9" w:rsidRPr="004E7CA9" w:rsidRDefault="004E7CA9" w:rsidP="004C49BF">
            <w:pPr>
              <w:spacing w:line="280" w:lineRule="exact"/>
              <w:jc w:val="both"/>
              <w:rPr>
                <w:rFonts w:ascii="Myriad Pro" w:hAnsi="Myriad Pro" w:cs="Times New Roman"/>
                <w:sz w:val="20"/>
                <w:szCs w:val="20"/>
              </w:rPr>
            </w:pPr>
            <w:r w:rsidRPr="004E7CA9">
              <w:rPr>
                <w:rFonts w:ascii="Myriad Pro" w:hAnsi="Myriad Pro" w:cs="Times New Roman"/>
                <w:sz w:val="20"/>
                <w:szCs w:val="20"/>
              </w:rPr>
              <w:t>por m³, conforme AGR (Decreto 4244/2018)</w:t>
            </w:r>
          </w:p>
        </w:tc>
      </w:tr>
      <w:tr w:rsidR="004C49BF" w:rsidRPr="004E7CA9" w14:paraId="22EDCD97" w14:textId="77777777" w:rsidTr="00E235BA">
        <w:trPr>
          <w:trHeight w:val="315"/>
        </w:trPr>
        <w:tc>
          <w:tcPr>
            <w:tcW w:w="3034" w:type="dxa"/>
            <w:noWrap/>
            <w:hideMark/>
          </w:tcPr>
          <w:p w14:paraId="73CBCB2C" w14:textId="77777777" w:rsidR="004C49BF" w:rsidRPr="004E7CA9" w:rsidRDefault="004C49BF" w:rsidP="004C49BF">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Economia financeira:</w:t>
            </w:r>
          </w:p>
        </w:tc>
        <w:tc>
          <w:tcPr>
            <w:tcW w:w="1898" w:type="dxa"/>
            <w:noWrap/>
            <w:hideMark/>
          </w:tcPr>
          <w:p w14:paraId="6C3E505E" w14:textId="77777777" w:rsidR="004C49BF" w:rsidRPr="004E7CA9" w:rsidRDefault="004C49BF" w:rsidP="004C49BF">
            <w:pPr>
              <w:spacing w:line="280" w:lineRule="exact"/>
              <w:jc w:val="both"/>
              <w:rPr>
                <w:rFonts w:ascii="Myriad Pro" w:hAnsi="Myriad Pro" w:cs="Times New Roman"/>
                <w:sz w:val="20"/>
                <w:szCs w:val="20"/>
              </w:rPr>
            </w:pPr>
            <w:r w:rsidRPr="004E7CA9">
              <w:rPr>
                <w:rFonts w:ascii="Myriad Pro" w:hAnsi="Myriad Pro" w:cs="Times New Roman"/>
                <w:sz w:val="20"/>
                <w:szCs w:val="20"/>
              </w:rPr>
              <w:t xml:space="preserve"> R$                 61,75 </w:t>
            </w:r>
          </w:p>
        </w:tc>
        <w:tc>
          <w:tcPr>
            <w:tcW w:w="4922" w:type="dxa"/>
            <w:noWrap/>
            <w:hideMark/>
          </w:tcPr>
          <w:p w14:paraId="2D9E09E1" w14:textId="77777777" w:rsidR="004C49BF" w:rsidRPr="004E7CA9" w:rsidRDefault="004C49BF" w:rsidP="004C49BF">
            <w:pPr>
              <w:spacing w:line="280" w:lineRule="exact"/>
              <w:jc w:val="both"/>
              <w:rPr>
                <w:rFonts w:ascii="Myriad Pro" w:hAnsi="Myriad Pro" w:cs="Times New Roman"/>
                <w:sz w:val="20"/>
                <w:szCs w:val="20"/>
              </w:rPr>
            </w:pPr>
            <w:r w:rsidRPr="004E7CA9">
              <w:rPr>
                <w:rFonts w:ascii="Myriad Pro" w:hAnsi="Myriad Pro" w:cs="Times New Roman"/>
                <w:sz w:val="20"/>
                <w:szCs w:val="20"/>
              </w:rPr>
              <w:t>por dia</w:t>
            </w:r>
          </w:p>
        </w:tc>
      </w:tr>
      <w:tr w:rsidR="004E7CA9" w:rsidRPr="004E7CA9" w14:paraId="36F1153F" w14:textId="77777777" w:rsidTr="00EC78C5">
        <w:trPr>
          <w:trHeight w:val="315"/>
        </w:trPr>
        <w:tc>
          <w:tcPr>
            <w:tcW w:w="3034" w:type="dxa"/>
            <w:noWrap/>
            <w:hideMark/>
          </w:tcPr>
          <w:p w14:paraId="17F4CCF6" w14:textId="77777777" w:rsidR="004E7CA9" w:rsidRPr="004E7CA9" w:rsidRDefault="004E7CA9" w:rsidP="004C49BF">
            <w:pPr>
              <w:spacing w:line="280" w:lineRule="exact"/>
              <w:jc w:val="both"/>
              <w:rPr>
                <w:rFonts w:ascii="Myriad Pro" w:hAnsi="Myriad Pro" w:cs="Times New Roman"/>
                <w:b/>
                <w:bCs/>
                <w:sz w:val="20"/>
                <w:szCs w:val="20"/>
              </w:rPr>
            </w:pPr>
            <w:r w:rsidRPr="004E7CA9">
              <w:rPr>
                <w:rFonts w:ascii="Myriad Pro" w:hAnsi="Myriad Pro" w:cs="Times New Roman"/>
                <w:b/>
                <w:bCs/>
                <w:sz w:val="20"/>
                <w:szCs w:val="20"/>
              </w:rPr>
              <w:t>Economia mensal:</w:t>
            </w:r>
          </w:p>
        </w:tc>
        <w:tc>
          <w:tcPr>
            <w:tcW w:w="1898" w:type="dxa"/>
            <w:noWrap/>
            <w:hideMark/>
          </w:tcPr>
          <w:p w14:paraId="2567A833" w14:textId="77777777" w:rsidR="004E7CA9" w:rsidRPr="004E7CA9" w:rsidRDefault="004E7CA9" w:rsidP="004C49BF">
            <w:pPr>
              <w:spacing w:line="280" w:lineRule="exact"/>
              <w:jc w:val="both"/>
              <w:rPr>
                <w:rFonts w:ascii="Myriad Pro" w:hAnsi="Myriad Pro" w:cs="Times New Roman"/>
                <w:sz w:val="20"/>
                <w:szCs w:val="20"/>
              </w:rPr>
            </w:pPr>
            <w:r w:rsidRPr="004E7CA9">
              <w:rPr>
                <w:rFonts w:ascii="Myriad Pro" w:hAnsi="Myriad Pro" w:cs="Times New Roman"/>
                <w:sz w:val="20"/>
                <w:szCs w:val="20"/>
              </w:rPr>
              <w:t xml:space="preserve"> R$            1.358,42 </w:t>
            </w:r>
          </w:p>
        </w:tc>
        <w:tc>
          <w:tcPr>
            <w:tcW w:w="4922" w:type="dxa"/>
            <w:noWrap/>
            <w:hideMark/>
          </w:tcPr>
          <w:p w14:paraId="14AC7429" w14:textId="77777777" w:rsidR="004E7CA9" w:rsidRPr="004E7CA9" w:rsidRDefault="004E7CA9" w:rsidP="004C49BF">
            <w:pPr>
              <w:spacing w:line="280" w:lineRule="exact"/>
              <w:jc w:val="both"/>
              <w:rPr>
                <w:rFonts w:ascii="Myriad Pro" w:hAnsi="Myriad Pro" w:cs="Times New Roman"/>
                <w:sz w:val="20"/>
                <w:szCs w:val="20"/>
              </w:rPr>
            </w:pPr>
            <w:r w:rsidRPr="004E7CA9">
              <w:rPr>
                <w:rFonts w:ascii="Myriad Pro" w:hAnsi="Myriad Pro" w:cs="Times New Roman"/>
                <w:sz w:val="20"/>
                <w:szCs w:val="20"/>
              </w:rPr>
              <w:t>considerando 5,5 dias úteis (em função dos sábados)</w:t>
            </w:r>
          </w:p>
        </w:tc>
      </w:tr>
    </w:tbl>
    <w:p w14:paraId="59C8EF3F" w14:textId="77777777" w:rsidR="00EC78C5" w:rsidRDefault="00EC78C5" w:rsidP="00AD1677">
      <w:pPr>
        <w:spacing w:after="0"/>
      </w:pPr>
    </w:p>
    <w:tbl>
      <w:tblPr>
        <w:tblStyle w:val="Tabelacomgrade"/>
        <w:tblW w:w="0" w:type="auto"/>
        <w:tblLook w:val="04A0" w:firstRow="1" w:lastRow="0" w:firstColumn="1" w:lastColumn="0" w:noHBand="0" w:noVBand="1"/>
      </w:tblPr>
      <w:tblGrid>
        <w:gridCol w:w="9854"/>
      </w:tblGrid>
      <w:tr w:rsidR="004E7CA9" w:rsidRPr="004E7CA9" w14:paraId="6B5164C6" w14:textId="77777777" w:rsidTr="00711A4A">
        <w:trPr>
          <w:trHeight w:val="1480"/>
        </w:trPr>
        <w:tc>
          <w:tcPr>
            <w:tcW w:w="9854" w:type="dxa"/>
            <w:hideMark/>
          </w:tcPr>
          <w:p w14:paraId="0C8F2A2B" w14:textId="77777777" w:rsidR="004E7CA9" w:rsidRPr="004E7CA9" w:rsidRDefault="00EC78C5" w:rsidP="00711A4A">
            <w:pPr>
              <w:spacing w:line="280" w:lineRule="exact"/>
              <w:jc w:val="both"/>
              <w:rPr>
                <w:rFonts w:ascii="Myriad Pro" w:hAnsi="Myriad Pro" w:cs="Times New Roman"/>
                <w:sz w:val="20"/>
                <w:szCs w:val="20"/>
              </w:rPr>
            </w:pPr>
            <w:r>
              <w:rPr>
                <w:rFonts w:ascii="Myriad Pro" w:hAnsi="Myriad Pro" w:cs="Times New Roman"/>
                <w:sz w:val="20"/>
                <w:szCs w:val="20"/>
              </w:rPr>
              <w:t xml:space="preserve">OBS.: </w:t>
            </w:r>
            <w:r w:rsidR="004E7CA9" w:rsidRPr="004E7CA9">
              <w:rPr>
                <w:rFonts w:ascii="Myriad Pro" w:hAnsi="Myriad Pro" w:cs="Times New Roman"/>
                <w:sz w:val="20"/>
                <w:szCs w:val="20"/>
              </w:rPr>
              <w:t>Para o vaso sanitário foi considerado uma vazão média de 3,75 litros por descarga, equivalente a uma descarga 3l/6l, dado maior número de utilização de descargas 3l em razão da utilização de 6l. Para mictórios considerou a utilização de modelos com descarga 1l/3l, produzindo uma vazão média de 2l litros por descarga. Para as torneiras de lavatório considerou-se a utilização de redutores de pressão e arejadores de forma que a vazão disponível ao ponto de uso seja de no máximo 8 litros/min.</w:t>
            </w:r>
          </w:p>
        </w:tc>
      </w:tr>
    </w:tbl>
    <w:p w14:paraId="2C93DFC4" w14:textId="77777777" w:rsidR="00EC78C5" w:rsidRDefault="00EC78C5" w:rsidP="00AD1677">
      <w:pPr>
        <w:spacing w:after="0"/>
      </w:pPr>
    </w:p>
    <w:tbl>
      <w:tblPr>
        <w:tblStyle w:val="Tabelacomgrade"/>
        <w:tblW w:w="0" w:type="auto"/>
        <w:tblLook w:val="04A0" w:firstRow="1" w:lastRow="0" w:firstColumn="1" w:lastColumn="0" w:noHBand="0" w:noVBand="1"/>
      </w:tblPr>
      <w:tblGrid>
        <w:gridCol w:w="7930"/>
        <w:gridCol w:w="1924"/>
      </w:tblGrid>
      <w:tr w:rsidR="004E7CA9" w:rsidRPr="004E7CA9" w14:paraId="66B0DE8F" w14:textId="77777777" w:rsidTr="00EC78C5">
        <w:trPr>
          <w:trHeight w:val="315"/>
        </w:trPr>
        <w:tc>
          <w:tcPr>
            <w:tcW w:w="7930" w:type="dxa"/>
            <w:noWrap/>
            <w:hideMark/>
          </w:tcPr>
          <w:p w14:paraId="3FFC21F8" w14:textId="77777777" w:rsidR="004E7CA9" w:rsidRPr="004E7CA9" w:rsidRDefault="004E7CA9" w:rsidP="00711A4A">
            <w:pPr>
              <w:spacing w:line="280" w:lineRule="exact"/>
              <w:jc w:val="both"/>
              <w:rPr>
                <w:rFonts w:ascii="Myriad Pro" w:hAnsi="Myriad Pro" w:cs="Times New Roman"/>
                <w:sz w:val="20"/>
                <w:szCs w:val="20"/>
              </w:rPr>
            </w:pPr>
            <w:r w:rsidRPr="004E7CA9">
              <w:rPr>
                <w:rFonts w:ascii="Myriad Pro" w:hAnsi="Myriad Pro" w:cs="Times New Roman"/>
                <w:sz w:val="20"/>
                <w:szCs w:val="20"/>
              </w:rPr>
              <w:t>Economia adicional pela utilização de água pluvial tratada nos vasos sanitários:</w:t>
            </w:r>
          </w:p>
        </w:tc>
        <w:tc>
          <w:tcPr>
            <w:tcW w:w="1924" w:type="dxa"/>
            <w:noWrap/>
            <w:hideMark/>
          </w:tcPr>
          <w:p w14:paraId="46AFF0AC" w14:textId="77777777" w:rsidR="004E7CA9" w:rsidRPr="004E7CA9" w:rsidRDefault="004E7CA9" w:rsidP="00711A4A">
            <w:pPr>
              <w:spacing w:line="280" w:lineRule="exact"/>
              <w:jc w:val="both"/>
              <w:rPr>
                <w:rFonts w:ascii="Myriad Pro" w:hAnsi="Myriad Pro" w:cs="Times New Roman"/>
                <w:sz w:val="20"/>
                <w:szCs w:val="20"/>
              </w:rPr>
            </w:pPr>
            <w:r w:rsidRPr="004E7CA9">
              <w:rPr>
                <w:rFonts w:ascii="Myriad Pro" w:hAnsi="Myriad Pro" w:cs="Times New Roman"/>
                <w:sz w:val="20"/>
                <w:szCs w:val="20"/>
              </w:rPr>
              <w:t>52,07%</w:t>
            </w:r>
          </w:p>
        </w:tc>
      </w:tr>
      <w:tr w:rsidR="004E7CA9" w:rsidRPr="004E7CA9" w14:paraId="056EABC0" w14:textId="77777777" w:rsidTr="00EC78C5">
        <w:trPr>
          <w:trHeight w:val="315"/>
        </w:trPr>
        <w:tc>
          <w:tcPr>
            <w:tcW w:w="7930" w:type="dxa"/>
            <w:noWrap/>
            <w:hideMark/>
          </w:tcPr>
          <w:p w14:paraId="2A56F941" w14:textId="77777777" w:rsidR="004E7CA9" w:rsidRPr="004E7CA9" w:rsidRDefault="004E7CA9" w:rsidP="00711A4A">
            <w:pPr>
              <w:spacing w:line="280" w:lineRule="exact"/>
              <w:jc w:val="both"/>
              <w:rPr>
                <w:rFonts w:ascii="Myriad Pro" w:hAnsi="Myriad Pro" w:cs="Times New Roman"/>
                <w:sz w:val="20"/>
                <w:szCs w:val="20"/>
              </w:rPr>
            </w:pPr>
            <w:r w:rsidRPr="004E7CA9">
              <w:rPr>
                <w:rFonts w:ascii="Myriad Pro" w:hAnsi="Myriad Pro" w:cs="Times New Roman"/>
                <w:sz w:val="20"/>
                <w:szCs w:val="20"/>
              </w:rPr>
              <w:t>Economia financeira adicional pela utilização de água pluvial tratada nos vasos sanitários:</w:t>
            </w:r>
          </w:p>
        </w:tc>
        <w:tc>
          <w:tcPr>
            <w:tcW w:w="1924" w:type="dxa"/>
            <w:noWrap/>
            <w:hideMark/>
          </w:tcPr>
          <w:p w14:paraId="65A4FC44" w14:textId="77777777" w:rsidR="004E7CA9" w:rsidRPr="004E7CA9" w:rsidRDefault="004E7CA9" w:rsidP="00711A4A">
            <w:pPr>
              <w:spacing w:line="280" w:lineRule="exact"/>
              <w:jc w:val="both"/>
              <w:rPr>
                <w:rFonts w:ascii="Myriad Pro" w:hAnsi="Myriad Pro" w:cs="Times New Roman"/>
                <w:sz w:val="20"/>
                <w:szCs w:val="20"/>
              </w:rPr>
            </w:pPr>
            <w:r w:rsidRPr="004E7CA9">
              <w:rPr>
                <w:rFonts w:ascii="Myriad Pro" w:hAnsi="Myriad Pro" w:cs="Times New Roman"/>
                <w:sz w:val="20"/>
                <w:szCs w:val="20"/>
              </w:rPr>
              <w:t xml:space="preserve"> R$                  55,45 </w:t>
            </w:r>
          </w:p>
        </w:tc>
      </w:tr>
      <w:tr w:rsidR="004E7CA9" w:rsidRPr="004E7CA9" w14:paraId="14E06DB4" w14:textId="77777777" w:rsidTr="00EC78C5">
        <w:trPr>
          <w:trHeight w:val="315"/>
        </w:trPr>
        <w:tc>
          <w:tcPr>
            <w:tcW w:w="7930" w:type="dxa"/>
            <w:noWrap/>
            <w:hideMark/>
          </w:tcPr>
          <w:p w14:paraId="01BF9F93" w14:textId="77777777" w:rsidR="004E7CA9" w:rsidRPr="004E7CA9" w:rsidRDefault="004E7CA9" w:rsidP="00711A4A">
            <w:pPr>
              <w:spacing w:line="280" w:lineRule="exact"/>
              <w:jc w:val="both"/>
              <w:rPr>
                <w:rFonts w:ascii="Myriad Pro" w:hAnsi="Myriad Pro" w:cs="Times New Roman"/>
                <w:sz w:val="20"/>
                <w:szCs w:val="20"/>
              </w:rPr>
            </w:pPr>
            <w:r w:rsidRPr="004E7CA9">
              <w:rPr>
                <w:rFonts w:ascii="Myriad Pro" w:hAnsi="Myriad Pro" w:cs="Times New Roman"/>
                <w:sz w:val="20"/>
                <w:szCs w:val="20"/>
              </w:rPr>
              <w:t>Economia mensal adicional pela utilização de água pluvial tratada nos vasos sanitários:</w:t>
            </w:r>
          </w:p>
        </w:tc>
        <w:tc>
          <w:tcPr>
            <w:tcW w:w="1924" w:type="dxa"/>
            <w:noWrap/>
            <w:hideMark/>
          </w:tcPr>
          <w:p w14:paraId="2F596E12" w14:textId="77777777" w:rsidR="004E7CA9" w:rsidRPr="004E7CA9" w:rsidRDefault="004E7CA9" w:rsidP="00711A4A">
            <w:pPr>
              <w:spacing w:line="280" w:lineRule="exact"/>
              <w:jc w:val="both"/>
              <w:rPr>
                <w:rFonts w:ascii="Myriad Pro" w:hAnsi="Myriad Pro" w:cs="Times New Roman"/>
                <w:sz w:val="20"/>
                <w:szCs w:val="20"/>
              </w:rPr>
            </w:pPr>
            <w:r w:rsidRPr="004E7CA9">
              <w:rPr>
                <w:rFonts w:ascii="Myriad Pro" w:hAnsi="Myriad Pro" w:cs="Times New Roman"/>
                <w:sz w:val="20"/>
                <w:szCs w:val="20"/>
              </w:rPr>
              <w:t xml:space="preserve"> R$             1.219,85 </w:t>
            </w:r>
          </w:p>
        </w:tc>
      </w:tr>
      <w:tr w:rsidR="004E7CA9" w:rsidRPr="004E7CA9" w14:paraId="568913F7" w14:textId="77777777" w:rsidTr="00EC78C5">
        <w:trPr>
          <w:trHeight w:val="315"/>
        </w:trPr>
        <w:tc>
          <w:tcPr>
            <w:tcW w:w="7930" w:type="dxa"/>
            <w:noWrap/>
            <w:hideMark/>
          </w:tcPr>
          <w:p w14:paraId="00DD4F9C" w14:textId="77777777" w:rsidR="004E7CA9" w:rsidRPr="004E7CA9" w:rsidRDefault="004E7CA9" w:rsidP="00711A4A">
            <w:pPr>
              <w:spacing w:line="280" w:lineRule="exact"/>
              <w:jc w:val="both"/>
              <w:rPr>
                <w:rFonts w:ascii="Myriad Pro" w:hAnsi="Myriad Pro" w:cs="Times New Roman"/>
                <w:sz w:val="20"/>
                <w:szCs w:val="20"/>
              </w:rPr>
            </w:pPr>
            <w:r w:rsidRPr="004E7CA9">
              <w:rPr>
                <w:rFonts w:ascii="Myriad Pro" w:hAnsi="Myriad Pro" w:cs="Times New Roman"/>
                <w:sz w:val="20"/>
                <w:szCs w:val="20"/>
              </w:rPr>
              <w:t>Economia total mensal pela união das soluções apresentadas:</w:t>
            </w:r>
          </w:p>
        </w:tc>
        <w:tc>
          <w:tcPr>
            <w:tcW w:w="1924" w:type="dxa"/>
            <w:noWrap/>
            <w:hideMark/>
          </w:tcPr>
          <w:p w14:paraId="4543D682" w14:textId="77777777" w:rsidR="004E7CA9" w:rsidRPr="004E7CA9" w:rsidRDefault="004E7CA9" w:rsidP="00711A4A">
            <w:pPr>
              <w:spacing w:line="280" w:lineRule="exact"/>
              <w:jc w:val="both"/>
              <w:rPr>
                <w:rFonts w:ascii="Myriad Pro" w:hAnsi="Myriad Pro" w:cs="Times New Roman"/>
                <w:sz w:val="20"/>
                <w:szCs w:val="20"/>
              </w:rPr>
            </w:pPr>
            <w:r w:rsidRPr="004E7CA9">
              <w:rPr>
                <w:rFonts w:ascii="Myriad Pro" w:hAnsi="Myriad Pro" w:cs="Times New Roman"/>
                <w:sz w:val="20"/>
                <w:szCs w:val="20"/>
              </w:rPr>
              <w:t xml:space="preserve"> R$             2.578,26 </w:t>
            </w:r>
          </w:p>
        </w:tc>
      </w:tr>
    </w:tbl>
    <w:p w14:paraId="63CFCEC2" w14:textId="77777777" w:rsidR="00EC78C5" w:rsidRDefault="00EC78C5" w:rsidP="00AD1677">
      <w:pPr>
        <w:spacing w:after="0" w:line="280" w:lineRule="exact"/>
        <w:jc w:val="both"/>
        <w:rPr>
          <w:rFonts w:ascii="Myriad Pro" w:hAnsi="Myriad Pro" w:cs="Times New Roman"/>
          <w:sz w:val="20"/>
          <w:szCs w:val="20"/>
        </w:rPr>
      </w:pPr>
    </w:p>
    <w:p w14:paraId="363BD520" w14:textId="77777777" w:rsidR="00E41884" w:rsidRPr="00ED4624" w:rsidRDefault="00E41884" w:rsidP="00ED4624">
      <w:pPr>
        <w:spacing w:after="120" w:line="280" w:lineRule="exact"/>
        <w:jc w:val="right"/>
        <w:rPr>
          <w:rFonts w:ascii="Myriad Pro" w:hAnsi="Myriad Pro" w:cs="Times New Roman"/>
          <w:sz w:val="16"/>
          <w:szCs w:val="20"/>
        </w:rPr>
      </w:pPr>
      <w:r w:rsidRPr="00ED4624">
        <w:rPr>
          <w:rFonts w:ascii="Myriad Pro" w:hAnsi="Myriad Pro" w:cs="Times New Roman"/>
          <w:sz w:val="16"/>
          <w:szCs w:val="20"/>
        </w:rPr>
        <w:t>Fonte: Elaboração dos autores (2018).</w:t>
      </w:r>
    </w:p>
    <w:p w14:paraId="306BEEA3" w14:textId="77777777" w:rsidR="00E41884" w:rsidRDefault="00E41884" w:rsidP="00E41884">
      <w:pPr>
        <w:spacing w:after="120" w:line="280" w:lineRule="exact"/>
        <w:jc w:val="both"/>
        <w:rPr>
          <w:rFonts w:ascii="Myriad Pro" w:hAnsi="Myriad Pro" w:cs="Times New Roman"/>
          <w:sz w:val="20"/>
          <w:szCs w:val="20"/>
        </w:rPr>
      </w:pPr>
    </w:p>
    <w:p w14:paraId="37AEBE07" w14:textId="77777777" w:rsidR="00E41884" w:rsidRDefault="00E41884" w:rsidP="00E41884">
      <w:pPr>
        <w:spacing w:after="120" w:line="280" w:lineRule="exact"/>
        <w:jc w:val="both"/>
        <w:rPr>
          <w:rFonts w:ascii="Myriad Pro" w:hAnsi="Myriad Pro" w:cs="Times New Roman"/>
          <w:sz w:val="20"/>
          <w:szCs w:val="20"/>
        </w:rPr>
        <w:sectPr w:rsidR="00E41884" w:rsidSect="00E41884">
          <w:type w:val="continuous"/>
          <w:pgSz w:w="11906" w:h="16838"/>
          <w:pgMar w:top="1418" w:right="1134" w:bottom="1418" w:left="1134" w:header="709" w:footer="709" w:gutter="0"/>
          <w:cols w:space="708"/>
          <w:docGrid w:linePitch="360"/>
        </w:sectPr>
      </w:pPr>
    </w:p>
    <w:p w14:paraId="45BCF214" w14:textId="77777777" w:rsidR="00713676" w:rsidRPr="00713676" w:rsidRDefault="00713676" w:rsidP="00713676">
      <w:pPr>
        <w:spacing w:after="120" w:line="280" w:lineRule="exact"/>
        <w:ind w:firstLine="284"/>
        <w:jc w:val="both"/>
        <w:rPr>
          <w:rFonts w:ascii="Myriad Pro" w:hAnsi="Myriad Pro" w:cs="Times New Roman"/>
          <w:sz w:val="20"/>
          <w:szCs w:val="20"/>
        </w:rPr>
      </w:pPr>
      <w:r w:rsidRPr="00713676">
        <w:rPr>
          <w:rFonts w:ascii="Myriad Pro" w:hAnsi="Myriad Pro" w:cs="Times New Roman"/>
          <w:sz w:val="20"/>
          <w:szCs w:val="20"/>
        </w:rPr>
        <w:t>Como sugestões gerais referentes à política do empreendimento quanto à eficiência hídrica, portanto, pode-se elencar e sintetizar como sendo:</w:t>
      </w:r>
    </w:p>
    <w:p w14:paraId="7C9FB371" w14:textId="77777777" w:rsidR="00713676" w:rsidRPr="00713676" w:rsidRDefault="00713676" w:rsidP="00713676">
      <w:pPr>
        <w:numPr>
          <w:ilvl w:val="0"/>
          <w:numId w:val="7"/>
        </w:numPr>
        <w:spacing w:after="120" w:line="280" w:lineRule="exact"/>
        <w:jc w:val="both"/>
        <w:rPr>
          <w:rFonts w:ascii="Myriad Pro" w:hAnsi="Myriad Pro" w:cs="Times New Roman"/>
          <w:sz w:val="20"/>
          <w:szCs w:val="20"/>
        </w:rPr>
      </w:pPr>
      <w:r w:rsidRPr="00713676">
        <w:rPr>
          <w:rFonts w:ascii="Myriad Pro" w:hAnsi="Myriad Pro" w:cs="Times New Roman"/>
          <w:b/>
          <w:sz w:val="20"/>
          <w:szCs w:val="20"/>
        </w:rPr>
        <w:t>Reutilização de águas pluviais:</w:t>
      </w:r>
      <w:r w:rsidRPr="00713676">
        <w:rPr>
          <w:rFonts w:ascii="Myriad Pro" w:hAnsi="Myriad Pro" w:cs="Times New Roman"/>
          <w:sz w:val="20"/>
          <w:szCs w:val="20"/>
        </w:rPr>
        <w:t xml:space="preserve"> as águas pluviais devem ser coletadas e armazenadas para usos não potáveis. Não havendo a disponibilidade para cisterna elevada, deverá ocorrer o armazenamento em </w:t>
      </w:r>
      <w:r w:rsidRPr="00713676">
        <w:rPr>
          <w:rFonts w:ascii="Myriad Pro" w:hAnsi="Myriad Pro" w:cs="Times New Roman"/>
          <w:sz w:val="20"/>
          <w:szCs w:val="20"/>
        </w:rPr>
        <w:t xml:space="preserve">cisterna enterrada. A água pluvial poderá ser utilizada (após tratamento) para uso em bacias sanitárias. No sistema de coleta pluvial, deverá ser previsto o descarte inicial das primeiras águas, gradeamento para tratamento físico e remoção de impurezas, bem como tratamento químico, tal como cloração ou processo de similar eficácia. A </w:t>
      </w:r>
      <w:r w:rsidRPr="00713676">
        <w:rPr>
          <w:rFonts w:ascii="Myriad Pro" w:hAnsi="Myriad Pro" w:cs="Times New Roman"/>
          <w:sz w:val="20"/>
          <w:szCs w:val="20"/>
        </w:rPr>
        <w:lastRenderedPageBreak/>
        <w:t xml:space="preserve">água pluvial também poderá ser utilizada para irrigação do telhado verde (solução adotada na proposta de reforma da edificação). A água reutilizada em sanitários proveniente da coleta pluvial, eventualmente necessitará receber contribuição de água potável, em razão do volume de uso. Desta forma, não poderá haver contaminação da água potável, devendo os dois sistemas serem independentes por meio da </w:t>
      </w:r>
      <w:r w:rsidR="00F91A87">
        <w:rPr>
          <w:rFonts w:ascii="Myriad Pro" w:hAnsi="Myriad Pro" w:cs="Times New Roman"/>
          <w:sz w:val="20"/>
          <w:szCs w:val="20"/>
        </w:rPr>
        <w:t xml:space="preserve">distribuição separada e </w:t>
      </w:r>
      <w:r w:rsidRPr="00713676">
        <w:rPr>
          <w:rFonts w:ascii="Myriad Pro" w:hAnsi="Myriad Pro" w:cs="Times New Roman"/>
          <w:sz w:val="20"/>
          <w:szCs w:val="20"/>
        </w:rPr>
        <w:t>utilização de válvulas antiretrossifonagem ou método mais eficaz.</w:t>
      </w:r>
    </w:p>
    <w:p w14:paraId="15B3EF83" w14:textId="77777777" w:rsidR="00713676" w:rsidRPr="00713676" w:rsidRDefault="00713676" w:rsidP="00713676">
      <w:pPr>
        <w:numPr>
          <w:ilvl w:val="0"/>
          <w:numId w:val="7"/>
        </w:numPr>
        <w:spacing w:after="120" w:line="280" w:lineRule="exact"/>
        <w:jc w:val="both"/>
        <w:rPr>
          <w:rFonts w:ascii="Myriad Pro" w:hAnsi="Myriad Pro" w:cs="Times New Roman"/>
          <w:sz w:val="20"/>
          <w:szCs w:val="20"/>
        </w:rPr>
      </w:pPr>
      <w:r w:rsidRPr="00713676">
        <w:rPr>
          <w:rFonts w:ascii="Myriad Pro" w:hAnsi="Myriad Pro" w:cs="Times New Roman"/>
          <w:b/>
          <w:sz w:val="20"/>
          <w:szCs w:val="20"/>
        </w:rPr>
        <w:t>Reutilização de águas cinzas:</w:t>
      </w:r>
      <w:r w:rsidRPr="00713676">
        <w:rPr>
          <w:rFonts w:ascii="Myriad Pro" w:hAnsi="Myriad Pro" w:cs="Times New Roman"/>
          <w:sz w:val="20"/>
          <w:szCs w:val="20"/>
        </w:rPr>
        <w:t xml:space="preserve"> as águas cinzas (provenientes de lavatórios, bebedouros e chuveiros), poderão ser coletadas por sistema de esgoto separador absoluto das bacias sanitárias e mictórios, e serem encaminhadas para dispositivo com tratamento químico do efluente. Após o tratamento, a água não potável poderá ser armazenada e utilizada para irrigação da vegetação do empreendimento. Em toda tubulação e ponto de uso com água não potável deverá haver placa indicativa desta condição.</w:t>
      </w:r>
    </w:p>
    <w:p w14:paraId="32F83900" w14:textId="77777777" w:rsidR="00713676" w:rsidRPr="00713676" w:rsidRDefault="00713676" w:rsidP="00713676">
      <w:pPr>
        <w:numPr>
          <w:ilvl w:val="0"/>
          <w:numId w:val="7"/>
        </w:numPr>
        <w:spacing w:after="120" w:line="280" w:lineRule="exact"/>
        <w:jc w:val="both"/>
        <w:rPr>
          <w:rFonts w:ascii="Myriad Pro" w:hAnsi="Myriad Pro" w:cs="Times New Roman"/>
          <w:sz w:val="20"/>
          <w:szCs w:val="20"/>
        </w:rPr>
      </w:pPr>
      <w:r w:rsidRPr="00713676">
        <w:rPr>
          <w:rFonts w:ascii="Myriad Pro" w:hAnsi="Myriad Pro" w:cs="Times New Roman"/>
          <w:b/>
          <w:sz w:val="20"/>
          <w:szCs w:val="20"/>
        </w:rPr>
        <w:t>Redução do desperdício hidráulico:</w:t>
      </w:r>
      <w:r w:rsidRPr="00713676">
        <w:rPr>
          <w:rFonts w:ascii="Myriad Pro" w:hAnsi="Myriad Pro" w:cs="Times New Roman"/>
          <w:sz w:val="20"/>
          <w:szCs w:val="20"/>
        </w:rPr>
        <w:t xml:space="preserve"> da mesma forma, a conscientização dos usuários é de suma importância. Nos ambientes sanitários a possibilidade de válvula com duplo acionamento de vazão (3l/6l) para descargas nos sanitários e mictórios (1l/3l) contribuem no sentido da economia, bem como a adoção de torneiras para os lavatórios com sensor de presença e/ou temporizador para desligamento. O uso de dispositivos arejadores, bem como redução da pressão disponível ao ponto de uso contribuirá na economia hídrica, haja vista que será disponibilizada uma menor vazão ao ponto de uso, sendo a sensação percebida pelo usuário como se a torneira possuísse pressões elevadas. A vazão das torneiras deverá ser limitada a 8l/min.</w:t>
      </w:r>
    </w:p>
    <w:p w14:paraId="77AF889E" w14:textId="169C8943" w:rsidR="00512D9A" w:rsidRDefault="00512D9A" w:rsidP="00512D9A">
      <w:pPr>
        <w:spacing w:after="120" w:line="280" w:lineRule="exact"/>
        <w:ind w:firstLine="284"/>
        <w:jc w:val="both"/>
        <w:rPr>
          <w:rFonts w:ascii="Myriad Pro" w:hAnsi="Myriad Pro" w:cs="Times New Roman"/>
          <w:sz w:val="20"/>
          <w:szCs w:val="20"/>
        </w:rPr>
      </w:pPr>
    </w:p>
    <w:p w14:paraId="0E4A7B53" w14:textId="5A69EA87" w:rsidR="00ED4624" w:rsidRDefault="00ED4624" w:rsidP="00512D9A">
      <w:pPr>
        <w:spacing w:after="120" w:line="280" w:lineRule="exact"/>
        <w:ind w:firstLine="284"/>
        <w:jc w:val="both"/>
        <w:rPr>
          <w:rFonts w:ascii="Myriad Pro" w:hAnsi="Myriad Pro" w:cs="Times New Roman"/>
          <w:sz w:val="20"/>
          <w:szCs w:val="20"/>
        </w:rPr>
      </w:pPr>
    </w:p>
    <w:p w14:paraId="2C5732E8" w14:textId="77777777" w:rsidR="00ED4624" w:rsidRDefault="00ED4624" w:rsidP="00512D9A">
      <w:pPr>
        <w:spacing w:after="120" w:line="280" w:lineRule="exact"/>
        <w:ind w:firstLine="284"/>
        <w:jc w:val="both"/>
        <w:rPr>
          <w:rFonts w:ascii="Myriad Pro" w:hAnsi="Myriad Pro" w:cs="Times New Roman"/>
          <w:sz w:val="20"/>
          <w:szCs w:val="20"/>
        </w:rPr>
      </w:pPr>
    </w:p>
    <w:p w14:paraId="24190A83" w14:textId="77777777" w:rsidR="00512D9A" w:rsidRPr="00650817" w:rsidRDefault="00512D9A" w:rsidP="00512D9A">
      <w:pPr>
        <w:pStyle w:val="PargrafodaLista"/>
        <w:numPr>
          <w:ilvl w:val="0"/>
          <w:numId w:val="4"/>
        </w:numPr>
        <w:tabs>
          <w:tab w:val="left" w:pos="284"/>
        </w:tabs>
        <w:spacing w:before="360" w:after="120" w:line="280" w:lineRule="exact"/>
        <w:ind w:left="0" w:firstLine="0"/>
        <w:rPr>
          <w:rFonts w:ascii="Myriad Pro" w:hAnsi="Myriad Pro" w:cs="Arial"/>
          <w:b/>
          <w:sz w:val="24"/>
          <w:szCs w:val="20"/>
        </w:rPr>
      </w:pPr>
      <w:r>
        <w:rPr>
          <w:rFonts w:ascii="Myriad Pro" w:hAnsi="Myriad Pro" w:cs="Arial"/>
          <w:b/>
          <w:sz w:val="24"/>
          <w:szCs w:val="20"/>
        </w:rPr>
        <w:t>CONCLUSÃO</w:t>
      </w:r>
    </w:p>
    <w:p w14:paraId="6FB519D4" w14:textId="77777777" w:rsidR="00713676" w:rsidRPr="00713676" w:rsidRDefault="00713676" w:rsidP="00713676">
      <w:pPr>
        <w:spacing w:after="120" w:line="280" w:lineRule="exact"/>
        <w:ind w:firstLine="284"/>
        <w:jc w:val="both"/>
        <w:rPr>
          <w:rFonts w:ascii="Myriad Pro" w:hAnsi="Myriad Pro" w:cs="Times New Roman"/>
          <w:sz w:val="20"/>
          <w:szCs w:val="20"/>
        </w:rPr>
      </w:pPr>
      <w:r w:rsidRPr="00713676">
        <w:rPr>
          <w:rFonts w:ascii="Myriad Pro" w:hAnsi="Myriad Pro" w:cs="Times New Roman"/>
          <w:sz w:val="20"/>
          <w:szCs w:val="20"/>
        </w:rPr>
        <w:t>Percebe-se a importância que a eficiência hídrica apresenta atualmente quando se discute os critérios de edificações sustentáveis. Mesmo em construções existentes, a adoção de meios alternativos de fonte de abastecimento não potável, como coleta de águas pluviais e águas cinzas tratadas, são práticas louváveis, principalmente quando aliadas ao uso de equipamentos hidráulicos mais eficientes, que consomem menor volume de água quando utilizados, e reduzem as perdas hídricas de consumo durante o processo.</w:t>
      </w:r>
    </w:p>
    <w:p w14:paraId="11ACDCD8" w14:textId="77777777" w:rsidR="00512D9A" w:rsidRDefault="00713676" w:rsidP="00713676">
      <w:pPr>
        <w:spacing w:after="120" w:line="280" w:lineRule="exact"/>
        <w:ind w:firstLine="284"/>
        <w:jc w:val="both"/>
        <w:rPr>
          <w:rFonts w:ascii="Myriad Pro" w:hAnsi="Myriad Pro" w:cs="Times New Roman"/>
          <w:sz w:val="20"/>
          <w:szCs w:val="20"/>
        </w:rPr>
      </w:pPr>
      <w:r w:rsidRPr="00713676">
        <w:rPr>
          <w:rFonts w:ascii="Myriad Pro" w:hAnsi="Myriad Pro" w:cs="Times New Roman"/>
          <w:sz w:val="20"/>
          <w:szCs w:val="20"/>
        </w:rPr>
        <w:t xml:space="preserve">Além de contribuir para com o meio ambiente, </w:t>
      </w:r>
      <w:r w:rsidR="008E3AA6" w:rsidRPr="00713676">
        <w:rPr>
          <w:rFonts w:ascii="Myriad Pro" w:hAnsi="Myriad Pro" w:cs="Times New Roman"/>
          <w:sz w:val="20"/>
          <w:szCs w:val="20"/>
        </w:rPr>
        <w:t>a reutilização de recursos hídricos em finalidades não potáveis contribui</w:t>
      </w:r>
      <w:r w:rsidRPr="00713676">
        <w:rPr>
          <w:rFonts w:ascii="Myriad Pro" w:hAnsi="Myriad Pro" w:cs="Times New Roman"/>
          <w:sz w:val="20"/>
          <w:szCs w:val="20"/>
        </w:rPr>
        <w:t xml:space="preserve"> também para a redução dos custos com abastecimento de água, gerando economia financeira adicional à edificação</w:t>
      </w:r>
      <w:r w:rsidR="008E3AA6">
        <w:rPr>
          <w:rFonts w:ascii="Myriad Pro" w:hAnsi="Myriad Pro" w:cs="Times New Roman"/>
          <w:sz w:val="20"/>
          <w:szCs w:val="20"/>
        </w:rPr>
        <w:t xml:space="preserve"> e melhora no </w:t>
      </w:r>
      <w:r w:rsidR="008E3AA6">
        <w:rPr>
          <w:rFonts w:ascii="Myriad Pro" w:hAnsi="Myriad Pro" w:cs="Times New Roman"/>
          <w:i/>
          <w:sz w:val="20"/>
          <w:szCs w:val="20"/>
        </w:rPr>
        <w:t xml:space="preserve">status </w:t>
      </w:r>
      <w:r w:rsidR="008E3AA6">
        <w:rPr>
          <w:rFonts w:ascii="Myriad Pro" w:hAnsi="Myriad Pro" w:cs="Times New Roman"/>
          <w:sz w:val="20"/>
          <w:szCs w:val="20"/>
        </w:rPr>
        <w:t>ambiental da instituição</w:t>
      </w:r>
      <w:r w:rsidRPr="00713676">
        <w:rPr>
          <w:rFonts w:ascii="Myriad Pro" w:hAnsi="Myriad Pro" w:cs="Times New Roman"/>
          <w:sz w:val="20"/>
          <w:szCs w:val="20"/>
        </w:rPr>
        <w:t>.</w:t>
      </w:r>
    </w:p>
    <w:p w14:paraId="2FA103A4" w14:textId="77777777" w:rsidR="00512D9A" w:rsidRDefault="00512D9A" w:rsidP="00512D9A">
      <w:pPr>
        <w:spacing w:after="120" w:line="280" w:lineRule="exact"/>
        <w:ind w:firstLine="284"/>
        <w:jc w:val="both"/>
        <w:rPr>
          <w:rFonts w:ascii="Myriad Pro" w:hAnsi="Myriad Pro" w:cs="Times New Roman"/>
          <w:sz w:val="20"/>
          <w:szCs w:val="20"/>
        </w:rPr>
      </w:pPr>
    </w:p>
    <w:p w14:paraId="4F1574C2" w14:textId="77777777" w:rsidR="00512D9A" w:rsidRPr="00C61FE2" w:rsidRDefault="00512D9A" w:rsidP="00512D9A">
      <w:pPr>
        <w:pStyle w:val="PargrafodaLista"/>
        <w:spacing w:line="280" w:lineRule="exact"/>
        <w:ind w:left="0"/>
        <w:rPr>
          <w:rFonts w:ascii="Myriad Pro" w:hAnsi="Myriad Pro" w:cs="Arial"/>
          <w:b/>
          <w:sz w:val="24"/>
          <w:szCs w:val="20"/>
        </w:rPr>
      </w:pPr>
      <w:r w:rsidRPr="00C61FE2">
        <w:rPr>
          <w:rFonts w:ascii="Myriad Pro" w:hAnsi="Myriad Pro" w:cs="Arial"/>
          <w:b/>
          <w:sz w:val="24"/>
          <w:szCs w:val="20"/>
        </w:rPr>
        <w:t>REFERÊNCIAS</w:t>
      </w:r>
    </w:p>
    <w:p w14:paraId="052D0993"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ABNT. </w:t>
      </w:r>
      <w:r w:rsidRPr="00713676">
        <w:rPr>
          <w:rFonts w:ascii="Myriad Pro" w:hAnsi="Myriad Pro" w:cs="Times New Roman"/>
          <w:b/>
          <w:bCs/>
          <w:sz w:val="20"/>
          <w:szCs w:val="20"/>
        </w:rPr>
        <w:t>NBR 15.527 - Água de chuva - Aproveitamento de coberturas em áreas urbanas para fins não potáveis - Requisitos</w:t>
      </w:r>
      <w:r w:rsidRPr="00713676">
        <w:rPr>
          <w:rFonts w:ascii="Myriad Pro" w:hAnsi="Myriad Pro" w:cs="Times New Roman"/>
          <w:sz w:val="20"/>
          <w:szCs w:val="20"/>
        </w:rPr>
        <w:t>. Associação Brasileira de Normas Técnicas. Rio de Janeiro, p. 8. 2007.</w:t>
      </w:r>
    </w:p>
    <w:p w14:paraId="2BD510BD"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ABNT. </w:t>
      </w:r>
      <w:r w:rsidRPr="00713676">
        <w:rPr>
          <w:rFonts w:ascii="Myriad Pro" w:hAnsi="Myriad Pro" w:cs="Times New Roman"/>
          <w:b/>
          <w:bCs/>
          <w:sz w:val="20"/>
          <w:szCs w:val="20"/>
        </w:rPr>
        <w:t>NBR 15.575-1 - Edificações habitacionais - Desempenho - Requisitos gerais</w:t>
      </w:r>
      <w:r w:rsidRPr="00713676">
        <w:rPr>
          <w:rFonts w:ascii="Myriad Pro" w:hAnsi="Myriad Pro" w:cs="Times New Roman"/>
          <w:sz w:val="20"/>
          <w:szCs w:val="20"/>
        </w:rPr>
        <w:t>. Associação Brasileira de Normas Técnicas. Rio de Janeiro, p. 71. 2013.</w:t>
      </w:r>
    </w:p>
    <w:p w14:paraId="27EFEF50"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BAZZARELLA, B. B. </w:t>
      </w:r>
      <w:r w:rsidRPr="00713676">
        <w:rPr>
          <w:rFonts w:ascii="Myriad Pro" w:hAnsi="Myriad Pro" w:cs="Times New Roman"/>
          <w:b/>
          <w:bCs/>
          <w:sz w:val="20"/>
          <w:szCs w:val="20"/>
        </w:rPr>
        <w:t>Caracterização e aproveitamento de água cinza para uso não potável em edificações</w:t>
      </w:r>
      <w:r w:rsidRPr="00713676">
        <w:rPr>
          <w:rFonts w:ascii="Myriad Pro" w:hAnsi="Myriad Pro" w:cs="Times New Roman"/>
          <w:sz w:val="20"/>
          <w:szCs w:val="20"/>
        </w:rPr>
        <w:t>. Universidade Federal do Espírito Santo. Vitória, p. 165. 2005. Disponível em: http://portais4.ufes.br/posgrad/teses/tese_6573_Bazzarella_BB_2005.pdf. Acesso em: 25 abr. 2018.</w:t>
      </w:r>
    </w:p>
    <w:p w14:paraId="3ABCA2EF"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BONI, S. D. S. N. </w:t>
      </w:r>
      <w:r w:rsidRPr="00713676">
        <w:rPr>
          <w:rFonts w:ascii="Myriad Pro" w:hAnsi="Myriad Pro" w:cs="Times New Roman"/>
          <w:b/>
          <w:bCs/>
          <w:sz w:val="20"/>
          <w:szCs w:val="20"/>
        </w:rPr>
        <w:t xml:space="preserve">Gestão de água em edificações: formulação de diretrizes para o </w:t>
      </w:r>
      <w:proofErr w:type="spellStart"/>
      <w:r w:rsidRPr="00713676">
        <w:rPr>
          <w:rFonts w:ascii="Myriad Pro" w:hAnsi="Myriad Pro" w:cs="Times New Roman"/>
          <w:b/>
          <w:bCs/>
          <w:sz w:val="20"/>
          <w:szCs w:val="20"/>
        </w:rPr>
        <w:t>reúso</w:t>
      </w:r>
      <w:proofErr w:type="spellEnd"/>
      <w:r w:rsidRPr="00713676">
        <w:rPr>
          <w:rFonts w:ascii="Myriad Pro" w:hAnsi="Myriad Pro" w:cs="Times New Roman"/>
          <w:b/>
          <w:bCs/>
          <w:sz w:val="20"/>
          <w:szCs w:val="20"/>
        </w:rPr>
        <w:t xml:space="preserve"> de água para fins não potáveis</w:t>
      </w:r>
      <w:r w:rsidRPr="00713676">
        <w:rPr>
          <w:rFonts w:ascii="Myriad Pro" w:hAnsi="Myriad Pro" w:cs="Times New Roman"/>
          <w:sz w:val="20"/>
          <w:szCs w:val="20"/>
        </w:rPr>
        <w:t>. Universidade Estadual de Campinas. Campinas, p. 258. 2009. Disponível em: http://repositorio.unicamp.br/handle/REPOSIP/257704. Acesso em: 24 mar. 2018.</w:t>
      </w:r>
    </w:p>
    <w:p w14:paraId="71C3809D"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CAVALCANTE, M.; MACHADO, L. C. G. T.; LIMA, A. M. M. Avaliação do desempenho ambiental e racionalização do consumo de água no segmento industrial de produção de bebidas. </w:t>
      </w:r>
      <w:r w:rsidRPr="00713676">
        <w:rPr>
          <w:rFonts w:ascii="Myriad Pro" w:hAnsi="Myriad Pro" w:cs="Times New Roman"/>
          <w:b/>
          <w:bCs/>
          <w:sz w:val="20"/>
          <w:szCs w:val="20"/>
        </w:rPr>
        <w:t xml:space="preserve">Ambiente &amp; </w:t>
      </w:r>
      <w:r w:rsidRPr="00713676">
        <w:rPr>
          <w:rFonts w:ascii="Myriad Pro" w:hAnsi="Myriad Pro" w:cs="Times New Roman"/>
          <w:b/>
          <w:bCs/>
          <w:sz w:val="20"/>
          <w:szCs w:val="20"/>
        </w:rPr>
        <w:lastRenderedPageBreak/>
        <w:t>Água</w:t>
      </w:r>
      <w:r w:rsidRPr="00713676">
        <w:rPr>
          <w:rFonts w:ascii="Myriad Pro" w:hAnsi="Myriad Pro" w:cs="Times New Roman"/>
          <w:sz w:val="20"/>
          <w:szCs w:val="20"/>
        </w:rPr>
        <w:t xml:space="preserve">, Taubaté, v. 8, n. 3, p. 191-202, </w:t>
      </w:r>
      <w:proofErr w:type="spellStart"/>
      <w:r w:rsidRPr="00713676">
        <w:rPr>
          <w:rFonts w:ascii="Myriad Pro" w:hAnsi="Myriad Pro" w:cs="Times New Roman"/>
          <w:sz w:val="20"/>
          <w:szCs w:val="20"/>
        </w:rPr>
        <w:t>set.-dez</w:t>
      </w:r>
      <w:proofErr w:type="spellEnd"/>
      <w:r w:rsidRPr="00713676">
        <w:rPr>
          <w:rFonts w:ascii="Myriad Pro" w:hAnsi="Myriad Pro" w:cs="Times New Roman"/>
          <w:sz w:val="20"/>
          <w:szCs w:val="20"/>
        </w:rPr>
        <w:t>. 2013. Disponível em: http://www.scielo.br/scielo.php?script=sci_arttext&amp;pid=S1980-993X2013000300016&amp;lang=en. Acesso em: 01 maio 2018.</w:t>
      </w:r>
    </w:p>
    <w:p w14:paraId="742A0669"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CPRM. </w:t>
      </w:r>
      <w:r w:rsidRPr="00713676">
        <w:rPr>
          <w:rFonts w:ascii="Myriad Pro" w:hAnsi="Myriad Pro" w:cs="Times New Roman"/>
          <w:b/>
          <w:bCs/>
          <w:sz w:val="20"/>
          <w:szCs w:val="20"/>
        </w:rPr>
        <w:t>Atlas Pluviométrico do Brasil</w:t>
      </w:r>
      <w:r w:rsidRPr="00713676">
        <w:rPr>
          <w:rFonts w:ascii="Myriad Pro" w:hAnsi="Myriad Pro" w:cs="Times New Roman"/>
          <w:sz w:val="20"/>
          <w:szCs w:val="20"/>
        </w:rPr>
        <w:t>. Companhia de Pesquisa de Recursos Minerais. Goiânia, p. 12. 2016. Disponível em: http://rigeo.cprm.gov.br/xmlui/bitstream/handle/doc/17523/idf_tubarao_sc_suscet.pdf?sequence=1. Acesso em: 12 abr. 2018.</w:t>
      </w:r>
    </w:p>
    <w:p w14:paraId="0B44E242" w14:textId="77777777" w:rsid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GUERRA, B. B. Uso da água como fonte renovável em edificações. </w:t>
      </w:r>
      <w:r w:rsidRPr="00713676">
        <w:rPr>
          <w:rFonts w:ascii="Myriad Pro" w:hAnsi="Myriad Pro" w:cs="Times New Roman"/>
          <w:b/>
          <w:bCs/>
          <w:sz w:val="20"/>
          <w:szCs w:val="20"/>
        </w:rPr>
        <w:t>Revista de Arquitetura IMED</w:t>
      </w:r>
      <w:r w:rsidRPr="00713676">
        <w:rPr>
          <w:rFonts w:ascii="Myriad Pro" w:hAnsi="Myriad Pro" w:cs="Times New Roman"/>
          <w:sz w:val="20"/>
          <w:szCs w:val="20"/>
        </w:rPr>
        <w:t xml:space="preserve">, Passo Fundo, v. 5, n. 2, p. 4-9, </w:t>
      </w:r>
      <w:proofErr w:type="spellStart"/>
      <w:r w:rsidRPr="00713676">
        <w:rPr>
          <w:rFonts w:ascii="Myriad Pro" w:hAnsi="Myriad Pro" w:cs="Times New Roman"/>
          <w:sz w:val="20"/>
          <w:szCs w:val="20"/>
        </w:rPr>
        <w:t>jul.-dez</w:t>
      </w:r>
      <w:proofErr w:type="spellEnd"/>
      <w:r w:rsidRPr="00713676">
        <w:rPr>
          <w:rFonts w:ascii="Myriad Pro" w:hAnsi="Myriad Pro" w:cs="Times New Roman"/>
          <w:sz w:val="20"/>
          <w:szCs w:val="20"/>
        </w:rPr>
        <w:t>. 2016. Disponível em: https://seer.imed.edu.br/index.php/arqimed/article/view/550. Acesso em: 20 mar. 2018.</w:t>
      </w:r>
    </w:p>
    <w:p w14:paraId="6CA8B80B" w14:textId="77777777" w:rsidR="00780BED" w:rsidRPr="00780BED" w:rsidRDefault="00780BED" w:rsidP="00780BED">
      <w:pPr>
        <w:spacing w:after="120" w:line="280" w:lineRule="exact"/>
        <w:ind w:left="284"/>
        <w:jc w:val="both"/>
        <w:rPr>
          <w:rFonts w:ascii="Myriad Pro" w:hAnsi="Myriad Pro" w:cs="Times New Roman"/>
          <w:sz w:val="20"/>
          <w:szCs w:val="20"/>
        </w:rPr>
      </w:pPr>
      <w:r w:rsidRPr="00780BED">
        <w:rPr>
          <w:rFonts w:ascii="Myriad Pro" w:hAnsi="Myriad Pro" w:cs="Times New Roman"/>
          <w:sz w:val="20"/>
          <w:szCs w:val="20"/>
        </w:rPr>
        <w:t xml:space="preserve">INMET. Banco de Dados Meteorológicos para Ensino e Pesquisa. </w:t>
      </w:r>
      <w:r w:rsidRPr="00780BED">
        <w:rPr>
          <w:rFonts w:ascii="Myriad Pro" w:hAnsi="Myriad Pro" w:cs="Times New Roman"/>
          <w:b/>
          <w:bCs/>
          <w:sz w:val="20"/>
          <w:szCs w:val="20"/>
        </w:rPr>
        <w:t>Instituto Nacional de Meteorologia</w:t>
      </w:r>
      <w:r w:rsidRPr="00780BED">
        <w:rPr>
          <w:rFonts w:ascii="Myriad Pro" w:hAnsi="Myriad Pro" w:cs="Times New Roman"/>
          <w:sz w:val="20"/>
          <w:szCs w:val="20"/>
        </w:rPr>
        <w:t>, 2018. Disponível em: http://www.inmet.gov.br/portal/index.php?r=bdmep/bdmep. Acesso em: 21 abr. 2018.</w:t>
      </w:r>
    </w:p>
    <w:p w14:paraId="1FA9756F"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JOHN, V. M.; PRADO, R. T. A. </w:t>
      </w:r>
      <w:r w:rsidRPr="00713676">
        <w:rPr>
          <w:rFonts w:ascii="Myriad Pro" w:hAnsi="Myriad Pro" w:cs="Times New Roman"/>
          <w:b/>
          <w:bCs/>
          <w:sz w:val="20"/>
          <w:szCs w:val="20"/>
        </w:rPr>
        <w:t>Boas práticas para habitação mais sustentável</w:t>
      </w:r>
      <w:r w:rsidRPr="00713676">
        <w:rPr>
          <w:rFonts w:ascii="Myriad Pro" w:hAnsi="Myriad Pro" w:cs="Times New Roman"/>
          <w:sz w:val="20"/>
          <w:szCs w:val="20"/>
        </w:rPr>
        <w:t>. 1. ed. São Paulo: Páginas &amp; Letras, v. 1, 2010. Disponível em: http://www.labeee.ufsc.br/projetos/manual-selo-casa-azul-caixa. Acesso em: 29 abr. 2018.</w:t>
      </w:r>
    </w:p>
    <w:p w14:paraId="430AEB7B"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KEELER, M.; BURKE, B. </w:t>
      </w:r>
      <w:r w:rsidRPr="00713676">
        <w:rPr>
          <w:rFonts w:ascii="Myriad Pro" w:hAnsi="Myriad Pro" w:cs="Times New Roman"/>
          <w:b/>
          <w:bCs/>
          <w:sz w:val="20"/>
          <w:szCs w:val="20"/>
        </w:rPr>
        <w:t>Fundamentos de projetos de edificações sustentáveis</w:t>
      </w:r>
      <w:r w:rsidRPr="00713676">
        <w:rPr>
          <w:rFonts w:ascii="Myriad Pro" w:hAnsi="Myriad Pro" w:cs="Times New Roman"/>
          <w:sz w:val="20"/>
          <w:szCs w:val="20"/>
        </w:rPr>
        <w:t>. 1. ed. Porto Alegre: Bookman, v. 1, 2010. Disponível em: https://integrada.minhabiblioteca.com.br/#/books/9788577807338. Acesso em: 12 abr. 2018.</w:t>
      </w:r>
    </w:p>
    <w:p w14:paraId="14F8A474"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OLIVEIRA, D. D.; CHRISTMANN, S. S.; PIEREZAN, J. B. Aproveitamento, captação e (</w:t>
      </w:r>
      <w:proofErr w:type="spellStart"/>
      <w:r w:rsidRPr="00713676">
        <w:rPr>
          <w:rFonts w:ascii="Myriad Pro" w:hAnsi="Myriad Pro" w:cs="Times New Roman"/>
          <w:sz w:val="20"/>
          <w:szCs w:val="20"/>
        </w:rPr>
        <w:t>re</w:t>
      </w:r>
      <w:proofErr w:type="spellEnd"/>
      <w:r w:rsidRPr="00713676">
        <w:rPr>
          <w:rFonts w:ascii="Myriad Pro" w:hAnsi="Myriad Pro" w:cs="Times New Roman"/>
          <w:sz w:val="20"/>
          <w:szCs w:val="20"/>
        </w:rPr>
        <w:t xml:space="preserve">)uso das águas pluviais na arquitetura. </w:t>
      </w:r>
      <w:r w:rsidRPr="00713676">
        <w:rPr>
          <w:rFonts w:ascii="Myriad Pro" w:hAnsi="Myriad Pro" w:cs="Times New Roman"/>
          <w:b/>
          <w:bCs/>
          <w:sz w:val="20"/>
          <w:szCs w:val="20"/>
        </w:rPr>
        <w:t>Revista gestão e desenvolvimento em contexto- GEDECON</w:t>
      </w:r>
      <w:r w:rsidRPr="00713676">
        <w:rPr>
          <w:rFonts w:ascii="Myriad Pro" w:hAnsi="Myriad Pro" w:cs="Times New Roman"/>
          <w:sz w:val="20"/>
          <w:szCs w:val="20"/>
        </w:rPr>
        <w:t xml:space="preserve">, Cruz Alta, v. 2, n. Especial - IV Fórum de Sustentabilidade, p. 1-15, maio 2014. Disponível em: http://revistaeletronica.unicruz.edu.br/index.php/GEDECON/article/view/1933/497. Acesso em: </w:t>
      </w:r>
      <w:proofErr w:type="gramStart"/>
      <w:r w:rsidRPr="00713676">
        <w:rPr>
          <w:rFonts w:ascii="Myriad Pro" w:hAnsi="Myriad Pro" w:cs="Times New Roman"/>
          <w:sz w:val="20"/>
          <w:szCs w:val="20"/>
        </w:rPr>
        <w:t>06 maio 2018</w:t>
      </w:r>
      <w:proofErr w:type="gramEnd"/>
      <w:r w:rsidRPr="00713676">
        <w:rPr>
          <w:rFonts w:ascii="Myriad Pro" w:hAnsi="Myriad Pro" w:cs="Times New Roman"/>
          <w:sz w:val="20"/>
          <w:szCs w:val="20"/>
        </w:rPr>
        <w:t>.</w:t>
      </w:r>
    </w:p>
    <w:p w14:paraId="21C9B6A8"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PMT. Aspectos físicos. </w:t>
      </w:r>
      <w:r w:rsidRPr="00713676">
        <w:rPr>
          <w:rFonts w:ascii="Myriad Pro" w:hAnsi="Myriad Pro" w:cs="Times New Roman"/>
          <w:b/>
          <w:bCs/>
          <w:sz w:val="20"/>
          <w:szCs w:val="20"/>
        </w:rPr>
        <w:t>Prefeitura Municipal de Tubarão</w:t>
      </w:r>
      <w:r w:rsidRPr="00713676">
        <w:rPr>
          <w:rFonts w:ascii="Myriad Pro" w:hAnsi="Myriad Pro" w:cs="Times New Roman"/>
          <w:sz w:val="20"/>
          <w:szCs w:val="20"/>
        </w:rPr>
        <w:t>, 2014. Disponível em: http://www.tubarao.sc.gov.br/cms/pagina/ver/codMapaItem/22162. Acesso em: 12 abr. 2018.</w:t>
      </w:r>
    </w:p>
    <w:p w14:paraId="52710D91" w14:textId="77777777" w:rsidR="00713676" w:rsidRP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RIBEIRO, J. M. P. </w:t>
      </w:r>
      <w:r w:rsidRPr="00713676">
        <w:rPr>
          <w:rFonts w:ascii="Myriad Pro" w:hAnsi="Myriad Pro" w:cs="Times New Roman"/>
          <w:b/>
          <w:bCs/>
          <w:sz w:val="20"/>
          <w:szCs w:val="20"/>
        </w:rPr>
        <w:t xml:space="preserve">Um plano de ação para a promoção da sustentabilidade em uma instituição de ensino superior por meio de </w:t>
      </w:r>
      <w:proofErr w:type="spellStart"/>
      <w:r w:rsidRPr="00713676">
        <w:rPr>
          <w:rFonts w:ascii="Myriad Pro" w:hAnsi="Myriad Pro" w:cs="Times New Roman"/>
          <w:b/>
          <w:bCs/>
          <w:sz w:val="20"/>
          <w:szCs w:val="20"/>
        </w:rPr>
        <w:t>green</w:t>
      </w:r>
      <w:proofErr w:type="spellEnd"/>
      <w:r w:rsidRPr="00713676">
        <w:rPr>
          <w:rFonts w:ascii="Myriad Pro" w:hAnsi="Myriad Pro" w:cs="Times New Roman"/>
          <w:b/>
          <w:bCs/>
          <w:sz w:val="20"/>
          <w:szCs w:val="20"/>
        </w:rPr>
        <w:t xml:space="preserve"> campus: um estudo de caso da unidade UNISUL Pedra Branca</w:t>
      </w:r>
      <w:r w:rsidRPr="00713676">
        <w:rPr>
          <w:rFonts w:ascii="Myriad Pro" w:hAnsi="Myriad Pro" w:cs="Times New Roman"/>
          <w:sz w:val="20"/>
          <w:szCs w:val="20"/>
        </w:rPr>
        <w:t>. Universidade do Sul de Santa Catarina. Florianópolis, p. 175. 2017. Disponível em: https://riuni.unisul.br/handle/12345/3377. Acesso em: 29 mar. 2018.</w:t>
      </w:r>
    </w:p>
    <w:p w14:paraId="562258E7" w14:textId="77777777" w:rsidR="00713676" w:rsidRDefault="00713676" w:rsidP="00713676">
      <w:pPr>
        <w:spacing w:after="120" w:line="280" w:lineRule="exact"/>
        <w:ind w:left="284"/>
        <w:jc w:val="both"/>
        <w:rPr>
          <w:rFonts w:ascii="Myriad Pro" w:hAnsi="Myriad Pro" w:cs="Times New Roman"/>
          <w:sz w:val="20"/>
          <w:szCs w:val="20"/>
        </w:rPr>
      </w:pPr>
      <w:r w:rsidRPr="00713676">
        <w:rPr>
          <w:rFonts w:ascii="Myriad Pro" w:hAnsi="Myriad Pro" w:cs="Times New Roman"/>
          <w:sz w:val="20"/>
          <w:szCs w:val="20"/>
        </w:rPr>
        <w:t xml:space="preserve">SILVA, W. M. et al. Avaliação da reutilização de águas cinzas em edificações, construções verdes e sustentáveis. </w:t>
      </w:r>
      <w:r w:rsidRPr="00713676">
        <w:rPr>
          <w:rFonts w:ascii="Myriad Pro" w:hAnsi="Myriad Pro" w:cs="Times New Roman"/>
          <w:b/>
          <w:bCs/>
          <w:sz w:val="20"/>
          <w:szCs w:val="20"/>
        </w:rPr>
        <w:t>Enciclopédia Biosfera</w:t>
      </w:r>
      <w:r w:rsidRPr="00713676">
        <w:rPr>
          <w:rFonts w:ascii="Myriad Pro" w:hAnsi="Myriad Pro" w:cs="Times New Roman"/>
          <w:sz w:val="20"/>
          <w:szCs w:val="20"/>
        </w:rPr>
        <w:t>, Goiânia, v. 6, n. 11, p. 1-15, 2010. Disponível em: http://www.conhecer.org.br/enciclop/2010c/avaliacao%20da%20reutilizacao.pdf. Acesso em: 11 maio 2018.</w:t>
      </w:r>
    </w:p>
    <w:p w14:paraId="7EB97EF7" w14:textId="77777777" w:rsidR="00FB1C4A" w:rsidRPr="00713676" w:rsidRDefault="00FB1C4A" w:rsidP="00713676">
      <w:pPr>
        <w:spacing w:after="120" w:line="280" w:lineRule="exact"/>
        <w:ind w:left="284"/>
        <w:jc w:val="both"/>
        <w:rPr>
          <w:rFonts w:ascii="Myriad Pro" w:hAnsi="Myriad Pro" w:cs="Times New Roman"/>
          <w:sz w:val="20"/>
          <w:szCs w:val="20"/>
        </w:rPr>
      </w:pPr>
      <w:r w:rsidRPr="00FB1C4A">
        <w:rPr>
          <w:rFonts w:ascii="Myriad Pro" w:hAnsi="Myriad Pro" w:cs="Times New Roman"/>
          <w:sz w:val="20"/>
          <w:szCs w:val="20"/>
        </w:rPr>
        <w:t>VIEIRA, Zacarias Caetano; SILVA JUNIOR, Carlos Gomes da; RIBEIRO, Silvana Nóbrega. Uso de telhados verdes em edificações de Aracaju para redução do escoamento superficial. </w:t>
      </w:r>
      <w:r w:rsidRPr="00FB1C4A">
        <w:rPr>
          <w:rFonts w:ascii="Myriad Pro" w:hAnsi="Myriad Pro" w:cs="Times New Roman"/>
          <w:b/>
          <w:bCs/>
          <w:sz w:val="20"/>
          <w:szCs w:val="20"/>
        </w:rPr>
        <w:t>2º Congresso Internacional R</w:t>
      </w:r>
      <w:r>
        <w:rPr>
          <w:rFonts w:ascii="Myriad Pro" w:hAnsi="Myriad Pro" w:cs="Times New Roman"/>
          <w:b/>
          <w:bCs/>
          <w:sz w:val="20"/>
          <w:szCs w:val="20"/>
        </w:rPr>
        <w:t>ESAG</w:t>
      </w:r>
      <w:r w:rsidRPr="00FB1C4A">
        <w:rPr>
          <w:rFonts w:ascii="Myriad Pro" w:hAnsi="Myriad Pro" w:cs="Times New Roman"/>
          <w:sz w:val="20"/>
          <w:szCs w:val="20"/>
        </w:rPr>
        <w:t xml:space="preserve">, Aracaju </w:t>
      </w:r>
      <w:r>
        <w:rPr>
          <w:rFonts w:ascii="Myriad Pro" w:hAnsi="Myriad Pro" w:cs="Times New Roman"/>
          <w:sz w:val="20"/>
          <w:szCs w:val="20"/>
        </w:rPr>
        <w:t>–</w:t>
      </w:r>
      <w:r w:rsidRPr="00FB1C4A">
        <w:rPr>
          <w:rFonts w:ascii="Myriad Pro" w:hAnsi="Myriad Pro" w:cs="Times New Roman"/>
          <w:sz w:val="20"/>
          <w:szCs w:val="20"/>
        </w:rPr>
        <w:t xml:space="preserve"> S</w:t>
      </w:r>
      <w:r>
        <w:rPr>
          <w:rFonts w:ascii="Myriad Pro" w:hAnsi="Myriad Pro" w:cs="Times New Roman"/>
          <w:sz w:val="20"/>
          <w:szCs w:val="20"/>
        </w:rPr>
        <w:t xml:space="preserve">E. </w:t>
      </w:r>
      <w:r w:rsidRPr="00FB1C4A">
        <w:rPr>
          <w:rFonts w:ascii="Myriad Pro" w:hAnsi="Myriad Pro" w:cs="Times New Roman"/>
          <w:sz w:val="20"/>
          <w:szCs w:val="20"/>
        </w:rPr>
        <w:t>2015. Disponível em: http://www.resag.org.br/congressoresag2015/anais/img/pdfs/poster_66.pdf. Acesso em: 09 abr. 2019.</w:t>
      </w:r>
    </w:p>
    <w:p w14:paraId="2D48BCE6" w14:textId="77777777" w:rsidR="00713676" w:rsidRDefault="00713676" w:rsidP="00512D9A">
      <w:pPr>
        <w:spacing w:line="280" w:lineRule="exact"/>
        <w:jc w:val="both"/>
        <w:rPr>
          <w:rFonts w:ascii="Myriad Pro" w:hAnsi="Myriad Pro" w:cs="Times New Roman"/>
          <w:sz w:val="20"/>
          <w:szCs w:val="20"/>
        </w:rPr>
      </w:pPr>
    </w:p>
    <w:p w14:paraId="5A837E13" w14:textId="77777777" w:rsidR="00512D9A" w:rsidRPr="00C61FE2" w:rsidRDefault="00512D9A" w:rsidP="00512D9A">
      <w:pPr>
        <w:pStyle w:val="PargrafodaLista"/>
        <w:spacing w:line="280" w:lineRule="exact"/>
        <w:ind w:left="0"/>
        <w:rPr>
          <w:rFonts w:ascii="Myriad Pro" w:hAnsi="Myriad Pro" w:cs="Arial"/>
          <w:b/>
          <w:sz w:val="24"/>
          <w:szCs w:val="20"/>
        </w:rPr>
      </w:pPr>
      <w:r>
        <w:rPr>
          <w:rFonts w:ascii="Myriad Pro" w:hAnsi="Myriad Pro" w:cs="Arial"/>
          <w:b/>
          <w:sz w:val="24"/>
          <w:szCs w:val="20"/>
        </w:rPr>
        <w:t>Agradecimentos</w:t>
      </w:r>
    </w:p>
    <w:p w14:paraId="0188736D" w14:textId="77777777" w:rsidR="00512D9A" w:rsidRDefault="00713676" w:rsidP="00512D9A">
      <w:pPr>
        <w:spacing w:line="280" w:lineRule="exact"/>
        <w:jc w:val="both"/>
        <w:rPr>
          <w:rFonts w:ascii="Myriad Pro" w:hAnsi="Myriad Pro" w:cs="Times New Roman"/>
          <w:sz w:val="20"/>
          <w:szCs w:val="20"/>
        </w:rPr>
      </w:pPr>
      <w:r>
        <w:rPr>
          <w:rFonts w:ascii="Myriad Pro" w:hAnsi="Myriad Pro" w:cs="Times New Roman"/>
          <w:sz w:val="20"/>
          <w:szCs w:val="20"/>
        </w:rPr>
        <w:t>Agradecemos a Deus</w:t>
      </w:r>
      <w:r w:rsidR="00C6752F">
        <w:rPr>
          <w:rFonts w:ascii="Myriad Pro" w:hAnsi="Myriad Pro" w:cs="Times New Roman"/>
          <w:sz w:val="20"/>
          <w:szCs w:val="20"/>
        </w:rPr>
        <w:t xml:space="preserve"> </w:t>
      </w:r>
      <w:r w:rsidR="00171677">
        <w:rPr>
          <w:rFonts w:ascii="Myriad Pro" w:hAnsi="Myriad Pro" w:cs="Times New Roman"/>
          <w:sz w:val="20"/>
          <w:szCs w:val="20"/>
        </w:rPr>
        <w:t xml:space="preserve">e a todos aqueles que de alguma forma contribuíram para a produção deste artigo e da monografia </w:t>
      </w:r>
      <w:r w:rsidR="00EA377F">
        <w:rPr>
          <w:rFonts w:ascii="Myriad Pro" w:hAnsi="Myriad Pro" w:cs="Times New Roman"/>
          <w:sz w:val="20"/>
          <w:szCs w:val="20"/>
        </w:rPr>
        <w:t>original</w:t>
      </w:r>
      <w:r w:rsidR="006D3F2E">
        <w:rPr>
          <w:rFonts w:ascii="Myriad Pro" w:hAnsi="Myriad Pro" w:cs="Times New Roman"/>
          <w:sz w:val="20"/>
          <w:szCs w:val="20"/>
        </w:rPr>
        <w:t>.</w:t>
      </w:r>
    </w:p>
    <w:p w14:paraId="6AC0CBE0" w14:textId="77777777" w:rsidR="00171677" w:rsidRDefault="00171677" w:rsidP="00512D9A">
      <w:pPr>
        <w:spacing w:line="280" w:lineRule="exact"/>
        <w:jc w:val="both"/>
        <w:rPr>
          <w:rFonts w:ascii="Myriad Pro" w:hAnsi="Myriad Pro" w:cs="Times New Roman"/>
          <w:sz w:val="20"/>
          <w:szCs w:val="20"/>
        </w:rPr>
      </w:pPr>
    </w:p>
    <w:p w14:paraId="015A41D2" w14:textId="77777777" w:rsidR="00171677" w:rsidRPr="00C61FE2" w:rsidRDefault="00171677" w:rsidP="00171677">
      <w:pPr>
        <w:pStyle w:val="PargrafodaLista"/>
        <w:spacing w:line="280" w:lineRule="exact"/>
        <w:ind w:left="0"/>
        <w:rPr>
          <w:rFonts w:ascii="Myriad Pro" w:hAnsi="Myriad Pro" w:cs="Arial"/>
          <w:b/>
          <w:sz w:val="24"/>
          <w:szCs w:val="20"/>
        </w:rPr>
      </w:pPr>
      <w:r>
        <w:rPr>
          <w:rFonts w:ascii="Myriad Pro" w:hAnsi="Myriad Pro" w:cs="Arial"/>
          <w:b/>
          <w:sz w:val="24"/>
          <w:szCs w:val="20"/>
        </w:rPr>
        <w:t>Nota</w:t>
      </w:r>
    </w:p>
    <w:p w14:paraId="7E9BD460" w14:textId="77777777" w:rsidR="00171677" w:rsidRPr="00171677" w:rsidRDefault="00171677" w:rsidP="00171677">
      <w:pPr>
        <w:spacing w:line="280" w:lineRule="exact"/>
        <w:jc w:val="both"/>
        <w:rPr>
          <w:rFonts w:ascii="Myriad Pro" w:hAnsi="Myriad Pro" w:cs="Times New Roman"/>
          <w:sz w:val="20"/>
          <w:szCs w:val="20"/>
        </w:rPr>
      </w:pPr>
      <w:r w:rsidRPr="00171677">
        <w:rPr>
          <w:rFonts w:ascii="Myriad Pro" w:hAnsi="Myriad Pro" w:cs="Times New Roman"/>
          <w:sz w:val="20"/>
          <w:szCs w:val="20"/>
        </w:rPr>
        <w:t xml:space="preserve">Artigo com conteúdo parcial do Trabalho de Conclusão de Curso apresentado pelos acadêmicos João Vitório Dagostin e Joelma dos Santos, sob orientação da Professora Fernanda de Oliveira </w:t>
      </w:r>
      <w:proofErr w:type="spellStart"/>
      <w:r w:rsidRPr="00171677">
        <w:rPr>
          <w:rFonts w:ascii="Myriad Pro" w:hAnsi="Myriad Pro" w:cs="Times New Roman"/>
          <w:sz w:val="20"/>
          <w:szCs w:val="20"/>
        </w:rPr>
        <w:t>Dozol</w:t>
      </w:r>
      <w:proofErr w:type="spellEnd"/>
      <w:r w:rsidRPr="00171677">
        <w:rPr>
          <w:rFonts w:ascii="Myriad Pro" w:hAnsi="Myriad Pro" w:cs="Times New Roman"/>
          <w:sz w:val="20"/>
          <w:szCs w:val="20"/>
        </w:rPr>
        <w:t xml:space="preserve"> Lopes, para obtenção do título de Engenheiro Civil pela Universidade do Sul de Santa Catarina em 29 de novembro de 2018.</w:t>
      </w:r>
    </w:p>
    <w:p w14:paraId="3B2F64D5" w14:textId="77777777" w:rsidR="00171677" w:rsidRPr="00650817" w:rsidRDefault="00171677" w:rsidP="00512D9A">
      <w:pPr>
        <w:spacing w:line="280" w:lineRule="exact"/>
        <w:jc w:val="both"/>
        <w:rPr>
          <w:rFonts w:ascii="Myriad Pro" w:hAnsi="Myriad Pro" w:cs="Times New Roman"/>
          <w:sz w:val="20"/>
          <w:szCs w:val="20"/>
        </w:rPr>
      </w:pPr>
      <w:r w:rsidRPr="00171677">
        <w:rPr>
          <w:rFonts w:ascii="Myriad Pro" w:hAnsi="Myriad Pro" w:cs="Times New Roman"/>
          <w:sz w:val="20"/>
          <w:szCs w:val="20"/>
        </w:rPr>
        <w:t xml:space="preserve">Monografia completa publicada em </w:t>
      </w:r>
      <w:r w:rsidRPr="00171677">
        <w:rPr>
          <w:rFonts w:ascii="Myriad Pro" w:hAnsi="Myriad Pro" w:cs="Times New Roman"/>
          <w:b/>
          <w:bCs/>
          <w:sz w:val="20"/>
          <w:szCs w:val="20"/>
        </w:rPr>
        <w:t>riuni.unisul.br/</w:t>
      </w:r>
      <w:proofErr w:type="spellStart"/>
      <w:r w:rsidRPr="00171677">
        <w:rPr>
          <w:rFonts w:ascii="Myriad Pro" w:hAnsi="Myriad Pro" w:cs="Times New Roman"/>
          <w:b/>
          <w:bCs/>
          <w:sz w:val="20"/>
          <w:szCs w:val="20"/>
        </w:rPr>
        <w:t>handle</w:t>
      </w:r>
      <w:proofErr w:type="spellEnd"/>
      <w:r w:rsidRPr="00171677">
        <w:rPr>
          <w:rFonts w:ascii="Myriad Pro" w:hAnsi="Myriad Pro" w:cs="Times New Roman"/>
          <w:b/>
          <w:bCs/>
          <w:sz w:val="20"/>
          <w:szCs w:val="20"/>
        </w:rPr>
        <w:t>/12345/6058</w:t>
      </w:r>
    </w:p>
    <w:p w14:paraId="243C0B6F" w14:textId="77777777" w:rsidR="00512D9A" w:rsidRDefault="00512D9A" w:rsidP="00650817">
      <w:pPr>
        <w:spacing w:after="120" w:line="280" w:lineRule="exact"/>
        <w:ind w:firstLine="284"/>
        <w:jc w:val="both"/>
        <w:rPr>
          <w:rFonts w:ascii="Myriad Pro" w:hAnsi="Myriad Pro" w:cs="Times New Roman"/>
          <w:sz w:val="20"/>
          <w:szCs w:val="20"/>
        </w:rPr>
      </w:pPr>
    </w:p>
    <w:p w14:paraId="2E8F62D0" w14:textId="77777777" w:rsidR="00E711B6" w:rsidRDefault="00E711B6">
      <w:pPr>
        <w:rPr>
          <w:rFonts w:ascii="Myriad Pro" w:hAnsi="Myriad Pro" w:cs="Times New Roman"/>
          <w:sz w:val="20"/>
          <w:szCs w:val="20"/>
        </w:rPr>
      </w:pPr>
      <w:r>
        <w:rPr>
          <w:rFonts w:ascii="Myriad Pro" w:hAnsi="Myriad Pro" w:cs="Times New Roman"/>
          <w:sz w:val="20"/>
          <w:szCs w:val="20"/>
        </w:rPr>
        <w:br w:type="page"/>
      </w:r>
    </w:p>
    <w:p w14:paraId="4DCE95F6" w14:textId="77777777" w:rsidR="00E711B6" w:rsidRDefault="00E711B6" w:rsidP="00E711B6">
      <w:pPr>
        <w:pStyle w:val="PargrafodaLista"/>
        <w:spacing w:line="280" w:lineRule="exact"/>
        <w:ind w:left="0"/>
        <w:rPr>
          <w:rFonts w:ascii="Myriad Pro" w:hAnsi="Myriad Pro" w:cs="Arial"/>
          <w:b/>
          <w:sz w:val="24"/>
          <w:szCs w:val="20"/>
        </w:rPr>
        <w:sectPr w:rsidR="00E711B6" w:rsidSect="00C61FE2">
          <w:type w:val="continuous"/>
          <w:pgSz w:w="11906" w:h="16838"/>
          <w:pgMar w:top="1418" w:right="1134" w:bottom="1418" w:left="1134" w:header="709" w:footer="709" w:gutter="0"/>
          <w:cols w:num="2" w:space="708"/>
          <w:docGrid w:linePitch="360"/>
        </w:sectPr>
      </w:pPr>
    </w:p>
    <w:p w14:paraId="095BD463" w14:textId="77777777" w:rsidR="00E711B6" w:rsidRDefault="00E711B6" w:rsidP="00E711B6">
      <w:pPr>
        <w:pStyle w:val="PargrafodaLista"/>
        <w:spacing w:line="280" w:lineRule="exact"/>
        <w:ind w:left="0"/>
        <w:jc w:val="center"/>
        <w:rPr>
          <w:rFonts w:ascii="Myriad Pro" w:hAnsi="Myriad Pro" w:cs="Arial"/>
          <w:b/>
          <w:sz w:val="24"/>
          <w:szCs w:val="20"/>
        </w:rPr>
      </w:pPr>
      <w:r>
        <w:rPr>
          <w:rFonts w:ascii="Myriad Pro" w:hAnsi="Myriad Pro" w:cs="Arial"/>
          <w:b/>
          <w:sz w:val="24"/>
          <w:szCs w:val="20"/>
        </w:rPr>
        <w:lastRenderedPageBreak/>
        <w:t>APÊNDICE – IMAGENS RENDERIZADAS DO PROJETO DE REFORMAS PROPOSTO</w:t>
      </w:r>
    </w:p>
    <w:p w14:paraId="22EFA186" w14:textId="77777777" w:rsidR="00546185" w:rsidRPr="00C61FE2" w:rsidRDefault="00546185" w:rsidP="00E711B6">
      <w:pPr>
        <w:pStyle w:val="PargrafodaLista"/>
        <w:spacing w:line="280" w:lineRule="exact"/>
        <w:ind w:left="0"/>
        <w:jc w:val="center"/>
        <w:rPr>
          <w:rFonts w:ascii="Myriad Pro" w:hAnsi="Myriad Pro" w:cs="Arial"/>
          <w:b/>
          <w:sz w:val="24"/>
          <w:szCs w:val="20"/>
        </w:rPr>
      </w:pPr>
    </w:p>
    <w:p w14:paraId="5E145710" w14:textId="77777777" w:rsidR="00512D9A" w:rsidRDefault="00546185" w:rsidP="00E711B6">
      <w:pPr>
        <w:spacing w:after="120" w:line="280" w:lineRule="exact"/>
        <w:jc w:val="both"/>
        <w:rPr>
          <w:rFonts w:ascii="Myriad Pro" w:hAnsi="Myriad Pro" w:cs="Times New Roman"/>
          <w:sz w:val="20"/>
          <w:szCs w:val="20"/>
        </w:rPr>
      </w:pPr>
      <w:r>
        <w:rPr>
          <w:rFonts w:ascii="Myriad Pro" w:hAnsi="Myriad Pro" w:cs="Times New Roman"/>
          <w:noProof/>
          <w:sz w:val="20"/>
          <w:szCs w:val="20"/>
        </w:rPr>
        <w:drawing>
          <wp:anchor distT="0" distB="0" distL="114300" distR="114300" simplePos="0" relativeHeight="251934208" behindDoc="0" locked="0" layoutInCell="1" allowOverlap="1" wp14:anchorId="54FCE6AB" wp14:editId="0529FE13">
            <wp:simplePos x="0" y="0"/>
            <wp:positionH relativeFrom="column">
              <wp:posOffset>3242310</wp:posOffset>
            </wp:positionH>
            <wp:positionV relativeFrom="paragraph">
              <wp:posOffset>13970</wp:posOffset>
            </wp:positionV>
            <wp:extent cx="3060000" cy="1720800"/>
            <wp:effectExtent l="0" t="0" r="7620" b="0"/>
            <wp:wrapNone/>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WhatsApp Image 2018-11-11 at 21.29.12 (1).jpeg"/>
                    <pic:cNvPicPr/>
                  </pic:nvPicPr>
                  <pic:blipFill>
                    <a:blip r:embed="rId12">
                      <a:extLst>
                        <a:ext uri="{28A0092B-C50C-407E-A947-70E740481C1C}">
                          <a14:useLocalDpi xmlns:a14="http://schemas.microsoft.com/office/drawing/2010/main" val="0"/>
                        </a:ext>
                      </a:extLst>
                    </a:blip>
                    <a:stretch>
                      <a:fillRect/>
                    </a:stretch>
                  </pic:blipFill>
                  <pic:spPr>
                    <a:xfrm>
                      <a:off x="0" y="0"/>
                      <a:ext cx="3060000" cy="1720800"/>
                    </a:xfrm>
                    <a:prstGeom prst="rect">
                      <a:avLst/>
                    </a:prstGeom>
                  </pic:spPr>
                </pic:pic>
              </a:graphicData>
            </a:graphic>
            <wp14:sizeRelH relativeFrom="margin">
              <wp14:pctWidth>0</wp14:pctWidth>
            </wp14:sizeRelH>
            <wp14:sizeRelV relativeFrom="margin">
              <wp14:pctHeight>0</wp14:pctHeight>
            </wp14:sizeRelV>
          </wp:anchor>
        </w:drawing>
      </w:r>
      <w:r>
        <w:rPr>
          <w:rFonts w:ascii="Myriad Pro" w:hAnsi="Myriad Pro" w:cs="Times New Roman"/>
          <w:noProof/>
          <w:sz w:val="20"/>
          <w:szCs w:val="20"/>
        </w:rPr>
        <w:drawing>
          <wp:anchor distT="0" distB="0" distL="114300" distR="114300" simplePos="0" relativeHeight="251937280" behindDoc="0" locked="0" layoutInCell="1" allowOverlap="1" wp14:anchorId="3704CB1C" wp14:editId="4DF0D174">
            <wp:simplePos x="0" y="0"/>
            <wp:positionH relativeFrom="column">
              <wp:posOffset>3810</wp:posOffset>
            </wp:positionH>
            <wp:positionV relativeFrom="paragraph">
              <wp:posOffset>13970</wp:posOffset>
            </wp:positionV>
            <wp:extent cx="3060000" cy="1720800"/>
            <wp:effectExtent l="0" t="0" r="7620" b="0"/>
            <wp:wrapNone/>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WhatsApp Image 2018-11-11 at 21.28.43.jpeg"/>
                    <pic:cNvPicPr/>
                  </pic:nvPicPr>
                  <pic:blipFill>
                    <a:blip r:embed="rId13">
                      <a:extLst>
                        <a:ext uri="{28A0092B-C50C-407E-A947-70E740481C1C}">
                          <a14:useLocalDpi xmlns:a14="http://schemas.microsoft.com/office/drawing/2010/main" val="0"/>
                        </a:ext>
                      </a:extLst>
                    </a:blip>
                    <a:stretch>
                      <a:fillRect/>
                    </a:stretch>
                  </pic:blipFill>
                  <pic:spPr>
                    <a:xfrm>
                      <a:off x="0" y="0"/>
                      <a:ext cx="3060000" cy="1720800"/>
                    </a:xfrm>
                    <a:prstGeom prst="rect">
                      <a:avLst/>
                    </a:prstGeom>
                  </pic:spPr>
                </pic:pic>
              </a:graphicData>
            </a:graphic>
            <wp14:sizeRelH relativeFrom="margin">
              <wp14:pctWidth>0</wp14:pctWidth>
            </wp14:sizeRelH>
            <wp14:sizeRelV relativeFrom="margin">
              <wp14:pctHeight>0</wp14:pctHeight>
            </wp14:sizeRelV>
          </wp:anchor>
        </w:drawing>
      </w:r>
      <w:r w:rsidR="00E711B6">
        <w:rPr>
          <w:rFonts w:ascii="Myriad Pro" w:hAnsi="Myriad Pro" w:cs="Times New Roman"/>
          <w:sz w:val="20"/>
          <w:szCs w:val="20"/>
        </w:rPr>
        <w:t>A</w:t>
      </w:r>
    </w:p>
    <w:p w14:paraId="4D5CE24B" w14:textId="0C7C5BCE" w:rsidR="00ED4624" w:rsidRDefault="00546185" w:rsidP="00E711B6">
      <w:pPr>
        <w:spacing w:after="120" w:line="280" w:lineRule="exact"/>
        <w:jc w:val="both"/>
        <w:rPr>
          <w:rFonts w:ascii="Myriad Pro" w:hAnsi="Myriad Pro" w:cs="Times New Roman"/>
          <w:sz w:val="20"/>
          <w:szCs w:val="20"/>
        </w:rPr>
      </w:pPr>
      <w:r>
        <w:rPr>
          <w:rFonts w:ascii="Myriad Pro" w:hAnsi="Myriad Pro" w:cs="Times New Roman"/>
          <w:noProof/>
          <w:sz w:val="20"/>
          <w:szCs w:val="20"/>
        </w:rPr>
        <w:drawing>
          <wp:anchor distT="0" distB="0" distL="114300" distR="114300" simplePos="0" relativeHeight="251660800" behindDoc="0" locked="0" layoutInCell="1" allowOverlap="1" wp14:anchorId="2AA038A4" wp14:editId="5FA9BBD3">
            <wp:simplePos x="0" y="0"/>
            <wp:positionH relativeFrom="column">
              <wp:posOffset>3810</wp:posOffset>
            </wp:positionH>
            <wp:positionV relativeFrom="paragraph">
              <wp:posOffset>3541395</wp:posOffset>
            </wp:positionV>
            <wp:extent cx="3059430" cy="1720215"/>
            <wp:effectExtent l="0" t="0" r="7620" b="0"/>
            <wp:wrapNone/>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hatsApp Image 2018-11-11 at 21.29.13.jpeg"/>
                    <pic:cNvPicPr/>
                  </pic:nvPicPr>
                  <pic:blipFill>
                    <a:blip r:embed="rId14">
                      <a:extLst>
                        <a:ext uri="{28A0092B-C50C-407E-A947-70E740481C1C}">
                          <a14:useLocalDpi xmlns:a14="http://schemas.microsoft.com/office/drawing/2010/main" val="0"/>
                        </a:ext>
                      </a:extLst>
                    </a:blip>
                    <a:stretch>
                      <a:fillRect/>
                    </a:stretch>
                  </pic:blipFill>
                  <pic:spPr>
                    <a:xfrm>
                      <a:off x="0" y="0"/>
                      <a:ext cx="3059430" cy="1720215"/>
                    </a:xfrm>
                    <a:prstGeom prst="rect">
                      <a:avLst/>
                    </a:prstGeom>
                  </pic:spPr>
                </pic:pic>
              </a:graphicData>
            </a:graphic>
            <wp14:sizeRelH relativeFrom="margin">
              <wp14:pctWidth>0</wp14:pctWidth>
            </wp14:sizeRelH>
            <wp14:sizeRelV relativeFrom="margin">
              <wp14:pctHeight>0</wp14:pctHeight>
            </wp14:sizeRelV>
          </wp:anchor>
        </w:drawing>
      </w:r>
      <w:r>
        <w:rPr>
          <w:rFonts w:ascii="Myriad Pro" w:hAnsi="Myriad Pro" w:cs="Times New Roman"/>
          <w:noProof/>
          <w:sz w:val="20"/>
          <w:szCs w:val="20"/>
        </w:rPr>
        <w:drawing>
          <wp:anchor distT="0" distB="0" distL="114300" distR="114300" simplePos="0" relativeHeight="251658752" behindDoc="0" locked="0" layoutInCell="1" allowOverlap="1" wp14:anchorId="0D977C1A" wp14:editId="07809AE2">
            <wp:simplePos x="0" y="0"/>
            <wp:positionH relativeFrom="column">
              <wp:posOffset>3242310</wp:posOffset>
            </wp:positionH>
            <wp:positionV relativeFrom="paragraph">
              <wp:posOffset>3541395</wp:posOffset>
            </wp:positionV>
            <wp:extent cx="3059430" cy="1720215"/>
            <wp:effectExtent l="0" t="0" r="7620" b="0"/>
            <wp:wrapNone/>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WhatsApp Image 2018-11-11 at 21.29.14.jpeg"/>
                    <pic:cNvPicPr/>
                  </pic:nvPicPr>
                  <pic:blipFill>
                    <a:blip r:embed="rId15">
                      <a:extLst>
                        <a:ext uri="{28A0092B-C50C-407E-A947-70E740481C1C}">
                          <a14:useLocalDpi xmlns:a14="http://schemas.microsoft.com/office/drawing/2010/main" val="0"/>
                        </a:ext>
                      </a:extLst>
                    </a:blip>
                    <a:stretch>
                      <a:fillRect/>
                    </a:stretch>
                  </pic:blipFill>
                  <pic:spPr>
                    <a:xfrm>
                      <a:off x="0" y="0"/>
                      <a:ext cx="3059430" cy="1720215"/>
                    </a:xfrm>
                    <a:prstGeom prst="rect">
                      <a:avLst/>
                    </a:prstGeom>
                  </pic:spPr>
                </pic:pic>
              </a:graphicData>
            </a:graphic>
            <wp14:sizeRelH relativeFrom="margin">
              <wp14:pctWidth>0</wp14:pctWidth>
            </wp14:sizeRelH>
            <wp14:sizeRelV relativeFrom="margin">
              <wp14:pctHeight>0</wp14:pctHeight>
            </wp14:sizeRelV>
          </wp:anchor>
        </w:drawing>
      </w:r>
      <w:r>
        <w:rPr>
          <w:rFonts w:ascii="Myriad Pro" w:hAnsi="Myriad Pro" w:cs="Times New Roman"/>
          <w:noProof/>
          <w:sz w:val="20"/>
          <w:szCs w:val="20"/>
        </w:rPr>
        <w:drawing>
          <wp:anchor distT="0" distB="0" distL="114300" distR="114300" simplePos="0" relativeHeight="251656704" behindDoc="0" locked="0" layoutInCell="1" allowOverlap="1" wp14:anchorId="6BC294BC" wp14:editId="22D0D8D3">
            <wp:simplePos x="0" y="0"/>
            <wp:positionH relativeFrom="column">
              <wp:posOffset>3242310</wp:posOffset>
            </wp:positionH>
            <wp:positionV relativeFrom="paragraph">
              <wp:posOffset>5446395</wp:posOffset>
            </wp:positionV>
            <wp:extent cx="3059430" cy="1720215"/>
            <wp:effectExtent l="0" t="0" r="7620" b="0"/>
            <wp:wrapNone/>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WhatsApp Image 2018-11-11 at 21.29.18.jpeg"/>
                    <pic:cNvPicPr/>
                  </pic:nvPicPr>
                  <pic:blipFill>
                    <a:blip r:embed="rId16">
                      <a:extLst>
                        <a:ext uri="{28A0092B-C50C-407E-A947-70E740481C1C}">
                          <a14:useLocalDpi xmlns:a14="http://schemas.microsoft.com/office/drawing/2010/main" val="0"/>
                        </a:ext>
                      </a:extLst>
                    </a:blip>
                    <a:stretch>
                      <a:fillRect/>
                    </a:stretch>
                  </pic:blipFill>
                  <pic:spPr>
                    <a:xfrm>
                      <a:off x="0" y="0"/>
                      <a:ext cx="3059430" cy="1720215"/>
                    </a:xfrm>
                    <a:prstGeom prst="rect">
                      <a:avLst/>
                    </a:prstGeom>
                  </pic:spPr>
                </pic:pic>
              </a:graphicData>
            </a:graphic>
            <wp14:sizeRelH relativeFrom="margin">
              <wp14:pctWidth>0</wp14:pctWidth>
            </wp14:sizeRelH>
            <wp14:sizeRelV relativeFrom="margin">
              <wp14:pctHeight>0</wp14:pctHeight>
            </wp14:sizeRelV>
          </wp:anchor>
        </w:drawing>
      </w:r>
      <w:r>
        <w:rPr>
          <w:rFonts w:ascii="Myriad Pro" w:hAnsi="Myriad Pro" w:cs="Times New Roman"/>
          <w:noProof/>
          <w:sz w:val="20"/>
          <w:szCs w:val="20"/>
        </w:rPr>
        <w:drawing>
          <wp:anchor distT="0" distB="0" distL="114300" distR="114300" simplePos="0" relativeHeight="251659776" behindDoc="0" locked="0" layoutInCell="1" allowOverlap="1" wp14:anchorId="411AD91D" wp14:editId="3E080BCC">
            <wp:simplePos x="0" y="0"/>
            <wp:positionH relativeFrom="column">
              <wp:posOffset>3810</wp:posOffset>
            </wp:positionH>
            <wp:positionV relativeFrom="paragraph">
              <wp:posOffset>5446395</wp:posOffset>
            </wp:positionV>
            <wp:extent cx="3059430" cy="1720215"/>
            <wp:effectExtent l="0" t="0" r="7620" b="0"/>
            <wp:wrapNone/>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WhatsApp Image 2018-11-11 at 21.29.14 (1).jpeg"/>
                    <pic:cNvPicPr/>
                  </pic:nvPicPr>
                  <pic:blipFill>
                    <a:blip r:embed="rId17">
                      <a:extLst>
                        <a:ext uri="{28A0092B-C50C-407E-A947-70E740481C1C}">
                          <a14:useLocalDpi xmlns:a14="http://schemas.microsoft.com/office/drawing/2010/main" val="0"/>
                        </a:ext>
                      </a:extLst>
                    </a:blip>
                    <a:stretch>
                      <a:fillRect/>
                    </a:stretch>
                  </pic:blipFill>
                  <pic:spPr>
                    <a:xfrm>
                      <a:off x="0" y="0"/>
                      <a:ext cx="3059430" cy="1720215"/>
                    </a:xfrm>
                    <a:prstGeom prst="rect">
                      <a:avLst/>
                    </a:prstGeom>
                  </pic:spPr>
                </pic:pic>
              </a:graphicData>
            </a:graphic>
            <wp14:sizeRelH relativeFrom="margin">
              <wp14:pctWidth>0</wp14:pctWidth>
            </wp14:sizeRelH>
            <wp14:sizeRelV relativeFrom="margin">
              <wp14:pctHeight>0</wp14:pctHeight>
            </wp14:sizeRelV>
          </wp:anchor>
        </w:drawing>
      </w:r>
      <w:r>
        <w:rPr>
          <w:rFonts w:ascii="Myriad Pro" w:hAnsi="Myriad Pro" w:cs="Times New Roman"/>
          <w:noProof/>
          <w:sz w:val="20"/>
          <w:szCs w:val="20"/>
        </w:rPr>
        <w:drawing>
          <wp:anchor distT="0" distB="0" distL="114300" distR="114300" simplePos="0" relativeHeight="251657728" behindDoc="0" locked="0" layoutInCell="1" allowOverlap="1" wp14:anchorId="55B957EA" wp14:editId="426E9ECC">
            <wp:simplePos x="0" y="0"/>
            <wp:positionH relativeFrom="column">
              <wp:posOffset>3242310</wp:posOffset>
            </wp:positionH>
            <wp:positionV relativeFrom="paragraph">
              <wp:posOffset>1636395</wp:posOffset>
            </wp:positionV>
            <wp:extent cx="3059430" cy="1720215"/>
            <wp:effectExtent l="0" t="0" r="7620" b="0"/>
            <wp:wrapNone/>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WhatsApp Image 2018-11-11 at 21.29.15.jpeg"/>
                    <pic:cNvPicPr/>
                  </pic:nvPicPr>
                  <pic:blipFill>
                    <a:blip r:embed="rId18">
                      <a:extLst>
                        <a:ext uri="{28A0092B-C50C-407E-A947-70E740481C1C}">
                          <a14:useLocalDpi xmlns:a14="http://schemas.microsoft.com/office/drawing/2010/main" val="0"/>
                        </a:ext>
                      </a:extLst>
                    </a:blip>
                    <a:stretch>
                      <a:fillRect/>
                    </a:stretch>
                  </pic:blipFill>
                  <pic:spPr>
                    <a:xfrm>
                      <a:off x="0" y="0"/>
                      <a:ext cx="3059430" cy="1720215"/>
                    </a:xfrm>
                    <a:prstGeom prst="rect">
                      <a:avLst/>
                    </a:prstGeom>
                  </pic:spPr>
                </pic:pic>
              </a:graphicData>
            </a:graphic>
            <wp14:sizeRelH relativeFrom="margin">
              <wp14:pctWidth>0</wp14:pctWidth>
            </wp14:sizeRelH>
            <wp14:sizeRelV relativeFrom="margin">
              <wp14:pctHeight>0</wp14:pctHeight>
            </wp14:sizeRelV>
          </wp:anchor>
        </w:drawing>
      </w:r>
      <w:r>
        <w:rPr>
          <w:rFonts w:ascii="Myriad Pro" w:hAnsi="Myriad Pro" w:cs="Times New Roman"/>
          <w:noProof/>
          <w:sz w:val="20"/>
          <w:szCs w:val="20"/>
        </w:rPr>
        <w:drawing>
          <wp:anchor distT="0" distB="0" distL="114300" distR="114300" simplePos="0" relativeHeight="251661824" behindDoc="0" locked="0" layoutInCell="1" allowOverlap="1" wp14:anchorId="28CEDC71" wp14:editId="22EB96D8">
            <wp:simplePos x="0" y="0"/>
            <wp:positionH relativeFrom="column">
              <wp:posOffset>3810</wp:posOffset>
            </wp:positionH>
            <wp:positionV relativeFrom="paragraph">
              <wp:posOffset>1636395</wp:posOffset>
            </wp:positionV>
            <wp:extent cx="3059430" cy="1720215"/>
            <wp:effectExtent l="0" t="0" r="7620" b="0"/>
            <wp:wrapNone/>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hatsApp Image 2018-11-11 at 21.29.12.jpeg"/>
                    <pic:cNvPicPr/>
                  </pic:nvPicPr>
                  <pic:blipFill>
                    <a:blip r:embed="rId19">
                      <a:extLst>
                        <a:ext uri="{28A0092B-C50C-407E-A947-70E740481C1C}">
                          <a14:useLocalDpi xmlns:a14="http://schemas.microsoft.com/office/drawing/2010/main" val="0"/>
                        </a:ext>
                      </a:extLst>
                    </a:blip>
                    <a:stretch>
                      <a:fillRect/>
                    </a:stretch>
                  </pic:blipFill>
                  <pic:spPr>
                    <a:xfrm>
                      <a:off x="0" y="0"/>
                      <a:ext cx="3059430" cy="1720215"/>
                    </a:xfrm>
                    <a:prstGeom prst="rect">
                      <a:avLst/>
                    </a:prstGeom>
                  </pic:spPr>
                </pic:pic>
              </a:graphicData>
            </a:graphic>
            <wp14:sizeRelH relativeFrom="margin">
              <wp14:pctWidth>0</wp14:pctWidth>
            </wp14:sizeRelH>
            <wp14:sizeRelV relativeFrom="margin">
              <wp14:pctHeight>0</wp14:pctHeight>
            </wp14:sizeRelV>
          </wp:anchor>
        </w:drawing>
      </w:r>
    </w:p>
    <w:p w14:paraId="75AB60C2" w14:textId="77777777" w:rsidR="00ED4624" w:rsidRPr="00ED4624" w:rsidRDefault="00ED4624" w:rsidP="00ED4624">
      <w:pPr>
        <w:rPr>
          <w:rFonts w:ascii="Myriad Pro" w:hAnsi="Myriad Pro" w:cs="Times New Roman"/>
          <w:sz w:val="20"/>
          <w:szCs w:val="20"/>
        </w:rPr>
      </w:pPr>
    </w:p>
    <w:p w14:paraId="41FFA995" w14:textId="77777777" w:rsidR="00ED4624" w:rsidRPr="00ED4624" w:rsidRDefault="00ED4624" w:rsidP="00ED4624">
      <w:pPr>
        <w:rPr>
          <w:rFonts w:ascii="Myriad Pro" w:hAnsi="Myriad Pro" w:cs="Times New Roman"/>
          <w:sz w:val="20"/>
          <w:szCs w:val="20"/>
        </w:rPr>
      </w:pPr>
    </w:p>
    <w:p w14:paraId="55C3C150" w14:textId="77777777" w:rsidR="00ED4624" w:rsidRPr="00ED4624" w:rsidRDefault="00ED4624" w:rsidP="00ED4624">
      <w:pPr>
        <w:rPr>
          <w:rFonts w:ascii="Myriad Pro" w:hAnsi="Myriad Pro" w:cs="Times New Roman"/>
          <w:sz w:val="20"/>
          <w:szCs w:val="20"/>
        </w:rPr>
      </w:pPr>
    </w:p>
    <w:p w14:paraId="7D681F40" w14:textId="77777777" w:rsidR="00ED4624" w:rsidRPr="00ED4624" w:rsidRDefault="00ED4624" w:rsidP="00ED4624">
      <w:pPr>
        <w:rPr>
          <w:rFonts w:ascii="Myriad Pro" w:hAnsi="Myriad Pro" w:cs="Times New Roman"/>
          <w:sz w:val="20"/>
          <w:szCs w:val="20"/>
        </w:rPr>
      </w:pPr>
    </w:p>
    <w:p w14:paraId="447179AD" w14:textId="77777777" w:rsidR="00ED4624" w:rsidRPr="00ED4624" w:rsidRDefault="00ED4624" w:rsidP="00ED4624">
      <w:pPr>
        <w:rPr>
          <w:rFonts w:ascii="Myriad Pro" w:hAnsi="Myriad Pro" w:cs="Times New Roman"/>
          <w:sz w:val="20"/>
          <w:szCs w:val="20"/>
        </w:rPr>
      </w:pPr>
    </w:p>
    <w:p w14:paraId="04E5B6EA" w14:textId="77777777" w:rsidR="00ED4624" w:rsidRPr="00ED4624" w:rsidRDefault="00ED4624" w:rsidP="00ED4624">
      <w:pPr>
        <w:rPr>
          <w:rFonts w:ascii="Myriad Pro" w:hAnsi="Myriad Pro" w:cs="Times New Roman"/>
          <w:sz w:val="20"/>
          <w:szCs w:val="20"/>
        </w:rPr>
      </w:pPr>
    </w:p>
    <w:p w14:paraId="4BE6E53F" w14:textId="77777777" w:rsidR="00ED4624" w:rsidRPr="00ED4624" w:rsidRDefault="00ED4624" w:rsidP="00ED4624">
      <w:pPr>
        <w:rPr>
          <w:rFonts w:ascii="Myriad Pro" w:hAnsi="Myriad Pro" w:cs="Times New Roman"/>
          <w:sz w:val="20"/>
          <w:szCs w:val="20"/>
        </w:rPr>
      </w:pPr>
    </w:p>
    <w:p w14:paraId="2A2870CC" w14:textId="77777777" w:rsidR="00ED4624" w:rsidRPr="00ED4624" w:rsidRDefault="00ED4624" w:rsidP="00ED4624">
      <w:pPr>
        <w:rPr>
          <w:rFonts w:ascii="Myriad Pro" w:hAnsi="Myriad Pro" w:cs="Times New Roman"/>
          <w:sz w:val="20"/>
          <w:szCs w:val="20"/>
        </w:rPr>
      </w:pPr>
    </w:p>
    <w:p w14:paraId="6ECD9C05" w14:textId="77777777" w:rsidR="00ED4624" w:rsidRPr="00ED4624" w:rsidRDefault="00ED4624" w:rsidP="00ED4624">
      <w:pPr>
        <w:rPr>
          <w:rFonts w:ascii="Myriad Pro" w:hAnsi="Myriad Pro" w:cs="Times New Roman"/>
          <w:sz w:val="20"/>
          <w:szCs w:val="20"/>
        </w:rPr>
      </w:pPr>
    </w:p>
    <w:p w14:paraId="24650466" w14:textId="77777777" w:rsidR="00ED4624" w:rsidRPr="00ED4624" w:rsidRDefault="00ED4624" w:rsidP="00ED4624">
      <w:pPr>
        <w:rPr>
          <w:rFonts w:ascii="Myriad Pro" w:hAnsi="Myriad Pro" w:cs="Times New Roman"/>
          <w:sz w:val="20"/>
          <w:szCs w:val="20"/>
        </w:rPr>
      </w:pPr>
    </w:p>
    <w:p w14:paraId="4316D39E" w14:textId="77777777" w:rsidR="00ED4624" w:rsidRPr="00ED4624" w:rsidRDefault="00ED4624" w:rsidP="00ED4624">
      <w:pPr>
        <w:rPr>
          <w:rFonts w:ascii="Myriad Pro" w:hAnsi="Myriad Pro" w:cs="Times New Roman"/>
          <w:sz w:val="20"/>
          <w:szCs w:val="20"/>
        </w:rPr>
      </w:pPr>
    </w:p>
    <w:p w14:paraId="5496A8AC" w14:textId="77777777" w:rsidR="00ED4624" w:rsidRPr="00ED4624" w:rsidRDefault="00ED4624" w:rsidP="00ED4624">
      <w:pPr>
        <w:rPr>
          <w:rFonts w:ascii="Myriad Pro" w:hAnsi="Myriad Pro" w:cs="Times New Roman"/>
          <w:sz w:val="20"/>
          <w:szCs w:val="20"/>
        </w:rPr>
      </w:pPr>
    </w:p>
    <w:p w14:paraId="2FDFED93" w14:textId="77777777" w:rsidR="00ED4624" w:rsidRPr="00ED4624" w:rsidRDefault="00ED4624" w:rsidP="00ED4624">
      <w:pPr>
        <w:rPr>
          <w:rFonts w:ascii="Myriad Pro" w:hAnsi="Myriad Pro" w:cs="Times New Roman"/>
          <w:sz w:val="20"/>
          <w:szCs w:val="20"/>
        </w:rPr>
      </w:pPr>
    </w:p>
    <w:p w14:paraId="608A4757" w14:textId="77777777" w:rsidR="00ED4624" w:rsidRPr="00ED4624" w:rsidRDefault="00ED4624" w:rsidP="00ED4624">
      <w:pPr>
        <w:rPr>
          <w:rFonts w:ascii="Myriad Pro" w:hAnsi="Myriad Pro" w:cs="Times New Roman"/>
          <w:sz w:val="20"/>
          <w:szCs w:val="20"/>
        </w:rPr>
      </w:pPr>
    </w:p>
    <w:p w14:paraId="28E6298F" w14:textId="77777777" w:rsidR="00ED4624" w:rsidRPr="00ED4624" w:rsidRDefault="00ED4624" w:rsidP="00ED4624">
      <w:pPr>
        <w:rPr>
          <w:rFonts w:ascii="Myriad Pro" w:hAnsi="Myriad Pro" w:cs="Times New Roman"/>
          <w:sz w:val="20"/>
          <w:szCs w:val="20"/>
        </w:rPr>
      </w:pPr>
    </w:p>
    <w:p w14:paraId="2BCE0272" w14:textId="77777777" w:rsidR="00ED4624" w:rsidRPr="00ED4624" w:rsidRDefault="00ED4624" w:rsidP="00ED4624">
      <w:pPr>
        <w:rPr>
          <w:rFonts w:ascii="Myriad Pro" w:hAnsi="Myriad Pro" w:cs="Times New Roman"/>
          <w:sz w:val="20"/>
          <w:szCs w:val="20"/>
        </w:rPr>
      </w:pPr>
    </w:p>
    <w:p w14:paraId="5F59A36A" w14:textId="77777777" w:rsidR="00ED4624" w:rsidRPr="00ED4624" w:rsidRDefault="00ED4624" w:rsidP="00ED4624">
      <w:pPr>
        <w:rPr>
          <w:rFonts w:ascii="Myriad Pro" w:hAnsi="Myriad Pro" w:cs="Times New Roman"/>
          <w:sz w:val="20"/>
          <w:szCs w:val="20"/>
        </w:rPr>
      </w:pPr>
    </w:p>
    <w:p w14:paraId="635DAA25" w14:textId="77777777" w:rsidR="00ED4624" w:rsidRPr="00ED4624" w:rsidRDefault="00ED4624" w:rsidP="00ED4624">
      <w:pPr>
        <w:rPr>
          <w:rFonts w:ascii="Myriad Pro" w:hAnsi="Myriad Pro" w:cs="Times New Roman"/>
          <w:sz w:val="20"/>
          <w:szCs w:val="20"/>
        </w:rPr>
      </w:pPr>
    </w:p>
    <w:p w14:paraId="2EF5CE21" w14:textId="77777777" w:rsidR="00ED4624" w:rsidRPr="00ED4624" w:rsidRDefault="00ED4624" w:rsidP="00ED4624">
      <w:pPr>
        <w:rPr>
          <w:rFonts w:ascii="Myriad Pro" w:hAnsi="Myriad Pro" w:cs="Times New Roman"/>
          <w:sz w:val="20"/>
          <w:szCs w:val="20"/>
        </w:rPr>
      </w:pPr>
    </w:p>
    <w:p w14:paraId="1BCF16BD" w14:textId="77777777" w:rsidR="00ED4624" w:rsidRPr="00ED4624" w:rsidRDefault="00ED4624" w:rsidP="00ED4624">
      <w:pPr>
        <w:rPr>
          <w:rFonts w:ascii="Myriad Pro" w:hAnsi="Myriad Pro" w:cs="Times New Roman"/>
          <w:sz w:val="20"/>
          <w:szCs w:val="20"/>
        </w:rPr>
      </w:pPr>
    </w:p>
    <w:p w14:paraId="33461DCB" w14:textId="77777777" w:rsidR="00ED4624" w:rsidRPr="00ED4624" w:rsidRDefault="00ED4624" w:rsidP="00ED4624">
      <w:pPr>
        <w:rPr>
          <w:rFonts w:ascii="Myriad Pro" w:hAnsi="Myriad Pro" w:cs="Times New Roman"/>
          <w:sz w:val="20"/>
          <w:szCs w:val="20"/>
        </w:rPr>
      </w:pPr>
    </w:p>
    <w:p w14:paraId="0BC08280" w14:textId="77777777" w:rsidR="00ED4624" w:rsidRPr="00ED4624" w:rsidRDefault="00ED4624" w:rsidP="00ED4624">
      <w:pPr>
        <w:rPr>
          <w:rFonts w:ascii="Myriad Pro" w:hAnsi="Myriad Pro" w:cs="Times New Roman"/>
          <w:sz w:val="20"/>
          <w:szCs w:val="20"/>
        </w:rPr>
      </w:pPr>
    </w:p>
    <w:p w14:paraId="086721D8" w14:textId="77777777" w:rsidR="00ED4624" w:rsidRPr="00ED4624" w:rsidRDefault="00ED4624" w:rsidP="00ED4624">
      <w:pPr>
        <w:rPr>
          <w:rFonts w:ascii="Myriad Pro" w:hAnsi="Myriad Pro" w:cs="Times New Roman"/>
          <w:sz w:val="20"/>
          <w:szCs w:val="20"/>
        </w:rPr>
      </w:pPr>
    </w:p>
    <w:p w14:paraId="19DA97F3" w14:textId="7789FF0E" w:rsidR="00ED4624" w:rsidRDefault="00ED4624" w:rsidP="00ED4624">
      <w:pPr>
        <w:spacing w:after="0"/>
        <w:rPr>
          <w:rFonts w:ascii="Myriad Pro" w:hAnsi="Myriad Pro" w:cs="Times New Roman"/>
          <w:sz w:val="20"/>
          <w:szCs w:val="20"/>
        </w:rPr>
      </w:pPr>
      <w:bookmarkStart w:id="0" w:name="_GoBack"/>
      <w:bookmarkEnd w:id="0"/>
    </w:p>
    <w:p w14:paraId="040AC702" w14:textId="54B20368" w:rsidR="00E711B6" w:rsidRPr="00ED4624" w:rsidRDefault="00ED4624" w:rsidP="00ED4624">
      <w:pPr>
        <w:ind w:firstLine="708"/>
        <w:jc w:val="right"/>
        <w:rPr>
          <w:rFonts w:ascii="Myriad Pro" w:hAnsi="Myriad Pro" w:cs="Times New Roman"/>
          <w:sz w:val="16"/>
          <w:szCs w:val="20"/>
        </w:rPr>
      </w:pPr>
      <w:r w:rsidRPr="00ED4624">
        <w:rPr>
          <w:rFonts w:ascii="Myriad Pro" w:hAnsi="Myriad Pro" w:cs="Times New Roman"/>
          <w:sz w:val="16"/>
          <w:szCs w:val="20"/>
        </w:rPr>
        <w:t>Fonte: Elaboração dos autores (2018).</w:t>
      </w:r>
    </w:p>
    <w:sectPr w:rsidR="00E711B6" w:rsidRPr="00ED4624" w:rsidSect="00E711B6">
      <w:type w:val="continuous"/>
      <w:pgSz w:w="11906" w:h="16838"/>
      <w:pgMar w:top="1418" w:right="1134" w:bottom="1418"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Web Pro">
    <w:altName w:val="Corbel"/>
    <w:charset w:val="00"/>
    <w:family w:val="swiss"/>
    <w:pitch w:val="variable"/>
    <w:sig w:usb0="8000002F" w:usb1="5000204A" w:usb2="00000000" w:usb3="00000000" w:csb0="00000093" w:csb1="00000000"/>
  </w:font>
  <w:font w:name="Myriad Pro">
    <w:altName w:val="Arial"/>
    <w:panose1 w:val="020B0503030403020204"/>
    <w:charset w:val="00"/>
    <w:family w:val="swiss"/>
    <w:notTrueType/>
    <w:pitch w:val="variable"/>
    <w:sig w:usb0="2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1868FB"/>
    <w:multiLevelType w:val="hybridMultilevel"/>
    <w:tmpl w:val="8B36224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47BE073A"/>
    <w:multiLevelType w:val="multilevel"/>
    <w:tmpl w:val="5922CDF8"/>
    <w:lvl w:ilvl="0">
      <w:start w:val="1"/>
      <w:numFmt w:val="decimal"/>
      <w:lvlText w:val="%1."/>
      <w:lvlJc w:val="left"/>
      <w:pPr>
        <w:ind w:left="1353" w:hanging="360"/>
      </w:pPr>
      <w:rPr>
        <w:rFonts w:hint="default"/>
      </w:rPr>
    </w:lvl>
    <w:lvl w:ilvl="1">
      <w:start w:val="1"/>
      <w:numFmt w:val="decimal"/>
      <w:isLgl/>
      <w:lvlText w:val="%1.%2."/>
      <w:lvlJc w:val="left"/>
      <w:pPr>
        <w:ind w:left="644" w:hanging="360"/>
      </w:pPr>
      <w:rPr>
        <w:rFonts w:hint="default"/>
        <w:sz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4BC931E5"/>
    <w:multiLevelType w:val="hybridMultilevel"/>
    <w:tmpl w:val="F7041EF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677D7AAA"/>
    <w:multiLevelType w:val="hybridMultilevel"/>
    <w:tmpl w:val="DE9EDD3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7B5C5561"/>
    <w:multiLevelType w:val="hybridMultilevel"/>
    <w:tmpl w:val="B1966730"/>
    <w:lvl w:ilvl="0" w:tplc="C8C02068">
      <w:start w:val="1"/>
      <w:numFmt w:val="lowerLetter"/>
      <w:lvlText w:val="%1)"/>
      <w:lvlJc w:val="left"/>
      <w:pPr>
        <w:ind w:left="644" w:hanging="360"/>
      </w:pPr>
      <w:rPr>
        <w:rFonts w:hint="default"/>
        <w:b/>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 w15:restartNumberingAfterBreak="0">
    <w:nsid w:val="7C3F5878"/>
    <w:multiLevelType w:val="hybridMultilevel"/>
    <w:tmpl w:val="09344C4A"/>
    <w:lvl w:ilvl="0" w:tplc="4BAA4DC6">
      <w:start w:val="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 w15:restartNumberingAfterBreak="0">
    <w:nsid w:val="7C774774"/>
    <w:multiLevelType w:val="hybridMultilevel"/>
    <w:tmpl w:val="55286D9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
  </w:num>
  <w:num w:numId="2">
    <w:abstractNumId w:val="5"/>
  </w:num>
  <w:num w:numId="3">
    <w:abstractNumId w:val="6"/>
  </w:num>
  <w:num w:numId="4">
    <w:abstractNumId w:val="1"/>
  </w:num>
  <w:num w:numId="5">
    <w:abstractNumId w:val="3"/>
  </w:num>
  <w:num w:numId="6">
    <w:abstractNumId w:val="4"/>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0438F"/>
    <w:rsid w:val="00003101"/>
    <w:rsid w:val="00007526"/>
    <w:rsid w:val="000115BE"/>
    <w:rsid w:val="00021FD1"/>
    <w:rsid w:val="00022FAD"/>
    <w:rsid w:val="00025A9D"/>
    <w:rsid w:val="00056F3F"/>
    <w:rsid w:val="00064076"/>
    <w:rsid w:val="00066658"/>
    <w:rsid w:val="00067C51"/>
    <w:rsid w:val="000918FF"/>
    <w:rsid w:val="00096D51"/>
    <w:rsid w:val="00096F20"/>
    <w:rsid w:val="000A0ADA"/>
    <w:rsid w:val="000A6BFB"/>
    <w:rsid w:val="000B4B7A"/>
    <w:rsid w:val="000C3A66"/>
    <w:rsid w:val="000D0547"/>
    <w:rsid w:val="000F37D6"/>
    <w:rsid w:val="000F4B76"/>
    <w:rsid w:val="00123AD5"/>
    <w:rsid w:val="00124473"/>
    <w:rsid w:val="001335A0"/>
    <w:rsid w:val="001355D1"/>
    <w:rsid w:val="0014447E"/>
    <w:rsid w:val="0014653D"/>
    <w:rsid w:val="00164854"/>
    <w:rsid w:val="00165A81"/>
    <w:rsid w:val="00171677"/>
    <w:rsid w:val="0017411F"/>
    <w:rsid w:val="00177BED"/>
    <w:rsid w:val="001925D9"/>
    <w:rsid w:val="0019288F"/>
    <w:rsid w:val="001A0DF1"/>
    <w:rsid w:val="001A4A78"/>
    <w:rsid w:val="001C2B2C"/>
    <w:rsid w:val="001D60C8"/>
    <w:rsid w:val="001F6335"/>
    <w:rsid w:val="00203229"/>
    <w:rsid w:val="00217FA5"/>
    <w:rsid w:val="00220E94"/>
    <w:rsid w:val="00223682"/>
    <w:rsid w:val="00232D6B"/>
    <w:rsid w:val="002345D2"/>
    <w:rsid w:val="00255C10"/>
    <w:rsid w:val="002765E2"/>
    <w:rsid w:val="00281AD8"/>
    <w:rsid w:val="00283FBF"/>
    <w:rsid w:val="002A4C86"/>
    <w:rsid w:val="002C0325"/>
    <w:rsid w:val="002C03FE"/>
    <w:rsid w:val="002C0E6D"/>
    <w:rsid w:val="002C741A"/>
    <w:rsid w:val="002F3FF9"/>
    <w:rsid w:val="00307EF8"/>
    <w:rsid w:val="00314929"/>
    <w:rsid w:val="00371851"/>
    <w:rsid w:val="00375D9E"/>
    <w:rsid w:val="003830B4"/>
    <w:rsid w:val="00385C5B"/>
    <w:rsid w:val="00397734"/>
    <w:rsid w:val="003C3E29"/>
    <w:rsid w:val="003C45B4"/>
    <w:rsid w:val="003C63F6"/>
    <w:rsid w:val="00412728"/>
    <w:rsid w:val="00413582"/>
    <w:rsid w:val="004137A7"/>
    <w:rsid w:val="0042020D"/>
    <w:rsid w:val="00442612"/>
    <w:rsid w:val="00452EC7"/>
    <w:rsid w:val="0045328C"/>
    <w:rsid w:val="00455E68"/>
    <w:rsid w:val="00456013"/>
    <w:rsid w:val="00490B1E"/>
    <w:rsid w:val="0049508C"/>
    <w:rsid w:val="00496895"/>
    <w:rsid w:val="004A3FB0"/>
    <w:rsid w:val="004A6CF7"/>
    <w:rsid w:val="004C49BF"/>
    <w:rsid w:val="004C5AA5"/>
    <w:rsid w:val="004D5D03"/>
    <w:rsid w:val="004E7CA9"/>
    <w:rsid w:val="00503B86"/>
    <w:rsid w:val="0050414D"/>
    <w:rsid w:val="0051096B"/>
    <w:rsid w:val="00512D9A"/>
    <w:rsid w:val="00530E2B"/>
    <w:rsid w:val="00530EC1"/>
    <w:rsid w:val="00533DF0"/>
    <w:rsid w:val="00534138"/>
    <w:rsid w:val="00536D3B"/>
    <w:rsid w:val="005427DB"/>
    <w:rsid w:val="00546185"/>
    <w:rsid w:val="00564CA2"/>
    <w:rsid w:val="00581D1E"/>
    <w:rsid w:val="00581E4E"/>
    <w:rsid w:val="005E0433"/>
    <w:rsid w:val="006055B2"/>
    <w:rsid w:val="00613F12"/>
    <w:rsid w:val="00621C61"/>
    <w:rsid w:val="006421C2"/>
    <w:rsid w:val="00650817"/>
    <w:rsid w:val="00665C5C"/>
    <w:rsid w:val="00672A57"/>
    <w:rsid w:val="00680074"/>
    <w:rsid w:val="00681A9C"/>
    <w:rsid w:val="0068272C"/>
    <w:rsid w:val="006835D3"/>
    <w:rsid w:val="00687A20"/>
    <w:rsid w:val="006A0EFC"/>
    <w:rsid w:val="006A1516"/>
    <w:rsid w:val="006B4032"/>
    <w:rsid w:val="006B75A3"/>
    <w:rsid w:val="006C13FA"/>
    <w:rsid w:val="006C4B98"/>
    <w:rsid w:val="006D3F2E"/>
    <w:rsid w:val="006F0093"/>
    <w:rsid w:val="006F2D20"/>
    <w:rsid w:val="006F47C1"/>
    <w:rsid w:val="00711A4A"/>
    <w:rsid w:val="00713676"/>
    <w:rsid w:val="00716EA2"/>
    <w:rsid w:val="00717E9C"/>
    <w:rsid w:val="00720BAA"/>
    <w:rsid w:val="007278A0"/>
    <w:rsid w:val="00733DDB"/>
    <w:rsid w:val="0074022F"/>
    <w:rsid w:val="00760831"/>
    <w:rsid w:val="00763588"/>
    <w:rsid w:val="00771791"/>
    <w:rsid w:val="00780BED"/>
    <w:rsid w:val="00792F47"/>
    <w:rsid w:val="007A1180"/>
    <w:rsid w:val="007B0719"/>
    <w:rsid w:val="007B3847"/>
    <w:rsid w:val="007B5A69"/>
    <w:rsid w:val="007D0F01"/>
    <w:rsid w:val="007D3704"/>
    <w:rsid w:val="00810409"/>
    <w:rsid w:val="008360CE"/>
    <w:rsid w:val="0084058B"/>
    <w:rsid w:val="0085007C"/>
    <w:rsid w:val="0086002B"/>
    <w:rsid w:val="00864B3A"/>
    <w:rsid w:val="00872A7B"/>
    <w:rsid w:val="00873680"/>
    <w:rsid w:val="00875FB1"/>
    <w:rsid w:val="00893E1F"/>
    <w:rsid w:val="00895DF3"/>
    <w:rsid w:val="008B3F50"/>
    <w:rsid w:val="008D4504"/>
    <w:rsid w:val="008E3AA6"/>
    <w:rsid w:val="008E4381"/>
    <w:rsid w:val="008E50F2"/>
    <w:rsid w:val="008E6301"/>
    <w:rsid w:val="008F3CE4"/>
    <w:rsid w:val="00901F8A"/>
    <w:rsid w:val="0092667D"/>
    <w:rsid w:val="009342A9"/>
    <w:rsid w:val="00951FF2"/>
    <w:rsid w:val="00994C72"/>
    <w:rsid w:val="00997239"/>
    <w:rsid w:val="009A468B"/>
    <w:rsid w:val="009A471E"/>
    <w:rsid w:val="009B12BE"/>
    <w:rsid w:val="009B2566"/>
    <w:rsid w:val="009D1FD1"/>
    <w:rsid w:val="009E2C2B"/>
    <w:rsid w:val="009F358B"/>
    <w:rsid w:val="00A130D7"/>
    <w:rsid w:val="00A2771E"/>
    <w:rsid w:val="00A337AB"/>
    <w:rsid w:val="00A3792A"/>
    <w:rsid w:val="00A47083"/>
    <w:rsid w:val="00A50C9F"/>
    <w:rsid w:val="00A51A1E"/>
    <w:rsid w:val="00A81DC2"/>
    <w:rsid w:val="00A97670"/>
    <w:rsid w:val="00AA0005"/>
    <w:rsid w:val="00AD1677"/>
    <w:rsid w:val="00AE379E"/>
    <w:rsid w:val="00AE6C18"/>
    <w:rsid w:val="00AF1B6A"/>
    <w:rsid w:val="00B0438F"/>
    <w:rsid w:val="00B236C6"/>
    <w:rsid w:val="00B24D43"/>
    <w:rsid w:val="00B429EE"/>
    <w:rsid w:val="00B46836"/>
    <w:rsid w:val="00B5262C"/>
    <w:rsid w:val="00B57298"/>
    <w:rsid w:val="00B6765E"/>
    <w:rsid w:val="00B67989"/>
    <w:rsid w:val="00B71AC3"/>
    <w:rsid w:val="00B75424"/>
    <w:rsid w:val="00B85429"/>
    <w:rsid w:val="00B8789A"/>
    <w:rsid w:val="00B960B4"/>
    <w:rsid w:val="00BA63A6"/>
    <w:rsid w:val="00BB289C"/>
    <w:rsid w:val="00BB356C"/>
    <w:rsid w:val="00BB5C7F"/>
    <w:rsid w:val="00BC4012"/>
    <w:rsid w:val="00BE60D0"/>
    <w:rsid w:val="00BF5483"/>
    <w:rsid w:val="00BF5A60"/>
    <w:rsid w:val="00C0728B"/>
    <w:rsid w:val="00C1654C"/>
    <w:rsid w:val="00C229D5"/>
    <w:rsid w:val="00C37E47"/>
    <w:rsid w:val="00C61FE2"/>
    <w:rsid w:val="00C6752F"/>
    <w:rsid w:val="00C86193"/>
    <w:rsid w:val="00C905BC"/>
    <w:rsid w:val="00C92D23"/>
    <w:rsid w:val="00CA0CDA"/>
    <w:rsid w:val="00CB736A"/>
    <w:rsid w:val="00CC1A42"/>
    <w:rsid w:val="00CC41C2"/>
    <w:rsid w:val="00CD06E3"/>
    <w:rsid w:val="00CD2771"/>
    <w:rsid w:val="00CD7365"/>
    <w:rsid w:val="00D0354B"/>
    <w:rsid w:val="00D12B96"/>
    <w:rsid w:val="00D15358"/>
    <w:rsid w:val="00D208E7"/>
    <w:rsid w:val="00D22DEF"/>
    <w:rsid w:val="00D35731"/>
    <w:rsid w:val="00D42CDE"/>
    <w:rsid w:val="00D51BA9"/>
    <w:rsid w:val="00D54E28"/>
    <w:rsid w:val="00D67943"/>
    <w:rsid w:val="00D72BE6"/>
    <w:rsid w:val="00DA29B5"/>
    <w:rsid w:val="00DA34F1"/>
    <w:rsid w:val="00DB1BB4"/>
    <w:rsid w:val="00DC0A3F"/>
    <w:rsid w:val="00DC0AFF"/>
    <w:rsid w:val="00DC5316"/>
    <w:rsid w:val="00DD38E0"/>
    <w:rsid w:val="00DE0F66"/>
    <w:rsid w:val="00DE2E97"/>
    <w:rsid w:val="00E207D3"/>
    <w:rsid w:val="00E235BA"/>
    <w:rsid w:val="00E246B2"/>
    <w:rsid w:val="00E41884"/>
    <w:rsid w:val="00E5030A"/>
    <w:rsid w:val="00E711B6"/>
    <w:rsid w:val="00E739AF"/>
    <w:rsid w:val="00E741E8"/>
    <w:rsid w:val="00E76299"/>
    <w:rsid w:val="00E8090F"/>
    <w:rsid w:val="00E956CD"/>
    <w:rsid w:val="00E957E4"/>
    <w:rsid w:val="00EA06C9"/>
    <w:rsid w:val="00EA2ED4"/>
    <w:rsid w:val="00EA377F"/>
    <w:rsid w:val="00EA3EAC"/>
    <w:rsid w:val="00EC78C5"/>
    <w:rsid w:val="00ED0894"/>
    <w:rsid w:val="00ED4624"/>
    <w:rsid w:val="00EE1B38"/>
    <w:rsid w:val="00EE474E"/>
    <w:rsid w:val="00EF104D"/>
    <w:rsid w:val="00EF3E26"/>
    <w:rsid w:val="00EF483B"/>
    <w:rsid w:val="00EF52C7"/>
    <w:rsid w:val="00F02671"/>
    <w:rsid w:val="00F03882"/>
    <w:rsid w:val="00F03CCC"/>
    <w:rsid w:val="00F04706"/>
    <w:rsid w:val="00F26F84"/>
    <w:rsid w:val="00F674AF"/>
    <w:rsid w:val="00F91A87"/>
    <w:rsid w:val="00F944B2"/>
    <w:rsid w:val="00FA599D"/>
    <w:rsid w:val="00FB06C4"/>
    <w:rsid w:val="00FB0C05"/>
    <w:rsid w:val="00FB1C4A"/>
    <w:rsid w:val="00FB3A2F"/>
    <w:rsid w:val="00FB3FAC"/>
    <w:rsid w:val="00FB4861"/>
    <w:rsid w:val="00FB68D1"/>
    <w:rsid w:val="00FC1E8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AA650B"/>
  <w14:defaultImageDpi w14:val="32767"/>
  <w15:docId w15:val="{3D88D58C-0DFE-4D02-BCFA-0BB876238B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B0438F"/>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B0438F"/>
    <w:rPr>
      <w:rFonts w:ascii="Tahoma" w:hAnsi="Tahoma" w:cs="Tahoma"/>
      <w:sz w:val="16"/>
      <w:szCs w:val="16"/>
    </w:rPr>
  </w:style>
  <w:style w:type="paragraph" w:customStyle="1" w:styleId="TextoCorpodetexto">
    <w:name w:val="Texto (Corpo de texto)"/>
    <w:basedOn w:val="Normal"/>
    <w:uiPriority w:val="99"/>
    <w:rsid w:val="007B3847"/>
    <w:pPr>
      <w:autoSpaceDE w:val="0"/>
      <w:autoSpaceDN w:val="0"/>
      <w:adjustRightInd w:val="0"/>
      <w:spacing w:after="0" w:line="280" w:lineRule="atLeast"/>
      <w:ind w:firstLine="560"/>
      <w:jc w:val="both"/>
      <w:textAlignment w:val="center"/>
    </w:pPr>
    <w:rPr>
      <w:rFonts w:ascii="Myriad Web Pro" w:hAnsi="Myriad Web Pro" w:cs="Myriad Web Pro"/>
      <w:color w:val="000000"/>
      <w:sz w:val="24"/>
      <w:szCs w:val="24"/>
    </w:rPr>
  </w:style>
  <w:style w:type="paragraph" w:customStyle="1" w:styleId="CitaoCorpodetexto">
    <w:name w:val="Citação (Corpo de texto)"/>
    <w:basedOn w:val="Normal"/>
    <w:uiPriority w:val="99"/>
    <w:rsid w:val="007B3847"/>
    <w:pPr>
      <w:autoSpaceDE w:val="0"/>
      <w:autoSpaceDN w:val="0"/>
      <w:adjustRightInd w:val="0"/>
      <w:spacing w:after="57" w:line="280" w:lineRule="atLeast"/>
      <w:ind w:left="1134"/>
      <w:jc w:val="both"/>
      <w:textAlignment w:val="center"/>
    </w:pPr>
    <w:rPr>
      <w:rFonts w:ascii="Myriad Web Pro" w:hAnsi="Myriad Web Pro" w:cs="Myriad Web Pro"/>
      <w:color w:val="000000"/>
    </w:rPr>
  </w:style>
  <w:style w:type="paragraph" w:customStyle="1" w:styleId="TtulodeseoCorpodetexto">
    <w:name w:val="Título de seção (Corpo de texto)"/>
    <w:basedOn w:val="Normal"/>
    <w:uiPriority w:val="99"/>
    <w:rsid w:val="007B3847"/>
    <w:pPr>
      <w:autoSpaceDE w:val="0"/>
      <w:autoSpaceDN w:val="0"/>
      <w:adjustRightInd w:val="0"/>
      <w:spacing w:before="560" w:after="280" w:line="280" w:lineRule="atLeast"/>
      <w:jc w:val="both"/>
      <w:textAlignment w:val="center"/>
    </w:pPr>
    <w:rPr>
      <w:rFonts w:ascii="Myriad Web Pro" w:hAnsi="Myriad Web Pro" w:cs="Myriad Web Pro"/>
      <w:b/>
      <w:bCs/>
      <w:caps/>
      <w:color w:val="000000"/>
      <w:sz w:val="24"/>
      <w:szCs w:val="24"/>
    </w:rPr>
  </w:style>
  <w:style w:type="paragraph" w:customStyle="1" w:styleId="TtulodesubseoCorpodetexto">
    <w:name w:val="Título de subseção (Corpo de texto)"/>
    <w:basedOn w:val="Normal"/>
    <w:uiPriority w:val="99"/>
    <w:rsid w:val="007B3847"/>
    <w:pPr>
      <w:autoSpaceDE w:val="0"/>
      <w:autoSpaceDN w:val="0"/>
      <w:adjustRightInd w:val="0"/>
      <w:spacing w:before="560" w:after="280" w:line="280" w:lineRule="atLeast"/>
      <w:jc w:val="both"/>
      <w:textAlignment w:val="center"/>
    </w:pPr>
    <w:rPr>
      <w:rFonts w:ascii="Myriad Web Pro" w:hAnsi="Myriad Web Pro" w:cs="Myriad Web Pro"/>
      <w:b/>
      <w:bCs/>
      <w:color w:val="000000"/>
      <w:sz w:val="24"/>
      <w:szCs w:val="24"/>
    </w:rPr>
  </w:style>
  <w:style w:type="paragraph" w:styleId="Legenda">
    <w:name w:val="caption"/>
    <w:basedOn w:val="Normal"/>
    <w:uiPriority w:val="99"/>
    <w:qFormat/>
    <w:rsid w:val="007B3847"/>
    <w:pPr>
      <w:autoSpaceDE w:val="0"/>
      <w:autoSpaceDN w:val="0"/>
      <w:adjustRightInd w:val="0"/>
      <w:spacing w:before="200" w:after="0" w:line="288" w:lineRule="auto"/>
      <w:jc w:val="center"/>
      <w:textAlignment w:val="center"/>
    </w:pPr>
    <w:rPr>
      <w:rFonts w:ascii="Myriad Web Pro" w:hAnsi="Myriad Web Pro" w:cs="Myriad Web Pro"/>
      <w:color w:val="000000"/>
      <w:sz w:val="20"/>
      <w:szCs w:val="20"/>
      <w:lang w:val="en-US"/>
    </w:rPr>
  </w:style>
  <w:style w:type="paragraph" w:customStyle="1" w:styleId="Fonte">
    <w:name w:val="Fonte"/>
    <w:basedOn w:val="Normal"/>
    <w:uiPriority w:val="99"/>
    <w:rsid w:val="007B3847"/>
    <w:pPr>
      <w:autoSpaceDE w:val="0"/>
      <w:autoSpaceDN w:val="0"/>
      <w:adjustRightInd w:val="0"/>
      <w:spacing w:before="60" w:after="170" w:line="288" w:lineRule="auto"/>
      <w:jc w:val="right"/>
      <w:textAlignment w:val="center"/>
    </w:pPr>
    <w:rPr>
      <w:rFonts w:ascii="Myriad Web Pro" w:hAnsi="Myriad Web Pro" w:cs="Myriad Web Pro"/>
      <w:color w:val="000000"/>
      <w:sz w:val="16"/>
      <w:szCs w:val="16"/>
      <w:lang w:val="en-US"/>
    </w:rPr>
  </w:style>
  <w:style w:type="paragraph" w:customStyle="1" w:styleId="TtulodoArtigoAberturadecaptulo">
    <w:name w:val="Título do Artigo (Abertura de capítulo)"/>
    <w:basedOn w:val="Normal"/>
    <w:uiPriority w:val="99"/>
    <w:rsid w:val="00672A57"/>
    <w:pPr>
      <w:autoSpaceDE w:val="0"/>
      <w:autoSpaceDN w:val="0"/>
      <w:adjustRightInd w:val="0"/>
      <w:spacing w:after="0" w:line="480" w:lineRule="atLeast"/>
      <w:jc w:val="right"/>
      <w:textAlignment w:val="center"/>
    </w:pPr>
    <w:rPr>
      <w:rFonts w:ascii="Myriad Web Pro" w:hAnsi="Myriad Web Pro" w:cs="Myriad Web Pro"/>
      <w:b/>
      <w:bCs/>
      <w:caps/>
      <w:color w:val="000000"/>
      <w:sz w:val="56"/>
      <w:szCs w:val="56"/>
      <w:lang w:val="en-US"/>
    </w:rPr>
  </w:style>
  <w:style w:type="paragraph" w:customStyle="1" w:styleId="AutorAberturadecaptulo">
    <w:name w:val="Autor (Abertura de capítulo)"/>
    <w:basedOn w:val="Normal"/>
    <w:uiPriority w:val="99"/>
    <w:rsid w:val="00672A57"/>
    <w:pPr>
      <w:autoSpaceDE w:val="0"/>
      <w:autoSpaceDN w:val="0"/>
      <w:adjustRightInd w:val="0"/>
      <w:spacing w:before="567" w:after="567" w:line="480" w:lineRule="atLeast"/>
      <w:jc w:val="right"/>
      <w:textAlignment w:val="center"/>
    </w:pPr>
    <w:rPr>
      <w:rFonts w:ascii="Myriad Web Pro" w:hAnsi="Myriad Web Pro" w:cs="Myriad Web Pro"/>
      <w:b/>
      <w:bCs/>
      <w:color w:val="000000"/>
      <w:sz w:val="34"/>
      <w:szCs w:val="34"/>
      <w:lang w:val="en-US"/>
    </w:rPr>
  </w:style>
  <w:style w:type="paragraph" w:customStyle="1" w:styleId="keywordstitleAberturadecaptulo">
    <w:name w:val="key words title (Abertura de capítulo)"/>
    <w:basedOn w:val="Normal"/>
    <w:uiPriority w:val="99"/>
    <w:rsid w:val="00672A57"/>
    <w:pPr>
      <w:autoSpaceDE w:val="0"/>
      <w:autoSpaceDN w:val="0"/>
      <w:adjustRightInd w:val="0"/>
      <w:spacing w:after="0" w:line="280" w:lineRule="atLeast"/>
      <w:jc w:val="right"/>
      <w:textAlignment w:val="center"/>
    </w:pPr>
    <w:rPr>
      <w:rFonts w:ascii="Myriad Pro" w:hAnsi="Myriad Pro" w:cs="Myriad Pro"/>
      <w:b/>
      <w:bCs/>
      <w:i/>
      <w:iCs/>
      <w:caps/>
      <w:color w:val="000000"/>
      <w:sz w:val="24"/>
      <w:szCs w:val="24"/>
    </w:rPr>
  </w:style>
  <w:style w:type="paragraph" w:customStyle="1" w:styleId="PalavraschavesttuloAberturadecaptulo">
    <w:name w:val="Palavras chaves título (Abertura de capítulo)"/>
    <w:basedOn w:val="keywordstitleAberturadecaptulo"/>
    <w:uiPriority w:val="99"/>
    <w:rsid w:val="00672A57"/>
    <w:rPr>
      <w:rFonts w:ascii="Myriad Web Pro" w:hAnsi="Myriad Web Pro" w:cs="Myriad Web Pro"/>
      <w:i w:val="0"/>
      <w:iCs w:val="0"/>
    </w:rPr>
  </w:style>
  <w:style w:type="paragraph" w:customStyle="1" w:styleId="keywordsAberturadecaptulo">
    <w:name w:val="key words (Abertura de capítulo)"/>
    <w:basedOn w:val="TextoCorpodetexto"/>
    <w:uiPriority w:val="99"/>
    <w:rsid w:val="00672A57"/>
    <w:rPr>
      <w:i/>
      <w:iCs/>
    </w:rPr>
  </w:style>
  <w:style w:type="paragraph" w:customStyle="1" w:styleId="palavraschavesAberturadecaptulo">
    <w:name w:val="palavras chaves (Abertura de capítulo)"/>
    <w:basedOn w:val="keywordsAberturadecaptulo"/>
    <w:uiPriority w:val="99"/>
    <w:rsid w:val="00672A57"/>
  </w:style>
  <w:style w:type="paragraph" w:customStyle="1" w:styleId="TtuloResumoAberturadecaptulo">
    <w:name w:val="Título Resumo (Abertura de capítulo)"/>
    <w:basedOn w:val="Normal"/>
    <w:uiPriority w:val="99"/>
    <w:rsid w:val="00672A57"/>
    <w:pPr>
      <w:autoSpaceDE w:val="0"/>
      <w:autoSpaceDN w:val="0"/>
      <w:adjustRightInd w:val="0"/>
      <w:spacing w:before="567" w:after="0" w:line="280" w:lineRule="atLeast"/>
      <w:jc w:val="both"/>
      <w:textAlignment w:val="center"/>
    </w:pPr>
    <w:rPr>
      <w:rFonts w:ascii="Myriad Web Pro" w:hAnsi="Myriad Web Pro" w:cs="Myriad Web Pro"/>
      <w:b/>
      <w:bCs/>
      <w:caps/>
      <w:color w:val="000000"/>
      <w:sz w:val="24"/>
      <w:szCs w:val="24"/>
    </w:rPr>
  </w:style>
  <w:style w:type="paragraph" w:customStyle="1" w:styleId="TextoResumoAberturadecaptulo">
    <w:name w:val="Texto Resumo (Abertura de capítulo)"/>
    <w:basedOn w:val="TextoCorpodetexto"/>
    <w:uiPriority w:val="99"/>
    <w:rsid w:val="00672A57"/>
    <w:rPr>
      <w:sz w:val="22"/>
      <w:szCs w:val="22"/>
    </w:rPr>
  </w:style>
  <w:style w:type="paragraph" w:customStyle="1" w:styleId="AbstracttitleAberturadecaptulo">
    <w:name w:val="Abstract title (Abertura de capítulo)"/>
    <w:basedOn w:val="Normal"/>
    <w:uiPriority w:val="99"/>
    <w:rsid w:val="00672A57"/>
    <w:pPr>
      <w:autoSpaceDE w:val="0"/>
      <w:autoSpaceDN w:val="0"/>
      <w:adjustRightInd w:val="0"/>
      <w:spacing w:before="567" w:after="0" w:line="280" w:lineRule="atLeast"/>
      <w:jc w:val="both"/>
      <w:textAlignment w:val="center"/>
    </w:pPr>
    <w:rPr>
      <w:rFonts w:ascii="Myriad Pro" w:hAnsi="Myriad Pro" w:cs="Myriad Pro"/>
      <w:b/>
      <w:bCs/>
      <w:i/>
      <w:iCs/>
      <w:caps/>
      <w:color w:val="000000"/>
      <w:sz w:val="24"/>
      <w:szCs w:val="24"/>
    </w:rPr>
  </w:style>
  <w:style w:type="paragraph" w:customStyle="1" w:styleId="AbstracttextAberturadecaptulo">
    <w:name w:val="Abstract text (Abertura de capítulo)"/>
    <w:basedOn w:val="Normal"/>
    <w:uiPriority w:val="99"/>
    <w:rsid w:val="00672A57"/>
    <w:pPr>
      <w:autoSpaceDE w:val="0"/>
      <w:autoSpaceDN w:val="0"/>
      <w:adjustRightInd w:val="0"/>
      <w:spacing w:after="0" w:line="280" w:lineRule="atLeast"/>
      <w:ind w:firstLine="560"/>
      <w:jc w:val="both"/>
      <w:textAlignment w:val="center"/>
    </w:pPr>
    <w:rPr>
      <w:rFonts w:ascii="Myriad Web Pro" w:hAnsi="Myriad Web Pro" w:cs="Myriad Web Pro"/>
      <w:i/>
      <w:iCs/>
      <w:color w:val="000000"/>
    </w:rPr>
  </w:style>
  <w:style w:type="paragraph" w:styleId="PargrafodaLista">
    <w:name w:val="List Paragraph"/>
    <w:basedOn w:val="Normal"/>
    <w:uiPriority w:val="34"/>
    <w:qFormat/>
    <w:rsid w:val="00D0354B"/>
    <w:pPr>
      <w:ind w:left="720"/>
      <w:contextualSpacing/>
    </w:pPr>
  </w:style>
  <w:style w:type="paragraph" w:styleId="Corpodetexto">
    <w:name w:val="Body Text"/>
    <w:basedOn w:val="Normal"/>
    <w:link w:val="CorpodetextoChar"/>
    <w:semiHidden/>
    <w:rsid w:val="00CD2771"/>
    <w:pPr>
      <w:widowControl w:val="0"/>
      <w:spacing w:after="120" w:line="240" w:lineRule="auto"/>
      <w:ind w:firstLine="708"/>
      <w:jc w:val="both"/>
    </w:pPr>
    <w:rPr>
      <w:rFonts w:ascii="Times New Roman" w:eastAsia="Times New Roman" w:hAnsi="Times New Roman" w:cs="Times New Roman"/>
      <w:sz w:val="24"/>
      <w:szCs w:val="20"/>
      <w:lang w:val="it-IT" w:eastAsia="pt-BR"/>
    </w:rPr>
  </w:style>
  <w:style w:type="character" w:customStyle="1" w:styleId="CorpodetextoChar">
    <w:name w:val="Corpo de texto Char"/>
    <w:basedOn w:val="Fontepargpadro"/>
    <w:link w:val="Corpodetexto"/>
    <w:semiHidden/>
    <w:rsid w:val="00CD2771"/>
    <w:rPr>
      <w:rFonts w:ascii="Times New Roman" w:eastAsia="Times New Roman" w:hAnsi="Times New Roman" w:cs="Times New Roman"/>
      <w:sz w:val="24"/>
      <w:szCs w:val="20"/>
      <w:lang w:val="it-IT" w:eastAsia="pt-BR"/>
    </w:rPr>
  </w:style>
  <w:style w:type="table" w:styleId="Tabelacomgrade">
    <w:name w:val="Table Grid"/>
    <w:basedOn w:val="Tabelanormal"/>
    <w:uiPriority w:val="59"/>
    <w:rsid w:val="007608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489386">
      <w:bodyDiv w:val="1"/>
      <w:marLeft w:val="0"/>
      <w:marRight w:val="0"/>
      <w:marTop w:val="0"/>
      <w:marBottom w:val="0"/>
      <w:divBdr>
        <w:top w:val="none" w:sz="0" w:space="0" w:color="auto"/>
        <w:left w:val="none" w:sz="0" w:space="0" w:color="auto"/>
        <w:bottom w:val="none" w:sz="0" w:space="0" w:color="auto"/>
        <w:right w:val="none" w:sz="0" w:space="0" w:color="auto"/>
      </w:divBdr>
    </w:div>
    <w:div w:id="168449296">
      <w:bodyDiv w:val="1"/>
      <w:marLeft w:val="0"/>
      <w:marRight w:val="0"/>
      <w:marTop w:val="0"/>
      <w:marBottom w:val="0"/>
      <w:divBdr>
        <w:top w:val="none" w:sz="0" w:space="0" w:color="auto"/>
        <w:left w:val="none" w:sz="0" w:space="0" w:color="auto"/>
        <w:bottom w:val="none" w:sz="0" w:space="0" w:color="auto"/>
        <w:right w:val="none" w:sz="0" w:space="0" w:color="auto"/>
      </w:divBdr>
    </w:div>
    <w:div w:id="256913081">
      <w:bodyDiv w:val="1"/>
      <w:marLeft w:val="0"/>
      <w:marRight w:val="0"/>
      <w:marTop w:val="0"/>
      <w:marBottom w:val="0"/>
      <w:divBdr>
        <w:top w:val="none" w:sz="0" w:space="0" w:color="auto"/>
        <w:left w:val="none" w:sz="0" w:space="0" w:color="auto"/>
        <w:bottom w:val="none" w:sz="0" w:space="0" w:color="auto"/>
        <w:right w:val="none" w:sz="0" w:space="0" w:color="auto"/>
      </w:divBdr>
    </w:div>
    <w:div w:id="372006081">
      <w:bodyDiv w:val="1"/>
      <w:marLeft w:val="0"/>
      <w:marRight w:val="0"/>
      <w:marTop w:val="0"/>
      <w:marBottom w:val="0"/>
      <w:divBdr>
        <w:top w:val="none" w:sz="0" w:space="0" w:color="auto"/>
        <w:left w:val="none" w:sz="0" w:space="0" w:color="auto"/>
        <w:bottom w:val="none" w:sz="0" w:space="0" w:color="auto"/>
        <w:right w:val="none" w:sz="0" w:space="0" w:color="auto"/>
      </w:divBdr>
    </w:div>
    <w:div w:id="655383871">
      <w:bodyDiv w:val="1"/>
      <w:marLeft w:val="0"/>
      <w:marRight w:val="0"/>
      <w:marTop w:val="0"/>
      <w:marBottom w:val="0"/>
      <w:divBdr>
        <w:top w:val="none" w:sz="0" w:space="0" w:color="auto"/>
        <w:left w:val="none" w:sz="0" w:space="0" w:color="auto"/>
        <w:bottom w:val="none" w:sz="0" w:space="0" w:color="auto"/>
        <w:right w:val="none" w:sz="0" w:space="0" w:color="auto"/>
      </w:divBdr>
    </w:div>
    <w:div w:id="774325546">
      <w:bodyDiv w:val="1"/>
      <w:marLeft w:val="0"/>
      <w:marRight w:val="0"/>
      <w:marTop w:val="0"/>
      <w:marBottom w:val="0"/>
      <w:divBdr>
        <w:top w:val="none" w:sz="0" w:space="0" w:color="auto"/>
        <w:left w:val="none" w:sz="0" w:space="0" w:color="auto"/>
        <w:bottom w:val="none" w:sz="0" w:space="0" w:color="auto"/>
        <w:right w:val="none" w:sz="0" w:space="0" w:color="auto"/>
      </w:divBdr>
    </w:div>
    <w:div w:id="796070951">
      <w:bodyDiv w:val="1"/>
      <w:marLeft w:val="0"/>
      <w:marRight w:val="0"/>
      <w:marTop w:val="0"/>
      <w:marBottom w:val="0"/>
      <w:divBdr>
        <w:top w:val="none" w:sz="0" w:space="0" w:color="auto"/>
        <w:left w:val="none" w:sz="0" w:space="0" w:color="auto"/>
        <w:bottom w:val="none" w:sz="0" w:space="0" w:color="auto"/>
        <w:right w:val="none" w:sz="0" w:space="0" w:color="auto"/>
      </w:divBdr>
    </w:div>
    <w:div w:id="882711774">
      <w:bodyDiv w:val="1"/>
      <w:marLeft w:val="0"/>
      <w:marRight w:val="0"/>
      <w:marTop w:val="0"/>
      <w:marBottom w:val="0"/>
      <w:divBdr>
        <w:top w:val="none" w:sz="0" w:space="0" w:color="auto"/>
        <w:left w:val="none" w:sz="0" w:space="0" w:color="auto"/>
        <w:bottom w:val="none" w:sz="0" w:space="0" w:color="auto"/>
        <w:right w:val="none" w:sz="0" w:space="0" w:color="auto"/>
      </w:divBdr>
    </w:div>
    <w:div w:id="1422096282">
      <w:bodyDiv w:val="1"/>
      <w:marLeft w:val="0"/>
      <w:marRight w:val="0"/>
      <w:marTop w:val="0"/>
      <w:marBottom w:val="0"/>
      <w:divBdr>
        <w:top w:val="none" w:sz="0" w:space="0" w:color="auto"/>
        <w:left w:val="none" w:sz="0" w:space="0" w:color="auto"/>
        <w:bottom w:val="none" w:sz="0" w:space="0" w:color="auto"/>
        <w:right w:val="none" w:sz="0" w:space="0" w:color="auto"/>
      </w:divBdr>
    </w:div>
    <w:div w:id="1433404098">
      <w:bodyDiv w:val="1"/>
      <w:marLeft w:val="0"/>
      <w:marRight w:val="0"/>
      <w:marTop w:val="0"/>
      <w:marBottom w:val="0"/>
      <w:divBdr>
        <w:top w:val="none" w:sz="0" w:space="0" w:color="auto"/>
        <w:left w:val="none" w:sz="0" w:space="0" w:color="auto"/>
        <w:bottom w:val="none" w:sz="0" w:space="0" w:color="auto"/>
        <w:right w:val="none" w:sz="0" w:space="0" w:color="auto"/>
      </w:divBdr>
    </w:div>
    <w:div w:id="1469786026">
      <w:bodyDiv w:val="1"/>
      <w:marLeft w:val="0"/>
      <w:marRight w:val="0"/>
      <w:marTop w:val="0"/>
      <w:marBottom w:val="0"/>
      <w:divBdr>
        <w:top w:val="none" w:sz="0" w:space="0" w:color="auto"/>
        <w:left w:val="none" w:sz="0" w:space="0" w:color="auto"/>
        <w:bottom w:val="none" w:sz="0" w:space="0" w:color="auto"/>
        <w:right w:val="none" w:sz="0" w:space="0" w:color="auto"/>
      </w:divBdr>
    </w:div>
    <w:div w:id="1637952516">
      <w:bodyDiv w:val="1"/>
      <w:marLeft w:val="0"/>
      <w:marRight w:val="0"/>
      <w:marTop w:val="0"/>
      <w:marBottom w:val="0"/>
      <w:divBdr>
        <w:top w:val="none" w:sz="0" w:space="0" w:color="auto"/>
        <w:left w:val="none" w:sz="0" w:space="0" w:color="auto"/>
        <w:bottom w:val="none" w:sz="0" w:space="0" w:color="auto"/>
        <w:right w:val="none" w:sz="0" w:space="0" w:color="auto"/>
      </w:divBdr>
    </w:div>
    <w:div w:id="1676106324">
      <w:bodyDiv w:val="1"/>
      <w:marLeft w:val="0"/>
      <w:marRight w:val="0"/>
      <w:marTop w:val="0"/>
      <w:marBottom w:val="0"/>
      <w:divBdr>
        <w:top w:val="none" w:sz="0" w:space="0" w:color="auto"/>
        <w:left w:val="none" w:sz="0" w:space="0" w:color="auto"/>
        <w:bottom w:val="none" w:sz="0" w:space="0" w:color="auto"/>
        <w:right w:val="none" w:sz="0" w:space="0" w:color="auto"/>
      </w:divBdr>
    </w:div>
    <w:div w:id="1738624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jpe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Planilha1!$B$1</c:f>
              <c:strCache>
                <c:ptCount val="1"/>
                <c:pt idx="0">
                  <c:v>Valores Y</c:v>
                </c:pt>
              </c:strCache>
            </c:strRef>
          </c:tx>
          <c:spPr>
            <a:ln w="22225" cap="rnd" cmpd="sng">
              <a:solidFill>
                <a:srgbClr val="0070C0"/>
              </a:solidFill>
              <a:round/>
            </a:ln>
            <a:effectLst/>
          </c:spPr>
          <c:marker>
            <c:symbol val="none"/>
          </c:marker>
          <c:dLbls>
            <c:dLbl>
              <c:idx val="0"/>
              <c:layout>
                <c:manualLayout>
                  <c:x val="1.1993878408703444E-2"/>
                  <c:y val="-1.63968060330486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5D6-44B1-86C3-FB7FFC34E273}"/>
                </c:ext>
              </c:extLst>
            </c:dLbl>
            <c:dLbl>
              <c:idx val="4"/>
              <c:layout>
                <c:manualLayout>
                  <c:x val="-0.11980873991959468"/>
                  <c:y val="6.341540053972126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5D6-44B1-86C3-FB7FFC34E273}"/>
                </c:ext>
              </c:extLst>
            </c:dLbl>
            <c:dLbl>
              <c:idx val="8"/>
              <c:layout>
                <c:manualLayout>
                  <c:x val="-3.5216594904488904E-2"/>
                  <c:y val="-8.21245055635651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5D6-44B1-86C3-FB7FFC34E273}"/>
                </c:ext>
              </c:extLst>
            </c:dLbl>
            <c:dLbl>
              <c:idx val="12"/>
              <c:layout>
                <c:manualLayout>
                  <c:x val="-0.17217530588132685"/>
                  <c:y val="3.994122213596539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5D6-44B1-86C3-FB7FFC34E273}"/>
                </c:ext>
              </c:extLst>
            </c:dLbl>
            <c:dLbl>
              <c:idx val="16"/>
              <c:layout>
                <c:manualLayout>
                  <c:x val="-0.10772414777457946"/>
                  <c:y val="7.280507190122352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5D6-44B1-86C3-FB7FFC34E273}"/>
                </c:ext>
              </c:extLst>
            </c:dLbl>
            <c:dLbl>
              <c:idx val="20"/>
              <c:layout>
                <c:manualLayout>
                  <c:x val="-4.7301187049504007E-2"/>
                  <c:y val="-8.21245055635651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5D6-44B1-86C3-FB7FFC34E273}"/>
                </c:ext>
              </c:extLst>
            </c:dLbl>
            <c:dLbl>
              <c:idx val="24"/>
              <c:layout>
                <c:manualLayout>
                  <c:x val="-0.10344410876132931"/>
                  <c:y val="6.811023622047243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5D6-44B1-86C3-FB7FFC34E27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t-B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Planilha1!$A$2:$A$26</c:f>
              <c:numCache>
                <c:formatCode>General</c:formatCode>
                <c:ptCount val="25"/>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pt idx="21">
                  <c:v>105</c:v>
                </c:pt>
                <c:pt idx="22">
                  <c:v>110</c:v>
                </c:pt>
                <c:pt idx="23">
                  <c:v>115</c:v>
                </c:pt>
                <c:pt idx="24">
                  <c:v>120</c:v>
                </c:pt>
              </c:numCache>
            </c:numRef>
          </c:xVal>
          <c:yVal>
            <c:numRef>
              <c:f>Planilha1!$B$2:$B$26</c:f>
              <c:numCache>
                <c:formatCode>General</c:formatCode>
                <c:ptCount val="25"/>
                <c:pt idx="0">
                  <c:v>139.72999999999999</c:v>
                </c:pt>
                <c:pt idx="1">
                  <c:v>123.2</c:v>
                </c:pt>
                <c:pt idx="2">
                  <c:v>109.8</c:v>
                </c:pt>
                <c:pt idx="3">
                  <c:v>98.77</c:v>
                </c:pt>
                <c:pt idx="4">
                  <c:v>89.53</c:v>
                </c:pt>
                <c:pt idx="5">
                  <c:v>81.709999999999994</c:v>
                </c:pt>
                <c:pt idx="6">
                  <c:v>75.010000000000005</c:v>
                </c:pt>
                <c:pt idx="7">
                  <c:v>69.209999999999994</c:v>
                </c:pt>
                <c:pt idx="8">
                  <c:v>64.150000000000006</c:v>
                </c:pt>
                <c:pt idx="9">
                  <c:v>59.71</c:v>
                </c:pt>
                <c:pt idx="10">
                  <c:v>55.78</c:v>
                </c:pt>
                <c:pt idx="11">
                  <c:v>52.28</c:v>
                </c:pt>
                <c:pt idx="12">
                  <c:v>49.14</c:v>
                </c:pt>
                <c:pt idx="13">
                  <c:v>46.32</c:v>
                </c:pt>
                <c:pt idx="14">
                  <c:v>43.78</c:v>
                </c:pt>
                <c:pt idx="15">
                  <c:v>41.46</c:v>
                </c:pt>
                <c:pt idx="16">
                  <c:v>39.36</c:v>
                </c:pt>
                <c:pt idx="17">
                  <c:v>37.43</c:v>
                </c:pt>
                <c:pt idx="18">
                  <c:v>35.659999999999997</c:v>
                </c:pt>
                <c:pt idx="19">
                  <c:v>34.03</c:v>
                </c:pt>
                <c:pt idx="20">
                  <c:v>32.53</c:v>
                </c:pt>
                <c:pt idx="21">
                  <c:v>31.14</c:v>
                </c:pt>
                <c:pt idx="22">
                  <c:v>29.85</c:v>
                </c:pt>
                <c:pt idx="23">
                  <c:v>28.66</c:v>
                </c:pt>
                <c:pt idx="24">
                  <c:v>27.54</c:v>
                </c:pt>
              </c:numCache>
            </c:numRef>
          </c:yVal>
          <c:smooth val="1"/>
          <c:extLst>
            <c:ext xmlns:c16="http://schemas.microsoft.com/office/drawing/2014/chart" uri="{C3380CC4-5D6E-409C-BE32-E72D297353CC}">
              <c16:uniqueId val="{00000000-25D6-44B1-86C3-FB7FFC34E273}"/>
            </c:ext>
          </c:extLst>
        </c:ser>
        <c:dLbls>
          <c:showLegendKey val="0"/>
          <c:showVal val="0"/>
          <c:showCatName val="0"/>
          <c:showSerName val="0"/>
          <c:showPercent val="0"/>
          <c:showBubbleSize val="0"/>
        </c:dLbls>
        <c:axId val="709308792"/>
        <c:axId val="709309120"/>
      </c:scatterChart>
      <c:valAx>
        <c:axId val="709308792"/>
        <c:scaling>
          <c:orientation val="minMax"/>
          <c:max val="12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yriad Pro" panose="020B0503030403020204" pitchFamily="34" charset="0"/>
                    <a:ea typeface="+mn-ea"/>
                    <a:cs typeface="+mn-cs"/>
                  </a:defRPr>
                </a:pPr>
                <a:r>
                  <a:rPr lang="pt-BR">
                    <a:solidFill>
                      <a:schemeClr val="tx1"/>
                    </a:solidFill>
                    <a:latin typeface="Myriad Pro" panose="020B0503030403020204" pitchFamily="34" charset="0"/>
                  </a:rPr>
                  <a:t>Duração da precipitação</a:t>
                </a:r>
                <a:r>
                  <a:rPr lang="pt-BR" baseline="0">
                    <a:solidFill>
                      <a:schemeClr val="tx1"/>
                    </a:solidFill>
                    <a:latin typeface="Myriad Pro" panose="020B0503030403020204" pitchFamily="34" charset="0"/>
                  </a:rPr>
                  <a:t> (min)</a:t>
                </a:r>
                <a:endParaRPr lang="pt-BR">
                  <a:solidFill>
                    <a:schemeClr val="tx1"/>
                  </a:solidFill>
                  <a:latin typeface="Myriad Pro" panose="020B0503030403020204" pitchFamily="34"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yriad Pro" panose="020B0503030403020204" pitchFamily="34" charset="0"/>
                  <a:ea typeface="+mn-ea"/>
                  <a:cs typeface="+mn-cs"/>
                </a:defRPr>
              </a:pPr>
              <a:endParaRPr lang="pt-B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yriad Pro" panose="020B0503030403020204" pitchFamily="34" charset="0"/>
                <a:ea typeface="+mn-ea"/>
                <a:cs typeface="+mn-cs"/>
              </a:defRPr>
            </a:pPr>
            <a:endParaRPr lang="pt-BR"/>
          </a:p>
        </c:txPr>
        <c:crossAx val="709309120"/>
        <c:crosses val="autoZero"/>
        <c:crossBetween val="midCat"/>
      </c:valAx>
      <c:valAx>
        <c:axId val="709309120"/>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solidFill>
                    <a:latin typeface="Myriad Pro" panose="020B0503030403020204" pitchFamily="34" charset="0"/>
                    <a:ea typeface="+mn-ea"/>
                    <a:cs typeface="+mn-cs"/>
                  </a:defRPr>
                </a:pPr>
                <a:r>
                  <a:rPr lang="pt-BR">
                    <a:solidFill>
                      <a:schemeClr val="tx1"/>
                    </a:solidFill>
                    <a:latin typeface="Myriad Pro" panose="020B0503030403020204" pitchFamily="34" charset="0"/>
                  </a:rPr>
                  <a:t>Intensidade (mm/h)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yriad Pro" panose="020B0503030403020204" pitchFamily="34" charset="0"/>
                  <a:ea typeface="+mn-ea"/>
                  <a:cs typeface="+mn-cs"/>
                </a:defRPr>
              </a:pPr>
              <a:endParaRPr lang="pt-B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yriad Pro" panose="020B0503030403020204" pitchFamily="34" charset="0"/>
                <a:ea typeface="+mn-ea"/>
                <a:cs typeface="+mn-cs"/>
              </a:defRPr>
            </a:pPr>
            <a:endParaRPr lang="pt-BR"/>
          </a:p>
        </c:txPr>
        <c:crossAx val="70930879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pt-B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99F9D7-75D3-46CB-9B92-13CCCFABD7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402</TotalTime>
  <Pages>15</Pages>
  <Words>5879</Words>
  <Characters>31750</Characters>
  <Application>Microsoft Office Word</Application>
  <DocSecurity>0</DocSecurity>
  <Lines>264</Lines>
  <Paragraphs>75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37554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UNSUS-MixSustentavel</dc:creator>
  <cp:lastModifiedBy>Joao Vitorio Dagostin</cp:lastModifiedBy>
  <cp:revision>178</cp:revision>
  <cp:lastPrinted>2019-04-09T21:51:00Z</cp:lastPrinted>
  <dcterms:created xsi:type="dcterms:W3CDTF">2016-12-08T13:44:00Z</dcterms:created>
  <dcterms:modified xsi:type="dcterms:W3CDTF">2019-04-09T22:25:00Z</dcterms:modified>
</cp:coreProperties>
</file>